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5CDA8" w14:textId="77777777" w:rsidR="00184AF0" w:rsidRDefault="00A51BE5">
      <w:pPr>
        <w:spacing w:beforeLines="50" w:before="156" w:afterLines="50" w:after="156" w:line="360" w:lineRule="auto"/>
        <w:ind w:firstLineChars="300" w:firstLine="720"/>
        <w:rPr>
          <w:rFonts w:ascii="宋体" w:hAnsi="宋体"/>
          <w:bCs/>
          <w:iCs/>
          <w:sz w:val="24"/>
        </w:rPr>
      </w:pPr>
      <w:r>
        <w:rPr>
          <w:rFonts w:ascii="宋体" w:hAnsi="宋体" w:hint="eastAsia"/>
          <w:bCs/>
          <w:iCs/>
          <w:sz w:val="24"/>
        </w:rPr>
        <w:t>证券代码：002675                        证券简称：</w:t>
      </w:r>
      <w:proofErr w:type="gramStart"/>
      <w:r>
        <w:rPr>
          <w:rFonts w:ascii="宋体" w:hAnsi="宋体" w:hint="eastAsia"/>
          <w:bCs/>
          <w:iCs/>
          <w:sz w:val="24"/>
        </w:rPr>
        <w:t>东诚药业</w:t>
      </w:r>
      <w:proofErr w:type="gramEnd"/>
    </w:p>
    <w:p w14:paraId="3F1F68A5" w14:textId="77777777" w:rsidR="00184AF0" w:rsidRDefault="00A51BE5">
      <w:pPr>
        <w:spacing w:beforeLines="50" w:before="156" w:afterLines="50" w:after="156" w:line="360" w:lineRule="auto"/>
        <w:jc w:val="center"/>
        <w:rPr>
          <w:rFonts w:ascii="宋体" w:hAnsi="宋体"/>
          <w:b/>
          <w:bCs/>
          <w:iCs/>
          <w:sz w:val="24"/>
          <w:szCs w:val="24"/>
        </w:rPr>
      </w:pPr>
      <w:proofErr w:type="gramStart"/>
      <w:r>
        <w:rPr>
          <w:rFonts w:ascii="宋体" w:hAnsi="宋体" w:hint="eastAsia"/>
          <w:b/>
          <w:bCs/>
          <w:iCs/>
          <w:sz w:val="24"/>
          <w:szCs w:val="24"/>
        </w:rPr>
        <w:t>烟台东诚药业</w:t>
      </w:r>
      <w:proofErr w:type="gramEnd"/>
      <w:r>
        <w:rPr>
          <w:rFonts w:ascii="宋体" w:hAnsi="宋体" w:hint="eastAsia"/>
          <w:b/>
          <w:bCs/>
          <w:iCs/>
          <w:sz w:val="24"/>
          <w:szCs w:val="24"/>
        </w:rPr>
        <w:t>集团股份有限公司投资者关系活动记录表</w:t>
      </w:r>
    </w:p>
    <w:p w14:paraId="32FE47C7" w14:textId="6C3FBA4A" w:rsidR="00184AF0" w:rsidRDefault="00A51BE5">
      <w:pPr>
        <w:spacing w:line="360" w:lineRule="auto"/>
        <w:jc w:val="right"/>
        <w:rPr>
          <w:rFonts w:ascii="宋体" w:hAnsi="宋体"/>
          <w:bCs/>
          <w:iCs/>
          <w:sz w:val="24"/>
          <w:szCs w:val="24"/>
        </w:rPr>
      </w:pPr>
      <w:r>
        <w:rPr>
          <w:rFonts w:ascii="宋体" w:hAnsi="宋体" w:hint="eastAsia"/>
          <w:bCs/>
          <w:iCs/>
          <w:sz w:val="24"/>
          <w:szCs w:val="24"/>
        </w:rPr>
        <w:t>编号：20</w:t>
      </w:r>
      <w:r>
        <w:rPr>
          <w:rFonts w:ascii="宋体" w:hAnsi="宋体"/>
          <w:bCs/>
          <w:iCs/>
          <w:sz w:val="24"/>
          <w:szCs w:val="24"/>
        </w:rPr>
        <w:t>20</w:t>
      </w:r>
      <w:r>
        <w:rPr>
          <w:rFonts w:ascii="宋体" w:hAnsi="宋体" w:hint="eastAsia"/>
          <w:bCs/>
          <w:iCs/>
          <w:sz w:val="24"/>
          <w:szCs w:val="24"/>
        </w:rPr>
        <w:t>-</w:t>
      </w:r>
      <w:r w:rsidR="00CA05FC" w:rsidRPr="00DA67FF">
        <w:rPr>
          <w:rFonts w:ascii="宋体" w:hAnsi="宋体"/>
          <w:bCs/>
          <w:iCs/>
          <w:sz w:val="24"/>
          <w:szCs w:val="24"/>
        </w:rPr>
        <w:t>008</w:t>
      </w:r>
    </w:p>
    <w:p w14:paraId="60145BDB" w14:textId="77777777" w:rsidR="00184AF0" w:rsidRDefault="00184AF0">
      <w:pPr>
        <w:spacing w:beforeLines="50" w:before="156" w:afterLines="50" w:after="156" w:line="360" w:lineRule="auto"/>
        <w:rPr>
          <w:rFonts w:ascii="宋体" w:hAnsi="宋体"/>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614"/>
      </w:tblGrid>
      <w:tr w:rsidR="00184AF0" w14:paraId="0429ADE7" w14:textId="77777777">
        <w:tc>
          <w:tcPr>
            <w:tcW w:w="1908" w:type="dxa"/>
            <w:shd w:val="clear" w:color="auto" w:fill="auto"/>
          </w:tcPr>
          <w:p w14:paraId="0814D41A" w14:textId="77777777" w:rsidR="00184AF0" w:rsidRDefault="00A51BE5">
            <w:pPr>
              <w:spacing w:line="360" w:lineRule="auto"/>
              <w:rPr>
                <w:rFonts w:ascii="宋体" w:hAnsi="宋体"/>
                <w:b/>
                <w:bCs/>
                <w:iCs/>
                <w:sz w:val="24"/>
                <w:szCs w:val="24"/>
              </w:rPr>
            </w:pPr>
            <w:r>
              <w:rPr>
                <w:rFonts w:ascii="宋体" w:hAnsi="宋体" w:hint="eastAsia"/>
                <w:b/>
                <w:bCs/>
                <w:iCs/>
                <w:sz w:val="24"/>
                <w:szCs w:val="24"/>
              </w:rPr>
              <w:t>投资者关系活动类别</w:t>
            </w:r>
          </w:p>
          <w:p w14:paraId="2219A05F" w14:textId="77777777" w:rsidR="00184AF0" w:rsidRDefault="00184AF0">
            <w:pPr>
              <w:spacing w:line="360" w:lineRule="auto"/>
              <w:rPr>
                <w:rFonts w:ascii="宋体" w:hAnsi="宋体"/>
                <w:b/>
                <w:bCs/>
                <w:iCs/>
                <w:sz w:val="24"/>
                <w:szCs w:val="24"/>
              </w:rPr>
            </w:pPr>
          </w:p>
        </w:tc>
        <w:tc>
          <w:tcPr>
            <w:tcW w:w="6614" w:type="dxa"/>
            <w:shd w:val="clear" w:color="auto" w:fill="auto"/>
          </w:tcPr>
          <w:p w14:paraId="4C2A1575" w14:textId="77777777" w:rsidR="00184AF0" w:rsidRDefault="00A51BE5">
            <w:pPr>
              <w:spacing w:line="360" w:lineRule="auto"/>
              <w:rPr>
                <w:rFonts w:ascii="宋体" w:hAnsi="宋体"/>
                <w:bCs/>
                <w:iCs/>
                <w:sz w:val="24"/>
                <w:szCs w:val="24"/>
              </w:rPr>
            </w:pPr>
            <w:r>
              <w:rPr>
                <w:rFonts w:ascii="宋体" w:hAnsi="宋体" w:hint="eastAsia"/>
                <w:bCs/>
                <w:iCs/>
                <w:color w:val="000000"/>
                <w:sz w:val="24"/>
              </w:rPr>
              <w:t>■</w:t>
            </w:r>
            <w:r>
              <w:rPr>
                <w:rFonts w:ascii="宋体" w:hAnsi="宋体" w:hint="eastAsia"/>
                <w:sz w:val="24"/>
                <w:szCs w:val="24"/>
              </w:rPr>
              <w:t xml:space="preserve">特定对象调研        </w:t>
            </w:r>
            <w:r>
              <w:rPr>
                <w:rFonts w:ascii="宋体" w:hAnsi="宋体" w:hint="eastAsia"/>
                <w:bCs/>
                <w:iCs/>
                <w:sz w:val="24"/>
                <w:szCs w:val="24"/>
              </w:rPr>
              <w:t>□</w:t>
            </w:r>
            <w:r>
              <w:rPr>
                <w:rFonts w:ascii="宋体" w:hAnsi="宋体" w:hint="eastAsia"/>
                <w:sz w:val="24"/>
                <w:szCs w:val="24"/>
              </w:rPr>
              <w:t>分析师会议</w:t>
            </w:r>
          </w:p>
          <w:p w14:paraId="05860525" w14:textId="77777777" w:rsidR="00184AF0" w:rsidRDefault="00A51BE5">
            <w:pPr>
              <w:spacing w:line="360" w:lineRule="auto"/>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媒体采访            </w:t>
            </w:r>
            <w:r>
              <w:rPr>
                <w:rFonts w:ascii="宋体" w:hAnsi="宋体" w:hint="eastAsia"/>
                <w:bCs/>
                <w:iCs/>
                <w:sz w:val="24"/>
                <w:szCs w:val="24"/>
              </w:rPr>
              <w:t>□</w:t>
            </w:r>
            <w:r>
              <w:rPr>
                <w:rFonts w:ascii="宋体" w:hAnsi="宋体" w:hint="eastAsia"/>
                <w:sz w:val="24"/>
                <w:szCs w:val="24"/>
              </w:rPr>
              <w:t>业绩说明会</w:t>
            </w:r>
          </w:p>
          <w:p w14:paraId="0180158A" w14:textId="77777777" w:rsidR="00184AF0" w:rsidRDefault="00A51BE5">
            <w:pPr>
              <w:spacing w:line="360" w:lineRule="auto"/>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新闻发布会          </w:t>
            </w:r>
            <w:r>
              <w:rPr>
                <w:rFonts w:ascii="宋体" w:hAnsi="宋体" w:hint="eastAsia"/>
                <w:bCs/>
                <w:iCs/>
                <w:sz w:val="24"/>
                <w:szCs w:val="24"/>
              </w:rPr>
              <w:t>□</w:t>
            </w:r>
            <w:r>
              <w:rPr>
                <w:rFonts w:ascii="宋体" w:hAnsi="宋体" w:hint="eastAsia"/>
                <w:sz w:val="24"/>
                <w:szCs w:val="24"/>
              </w:rPr>
              <w:t>路演活动</w:t>
            </w:r>
          </w:p>
          <w:p w14:paraId="29C71258" w14:textId="77777777" w:rsidR="00184AF0" w:rsidRDefault="00A51BE5">
            <w:pPr>
              <w:tabs>
                <w:tab w:val="left" w:pos="3045"/>
                <w:tab w:val="center" w:pos="3199"/>
              </w:tabs>
              <w:spacing w:line="360" w:lineRule="auto"/>
              <w:rPr>
                <w:rFonts w:ascii="宋体" w:hAnsi="宋体"/>
                <w:bCs/>
                <w:iCs/>
                <w:sz w:val="24"/>
                <w:szCs w:val="24"/>
              </w:rPr>
            </w:pPr>
            <w:r>
              <w:rPr>
                <w:rFonts w:ascii="宋体" w:hAnsi="宋体" w:hint="eastAsia"/>
                <w:bCs/>
                <w:iCs/>
                <w:sz w:val="24"/>
                <w:szCs w:val="24"/>
              </w:rPr>
              <w:t>□</w:t>
            </w:r>
            <w:r>
              <w:rPr>
                <w:rFonts w:ascii="宋体" w:hAnsi="宋体" w:hint="eastAsia"/>
                <w:sz w:val="24"/>
                <w:szCs w:val="24"/>
              </w:rPr>
              <w:t>现场参观</w:t>
            </w:r>
            <w:r>
              <w:rPr>
                <w:rFonts w:ascii="宋体" w:hAnsi="宋体"/>
                <w:bCs/>
                <w:iCs/>
                <w:sz w:val="24"/>
                <w:szCs w:val="24"/>
              </w:rPr>
              <w:tab/>
            </w:r>
          </w:p>
          <w:p w14:paraId="5517912F" w14:textId="77777777" w:rsidR="00184AF0" w:rsidRDefault="00A51BE5">
            <w:pPr>
              <w:tabs>
                <w:tab w:val="center" w:pos="3199"/>
              </w:tabs>
              <w:spacing w:line="360" w:lineRule="auto"/>
              <w:rPr>
                <w:rFonts w:ascii="宋体" w:hAnsi="宋体"/>
                <w:bCs/>
                <w:iCs/>
                <w:sz w:val="24"/>
                <w:szCs w:val="24"/>
              </w:rPr>
            </w:pPr>
            <w:r>
              <w:rPr>
                <w:rFonts w:ascii="宋体" w:hAnsi="宋体" w:hint="eastAsia"/>
                <w:bCs/>
                <w:iCs/>
                <w:color w:val="000000"/>
                <w:sz w:val="24"/>
              </w:rPr>
              <w:t>■</w:t>
            </w:r>
            <w:r>
              <w:rPr>
                <w:rFonts w:ascii="宋体" w:hAnsi="宋体" w:hint="eastAsia"/>
                <w:sz w:val="24"/>
                <w:szCs w:val="24"/>
              </w:rPr>
              <w:t>其他 （</w:t>
            </w:r>
            <w:r>
              <w:rPr>
                <w:rFonts w:ascii="宋体" w:hAnsi="宋体" w:hint="eastAsia"/>
                <w:sz w:val="24"/>
                <w:szCs w:val="24"/>
                <w:u w:val="single"/>
              </w:rPr>
              <w:t>电话会议）</w:t>
            </w:r>
          </w:p>
        </w:tc>
      </w:tr>
      <w:tr w:rsidR="00184AF0" w14:paraId="76C5D40B" w14:textId="77777777">
        <w:tc>
          <w:tcPr>
            <w:tcW w:w="1908" w:type="dxa"/>
            <w:shd w:val="clear" w:color="auto" w:fill="auto"/>
          </w:tcPr>
          <w:p w14:paraId="4E012F6A" w14:textId="77777777" w:rsidR="00184AF0" w:rsidRDefault="00A51BE5">
            <w:pPr>
              <w:spacing w:line="360" w:lineRule="auto"/>
              <w:rPr>
                <w:rFonts w:ascii="宋体" w:hAnsi="宋体"/>
                <w:b/>
                <w:bCs/>
                <w:iCs/>
                <w:sz w:val="24"/>
                <w:szCs w:val="24"/>
                <w:highlight w:val="yellow"/>
              </w:rPr>
            </w:pPr>
            <w:r>
              <w:rPr>
                <w:rFonts w:ascii="宋体" w:hAnsi="宋体" w:hint="eastAsia"/>
                <w:b/>
                <w:bCs/>
                <w:iCs/>
                <w:sz w:val="24"/>
                <w:szCs w:val="24"/>
              </w:rPr>
              <w:t>参与单位名称及人员姓名</w:t>
            </w:r>
          </w:p>
        </w:tc>
        <w:tc>
          <w:tcPr>
            <w:tcW w:w="6614" w:type="dxa"/>
            <w:shd w:val="clear" w:color="auto" w:fill="auto"/>
          </w:tcPr>
          <w:p w14:paraId="0D29F5F2" w14:textId="77777777" w:rsidR="0091164D" w:rsidRDefault="0091164D" w:rsidP="0091164D">
            <w:pPr>
              <w:spacing w:line="360" w:lineRule="auto"/>
              <w:rPr>
                <w:rFonts w:ascii="宋体" w:hAnsi="宋体"/>
                <w:bCs/>
                <w:iCs/>
                <w:color w:val="000000"/>
                <w:sz w:val="24"/>
              </w:rPr>
            </w:pPr>
            <w:r>
              <w:rPr>
                <w:rFonts w:ascii="宋体" w:hAnsi="宋体" w:hint="eastAsia"/>
                <w:bCs/>
                <w:iCs/>
                <w:color w:val="000000"/>
                <w:sz w:val="24"/>
              </w:rPr>
              <w:t>国盛证券医药首席分析师：张金洋 团队</w:t>
            </w:r>
          </w:p>
          <w:p w14:paraId="1DCCF8EB" w14:textId="34D86CAB" w:rsidR="0091164D" w:rsidRDefault="00503731" w:rsidP="0091164D">
            <w:pPr>
              <w:spacing w:line="360" w:lineRule="auto"/>
              <w:rPr>
                <w:rFonts w:ascii="宋体" w:hAnsi="宋体"/>
                <w:bCs/>
                <w:iCs/>
                <w:color w:val="000000"/>
                <w:sz w:val="24"/>
              </w:rPr>
            </w:pPr>
            <w:r>
              <w:rPr>
                <w:rFonts w:ascii="宋体" w:hAnsi="宋体" w:hint="eastAsia"/>
                <w:bCs/>
                <w:iCs/>
                <w:color w:val="000000"/>
                <w:sz w:val="24"/>
              </w:rPr>
              <w:t>开</w:t>
            </w:r>
            <w:r w:rsidR="008B4AB2">
              <w:rPr>
                <w:rFonts w:ascii="宋体" w:hAnsi="宋体" w:hint="eastAsia"/>
                <w:bCs/>
                <w:iCs/>
                <w:color w:val="000000"/>
                <w:sz w:val="24"/>
              </w:rPr>
              <w:t>源</w:t>
            </w:r>
            <w:r w:rsidR="0091164D">
              <w:rPr>
                <w:rFonts w:ascii="宋体" w:hAnsi="宋体" w:hint="eastAsia"/>
                <w:bCs/>
                <w:iCs/>
                <w:color w:val="000000"/>
                <w:sz w:val="24"/>
              </w:rPr>
              <w:t>证券医药首席分析师：</w:t>
            </w:r>
            <w:proofErr w:type="gramStart"/>
            <w:r w:rsidR="0091164D">
              <w:rPr>
                <w:rFonts w:ascii="宋体" w:hAnsi="宋体" w:hint="eastAsia"/>
                <w:bCs/>
                <w:iCs/>
                <w:color w:val="000000"/>
                <w:sz w:val="24"/>
              </w:rPr>
              <w:t>杜佐远</w:t>
            </w:r>
            <w:proofErr w:type="gramEnd"/>
            <w:r w:rsidR="0091164D">
              <w:rPr>
                <w:rFonts w:ascii="宋体" w:hAnsi="宋体" w:hint="eastAsia"/>
                <w:bCs/>
                <w:iCs/>
                <w:color w:val="000000"/>
                <w:sz w:val="24"/>
              </w:rPr>
              <w:t xml:space="preserve"> 团队</w:t>
            </w:r>
          </w:p>
          <w:p w14:paraId="5B760518" w14:textId="77777777" w:rsidR="0091164D" w:rsidRDefault="0091164D" w:rsidP="0091164D">
            <w:pPr>
              <w:spacing w:line="360" w:lineRule="auto"/>
              <w:rPr>
                <w:rFonts w:ascii="宋体" w:hAnsi="宋体"/>
                <w:bCs/>
                <w:iCs/>
                <w:color w:val="000000"/>
                <w:sz w:val="24"/>
              </w:rPr>
            </w:pPr>
            <w:r>
              <w:rPr>
                <w:rFonts w:ascii="宋体" w:hAnsi="宋体" w:hint="eastAsia"/>
                <w:bCs/>
                <w:iCs/>
                <w:color w:val="000000"/>
                <w:sz w:val="24"/>
              </w:rPr>
              <w:t>平安证券医药首席分析师：</w:t>
            </w:r>
            <w:proofErr w:type="gramStart"/>
            <w:r>
              <w:rPr>
                <w:rFonts w:ascii="宋体" w:hAnsi="宋体" w:hint="eastAsia"/>
                <w:bCs/>
                <w:iCs/>
                <w:color w:val="000000"/>
                <w:sz w:val="24"/>
              </w:rPr>
              <w:t>叶寅</w:t>
            </w:r>
            <w:proofErr w:type="gramEnd"/>
            <w:r>
              <w:rPr>
                <w:rFonts w:ascii="宋体" w:hAnsi="宋体" w:hint="eastAsia"/>
                <w:bCs/>
                <w:iCs/>
                <w:color w:val="000000"/>
                <w:sz w:val="24"/>
              </w:rPr>
              <w:t xml:space="preserve"> 团队</w:t>
            </w:r>
          </w:p>
          <w:p w14:paraId="59AE4C9F" w14:textId="77777777" w:rsidR="0091164D" w:rsidRDefault="0091164D" w:rsidP="0091164D">
            <w:pPr>
              <w:spacing w:line="360" w:lineRule="auto"/>
              <w:rPr>
                <w:rFonts w:ascii="宋体" w:hAnsi="宋体"/>
                <w:bCs/>
                <w:iCs/>
                <w:color w:val="000000"/>
                <w:sz w:val="24"/>
              </w:rPr>
            </w:pPr>
            <w:r>
              <w:rPr>
                <w:rFonts w:ascii="宋体" w:hAnsi="宋体" w:hint="eastAsia"/>
                <w:bCs/>
                <w:iCs/>
                <w:color w:val="000000"/>
                <w:sz w:val="24"/>
              </w:rPr>
              <w:t>广发证券医药首席分析师：</w:t>
            </w:r>
            <w:proofErr w:type="gramStart"/>
            <w:r>
              <w:rPr>
                <w:rFonts w:ascii="宋体" w:hAnsi="宋体" w:hint="eastAsia"/>
                <w:bCs/>
                <w:iCs/>
                <w:color w:val="000000"/>
                <w:sz w:val="24"/>
              </w:rPr>
              <w:t>罗佳荣</w:t>
            </w:r>
            <w:proofErr w:type="gramEnd"/>
            <w:r>
              <w:rPr>
                <w:rFonts w:ascii="宋体" w:hAnsi="宋体" w:hint="eastAsia"/>
                <w:bCs/>
                <w:iCs/>
                <w:color w:val="000000"/>
                <w:sz w:val="24"/>
              </w:rPr>
              <w:t xml:space="preserve"> 团队</w:t>
            </w:r>
          </w:p>
          <w:p w14:paraId="0EBE66FA" w14:textId="77777777" w:rsidR="0091164D" w:rsidRDefault="0091164D" w:rsidP="0091164D">
            <w:pPr>
              <w:spacing w:line="360" w:lineRule="auto"/>
              <w:rPr>
                <w:rFonts w:ascii="宋体" w:hAnsi="宋体"/>
                <w:bCs/>
                <w:iCs/>
                <w:color w:val="000000"/>
                <w:sz w:val="24"/>
              </w:rPr>
            </w:pPr>
            <w:r>
              <w:rPr>
                <w:rFonts w:ascii="宋体" w:hAnsi="宋体" w:hint="eastAsia"/>
                <w:bCs/>
                <w:iCs/>
                <w:color w:val="000000"/>
                <w:sz w:val="24"/>
              </w:rPr>
              <w:t>西南证券首席分析师：朱国广 团队</w:t>
            </w:r>
          </w:p>
          <w:p w14:paraId="398137EC" w14:textId="507B8837" w:rsidR="0091164D" w:rsidRDefault="0091164D" w:rsidP="0091164D">
            <w:pPr>
              <w:spacing w:line="360" w:lineRule="auto"/>
              <w:rPr>
                <w:rFonts w:ascii="宋体" w:hAnsi="宋体"/>
                <w:bCs/>
                <w:iCs/>
                <w:color w:val="000000"/>
                <w:sz w:val="24"/>
              </w:rPr>
            </w:pPr>
            <w:r>
              <w:rPr>
                <w:rFonts w:ascii="宋体" w:hAnsi="宋体" w:hint="eastAsia"/>
                <w:bCs/>
                <w:iCs/>
                <w:color w:val="000000"/>
                <w:sz w:val="24"/>
              </w:rPr>
              <w:t>财通证券医药首席分析师 张文录 团队</w:t>
            </w:r>
          </w:p>
          <w:p w14:paraId="26331421" w14:textId="37A17030" w:rsidR="00503731" w:rsidRDefault="00503731" w:rsidP="0091164D">
            <w:pPr>
              <w:spacing w:line="360" w:lineRule="auto"/>
              <w:rPr>
                <w:rFonts w:ascii="宋体" w:hAnsi="宋体"/>
                <w:bCs/>
                <w:iCs/>
                <w:color w:val="000000"/>
                <w:sz w:val="24"/>
              </w:rPr>
            </w:pPr>
            <w:r>
              <w:rPr>
                <w:rFonts w:ascii="宋体" w:hAnsi="宋体" w:hint="eastAsia"/>
                <w:bCs/>
                <w:iCs/>
                <w:color w:val="000000"/>
                <w:sz w:val="24"/>
              </w:rPr>
              <w:t>信</w:t>
            </w:r>
            <w:proofErr w:type="gramStart"/>
            <w:r>
              <w:rPr>
                <w:rFonts w:ascii="宋体" w:hAnsi="宋体" w:hint="eastAsia"/>
                <w:bCs/>
                <w:iCs/>
                <w:color w:val="000000"/>
                <w:sz w:val="24"/>
              </w:rPr>
              <w:t>达证券</w:t>
            </w:r>
            <w:proofErr w:type="gramEnd"/>
            <w:r>
              <w:rPr>
                <w:rFonts w:ascii="宋体" w:hAnsi="宋体" w:hint="eastAsia"/>
                <w:bCs/>
                <w:iCs/>
                <w:color w:val="000000"/>
                <w:sz w:val="24"/>
              </w:rPr>
              <w:t>医药首席分析师 杨松</w:t>
            </w:r>
            <w:r w:rsidR="00CA05FC">
              <w:rPr>
                <w:rFonts w:ascii="宋体" w:hAnsi="宋体" w:hint="eastAsia"/>
                <w:bCs/>
                <w:iCs/>
                <w:color w:val="000000"/>
                <w:sz w:val="24"/>
              </w:rPr>
              <w:t xml:space="preserve"> </w:t>
            </w:r>
            <w:r>
              <w:rPr>
                <w:rFonts w:ascii="宋体" w:hAnsi="宋体" w:hint="eastAsia"/>
                <w:bCs/>
                <w:iCs/>
                <w:color w:val="000000"/>
                <w:sz w:val="24"/>
              </w:rPr>
              <w:t>团队</w:t>
            </w:r>
          </w:p>
          <w:p w14:paraId="7EAC3D31" w14:textId="4759BDF9" w:rsidR="00503731" w:rsidRDefault="00503731" w:rsidP="0091164D">
            <w:pPr>
              <w:spacing w:line="360" w:lineRule="auto"/>
              <w:rPr>
                <w:rFonts w:ascii="宋体" w:hAnsi="宋体"/>
                <w:bCs/>
                <w:iCs/>
                <w:color w:val="000000"/>
                <w:sz w:val="24"/>
              </w:rPr>
            </w:pPr>
            <w:r>
              <w:rPr>
                <w:rFonts w:ascii="宋体" w:hAnsi="宋体" w:hint="eastAsia"/>
                <w:bCs/>
                <w:iCs/>
                <w:color w:val="000000"/>
                <w:sz w:val="24"/>
              </w:rPr>
              <w:t>东北证券医药首席分析师 崔洁铭</w:t>
            </w:r>
            <w:r w:rsidR="00CA05FC">
              <w:rPr>
                <w:rFonts w:ascii="宋体" w:hAnsi="宋体" w:hint="eastAsia"/>
                <w:bCs/>
                <w:iCs/>
                <w:color w:val="000000"/>
                <w:sz w:val="24"/>
              </w:rPr>
              <w:t xml:space="preserve"> </w:t>
            </w:r>
            <w:r>
              <w:rPr>
                <w:rFonts w:ascii="宋体" w:hAnsi="宋体" w:hint="eastAsia"/>
                <w:bCs/>
                <w:iCs/>
                <w:color w:val="000000"/>
                <w:sz w:val="24"/>
              </w:rPr>
              <w:t>团队</w:t>
            </w:r>
          </w:p>
          <w:p w14:paraId="2D4B2DEE" w14:textId="77777777" w:rsidR="0091164D" w:rsidRDefault="0091164D" w:rsidP="0091164D">
            <w:pPr>
              <w:spacing w:line="360" w:lineRule="auto"/>
              <w:rPr>
                <w:rFonts w:ascii="宋体" w:hAnsi="宋体"/>
                <w:bCs/>
                <w:iCs/>
                <w:color w:val="000000"/>
                <w:sz w:val="24"/>
              </w:rPr>
            </w:pPr>
            <w:r>
              <w:rPr>
                <w:rFonts w:ascii="宋体" w:hAnsi="宋体" w:hint="eastAsia"/>
                <w:bCs/>
                <w:iCs/>
                <w:color w:val="000000"/>
                <w:sz w:val="24"/>
              </w:rPr>
              <w:t>兴业证券医药组 王楠团队</w:t>
            </w:r>
          </w:p>
          <w:p w14:paraId="3F3F344A" w14:textId="5D63A55F" w:rsidR="00184AF0" w:rsidRDefault="0091164D" w:rsidP="0091164D">
            <w:pPr>
              <w:spacing w:line="360" w:lineRule="auto"/>
              <w:rPr>
                <w:rFonts w:ascii="宋体" w:hAnsi="宋体"/>
                <w:bCs/>
                <w:iCs/>
                <w:color w:val="000000"/>
                <w:sz w:val="24"/>
              </w:rPr>
            </w:pPr>
            <w:r>
              <w:rPr>
                <w:rFonts w:ascii="宋体" w:hAnsi="宋体" w:hint="eastAsia"/>
                <w:bCs/>
                <w:iCs/>
                <w:color w:val="000000"/>
                <w:sz w:val="24"/>
              </w:rPr>
              <w:t>国泰基金、富达基金、嘉实基金、广发基金、</w:t>
            </w:r>
            <w:proofErr w:type="gramStart"/>
            <w:r>
              <w:rPr>
                <w:rFonts w:ascii="宋体" w:hAnsi="宋体" w:hint="eastAsia"/>
                <w:bCs/>
                <w:iCs/>
                <w:color w:val="000000"/>
                <w:sz w:val="24"/>
              </w:rPr>
              <w:t>睿</w:t>
            </w:r>
            <w:proofErr w:type="gramEnd"/>
            <w:r>
              <w:rPr>
                <w:rFonts w:ascii="宋体" w:hAnsi="宋体" w:hint="eastAsia"/>
                <w:bCs/>
                <w:iCs/>
                <w:color w:val="000000"/>
                <w:sz w:val="24"/>
              </w:rPr>
              <w:t>远基金、上海泊通、</w:t>
            </w:r>
            <w:proofErr w:type="gramStart"/>
            <w:r>
              <w:rPr>
                <w:rFonts w:ascii="宋体" w:hAnsi="宋体" w:hint="eastAsia"/>
                <w:bCs/>
                <w:iCs/>
                <w:color w:val="000000"/>
                <w:sz w:val="24"/>
              </w:rPr>
              <w:t>深圳汇富雪球</w:t>
            </w:r>
            <w:proofErr w:type="gramEnd"/>
            <w:r>
              <w:rPr>
                <w:rFonts w:ascii="宋体" w:hAnsi="宋体" w:hint="eastAsia"/>
                <w:bCs/>
                <w:iCs/>
                <w:color w:val="000000"/>
                <w:sz w:val="24"/>
              </w:rPr>
              <w:t>、</w:t>
            </w:r>
            <w:proofErr w:type="gramStart"/>
            <w:r>
              <w:rPr>
                <w:rFonts w:ascii="宋体" w:hAnsi="宋体" w:hint="eastAsia"/>
                <w:bCs/>
                <w:iCs/>
                <w:color w:val="000000"/>
                <w:sz w:val="24"/>
              </w:rPr>
              <w:t>北京诚盛投资</w:t>
            </w:r>
            <w:proofErr w:type="gramEnd"/>
            <w:r>
              <w:rPr>
                <w:rFonts w:ascii="宋体" w:hAnsi="宋体" w:hint="eastAsia"/>
                <w:bCs/>
                <w:iCs/>
                <w:color w:val="000000"/>
                <w:sz w:val="24"/>
              </w:rPr>
              <w:t>、平安养老产品建信资产等多家券商、基金、私募、保险产品机构的基金经理、研究员共计有2</w:t>
            </w:r>
            <w:r>
              <w:rPr>
                <w:rFonts w:ascii="宋体" w:hAnsi="宋体"/>
                <w:bCs/>
                <w:iCs/>
                <w:color w:val="000000"/>
                <w:sz w:val="24"/>
              </w:rPr>
              <w:t>2</w:t>
            </w:r>
            <w:r w:rsidR="00471A91">
              <w:rPr>
                <w:rFonts w:ascii="宋体" w:hAnsi="宋体"/>
                <w:bCs/>
                <w:iCs/>
                <w:color w:val="000000"/>
                <w:sz w:val="24"/>
              </w:rPr>
              <w:t>0</w:t>
            </w:r>
            <w:r>
              <w:rPr>
                <w:rFonts w:ascii="宋体" w:hAnsi="宋体" w:hint="eastAsia"/>
                <w:bCs/>
                <w:iCs/>
                <w:color w:val="000000"/>
                <w:sz w:val="24"/>
              </w:rPr>
              <w:t>人参加电话会议；</w:t>
            </w:r>
          </w:p>
        </w:tc>
      </w:tr>
      <w:tr w:rsidR="00184AF0" w14:paraId="1909F943" w14:textId="77777777">
        <w:tc>
          <w:tcPr>
            <w:tcW w:w="1908" w:type="dxa"/>
            <w:shd w:val="clear" w:color="auto" w:fill="auto"/>
          </w:tcPr>
          <w:p w14:paraId="1E64B00C" w14:textId="77777777" w:rsidR="00184AF0" w:rsidRDefault="00A51BE5">
            <w:pPr>
              <w:spacing w:line="360" w:lineRule="auto"/>
              <w:rPr>
                <w:rFonts w:ascii="宋体" w:hAnsi="宋体"/>
                <w:b/>
                <w:bCs/>
                <w:iCs/>
                <w:sz w:val="24"/>
                <w:szCs w:val="24"/>
              </w:rPr>
            </w:pPr>
            <w:r>
              <w:rPr>
                <w:rFonts w:ascii="宋体" w:hAnsi="宋体" w:hint="eastAsia"/>
                <w:b/>
                <w:bCs/>
                <w:iCs/>
                <w:sz w:val="24"/>
                <w:szCs w:val="24"/>
              </w:rPr>
              <w:t>时间</w:t>
            </w:r>
          </w:p>
        </w:tc>
        <w:tc>
          <w:tcPr>
            <w:tcW w:w="6614" w:type="dxa"/>
            <w:shd w:val="clear" w:color="auto" w:fill="auto"/>
          </w:tcPr>
          <w:p w14:paraId="17C26E31" w14:textId="6831828A" w:rsidR="00184AF0" w:rsidRDefault="00A51BE5">
            <w:pPr>
              <w:spacing w:line="360" w:lineRule="auto"/>
              <w:rPr>
                <w:rFonts w:ascii="宋体" w:hAnsi="宋体"/>
                <w:bCs/>
                <w:iCs/>
                <w:sz w:val="24"/>
                <w:szCs w:val="24"/>
              </w:rPr>
            </w:pPr>
            <w:r>
              <w:rPr>
                <w:rFonts w:ascii="宋体" w:hAnsi="宋体" w:hint="eastAsia"/>
                <w:bCs/>
                <w:iCs/>
                <w:sz w:val="24"/>
                <w:szCs w:val="24"/>
              </w:rPr>
              <w:t>20</w:t>
            </w:r>
            <w:r>
              <w:rPr>
                <w:rFonts w:ascii="宋体" w:hAnsi="宋体"/>
                <w:bCs/>
                <w:iCs/>
                <w:sz w:val="24"/>
                <w:szCs w:val="24"/>
              </w:rPr>
              <w:t>20</w:t>
            </w:r>
            <w:r>
              <w:rPr>
                <w:rFonts w:ascii="宋体" w:hAnsi="宋体" w:hint="eastAsia"/>
                <w:bCs/>
                <w:iCs/>
                <w:sz w:val="24"/>
                <w:szCs w:val="24"/>
              </w:rPr>
              <w:t>年</w:t>
            </w:r>
            <w:r w:rsidR="00503731">
              <w:rPr>
                <w:rFonts w:ascii="宋体" w:hAnsi="宋体" w:hint="eastAsia"/>
                <w:bCs/>
                <w:iCs/>
                <w:sz w:val="24"/>
                <w:szCs w:val="24"/>
              </w:rPr>
              <w:t>8</w:t>
            </w:r>
            <w:r>
              <w:rPr>
                <w:rFonts w:ascii="宋体" w:hAnsi="宋体" w:hint="eastAsia"/>
                <w:bCs/>
                <w:iCs/>
                <w:sz w:val="24"/>
                <w:szCs w:val="24"/>
              </w:rPr>
              <w:t>月</w:t>
            </w:r>
            <w:r w:rsidR="00503731">
              <w:rPr>
                <w:rFonts w:ascii="宋体" w:hAnsi="宋体" w:hint="eastAsia"/>
                <w:bCs/>
                <w:iCs/>
                <w:sz w:val="24"/>
                <w:szCs w:val="24"/>
              </w:rPr>
              <w:t>7</w:t>
            </w:r>
            <w:r>
              <w:rPr>
                <w:rFonts w:ascii="宋体" w:hAnsi="宋体" w:hint="eastAsia"/>
                <w:bCs/>
                <w:iCs/>
                <w:sz w:val="24"/>
                <w:szCs w:val="24"/>
              </w:rPr>
              <w:t>日</w:t>
            </w:r>
          </w:p>
        </w:tc>
      </w:tr>
      <w:tr w:rsidR="00184AF0" w14:paraId="24FE344B" w14:textId="77777777">
        <w:tc>
          <w:tcPr>
            <w:tcW w:w="1908" w:type="dxa"/>
            <w:shd w:val="clear" w:color="auto" w:fill="auto"/>
          </w:tcPr>
          <w:p w14:paraId="2EAC404E" w14:textId="77777777" w:rsidR="00184AF0" w:rsidRDefault="00A51BE5">
            <w:pPr>
              <w:spacing w:line="360" w:lineRule="auto"/>
              <w:rPr>
                <w:rFonts w:ascii="宋体" w:hAnsi="宋体"/>
                <w:b/>
                <w:bCs/>
                <w:iCs/>
                <w:sz w:val="24"/>
                <w:szCs w:val="24"/>
              </w:rPr>
            </w:pPr>
            <w:r>
              <w:rPr>
                <w:rFonts w:ascii="宋体" w:hAnsi="宋体" w:hint="eastAsia"/>
                <w:b/>
                <w:bCs/>
                <w:iCs/>
                <w:sz w:val="24"/>
                <w:szCs w:val="24"/>
              </w:rPr>
              <w:t>地点</w:t>
            </w:r>
          </w:p>
        </w:tc>
        <w:tc>
          <w:tcPr>
            <w:tcW w:w="6614" w:type="dxa"/>
            <w:shd w:val="clear" w:color="auto" w:fill="auto"/>
          </w:tcPr>
          <w:p w14:paraId="212BB652" w14:textId="77777777" w:rsidR="00184AF0" w:rsidRDefault="00A51BE5">
            <w:pPr>
              <w:spacing w:line="360" w:lineRule="auto"/>
              <w:rPr>
                <w:rFonts w:ascii="宋体" w:hAnsi="宋体"/>
                <w:bCs/>
                <w:iCs/>
                <w:sz w:val="24"/>
                <w:szCs w:val="24"/>
              </w:rPr>
            </w:pPr>
            <w:r>
              <w:rPr>
                <w:rFonts w:ascii="宋体" w:hAnsi="宋体" w:hint="eastAsia"/>
                <w:bCs/>
                <w:iCs/>
                <w:color w:val="000000"/>
                <w:sz w:val="24"/>
              </w:rPr>
              <w:t>烟台经济技术开发区长白山路7号公司会议室-电话会议</w:t>
            </w:r>
          </w:p>
        </w:tc>
      </w:tr>
      <w:tr w:rsidR="00184AF0" w14:paraId="2E31A57A" w14:textId="77777777">
        <w:tc>
          <w:tcPr>
            <w:tcW w:w="1908" w:type="dxa"/>
            <w:shd w:val="clear" w:color="auto" w:fill="auto"/>
          </w:tcPr>
          <w:p w14:paraId="4728E62E" w14:textId="77777777" w:rsidR="00184AF0" w:rsidRDefault="00A51BE5">
            <w:pPr>
              <w:spacing w:line="360" w:lineRule="auto"/>
              <w:rPr>
                <w:rFonts w:ascii="宋体" w:hAnsi="宋体"/>
                <w:b/>
                <w:bCs/>
                <w:iCs/>
                <w:sz w:val="24"/>
                <w:szCs w:val="24"/>
                <w:highlight w:val="yellow"/>
              </w:rPr>
            </w:pPr>
            <w:r>
              <w:rPr>
                <w:rFonts w:ascii="宋体" w:hAnsi="宋体" w:hint="eastAsia"/>
                <w:b/>
                <w:bCs/>
                <w:iCs/>
                <w:sz w:val="24"/>
                <w:szCs w:val="24"/>
              </w:rPr>
              <w:t>上市公司接待人员姓名</w:t>
            </w:r>
          </w:p>
        </w:tc>
        <w:tc>
          <w:tcPr>
            <w:tcW w:w="6614" w:type="dxa"/>
            <w:shd w:val="clear" w:color="auto" w:fill="auto"/>
          </w:tcPr>
          <w:p w14:paraId="071350C0" w14:textId="77777777" w:rsidR="00184AF0" w:rsidRDefault="00A51BE5">
            <w:pPr>
              <w:spacing w:line="360" w:lineRule="auto"/>
              <w:rPr>
                <w:rFonts w:ascii="宋体" w:hAnsi="宋体"/>
                <w:bCs/>
                <w:iCs/>
                <w:color w:val="000000"/>
                <w:sz w:val="24"/>
              </w:rPr>
            </w:pPr>
            <w:proofErr w:type="gramStart"/>
            <w:r>
              <w:rPr>
                <w:rFonts w:ascii="宋体" w:hAnsi="宋体" w:hint="eastAsia"/>
                <w:bCs/>
                <w:iCs/>
                <w:color w:val="000000"/>
                <w:sz w:val="24"/>
              </w:rPr>
              <w:t>东诚药业</w:t>
            </w:r>
            <w:proofErr w:type="gramEnd"/>
            <w:r>
              <w:rPr>
                <w:rFonts w:ascii="宋体" w:hAnsi="宋体" w:hint="eastAsia"/>
                <w:bCs/>
                <w:iCs/>
                <w:color w:val="000000"/>
                <w:sz w:val="24"/>
              </w:rPr>
              <w:t>集团总经理：</w:t>
            </w:r>
            <w:proofErr w:type="gramStart"/>
            <w:r>
              <w:rPr>
                <w:rFonts w:ascii="宋体" w:hAnsi="宋体" w:hint="eastAsia"/>
                <w:bCs/>
                <w:iCs/>
                <w:color w:val="000000"/>
                <w:sz w:val="24"/>
              </w:rPr>
              <w:t>忻</w:t>
            </w:r>
            <w:proofErr w:type="gramEnd"/>
            <w:r>
              <w:rPr>
                <w:rFonts w:ascii="宋体" w:hAnsi="宋体" w:hint="eastAsia"/>
                <w:bCs/>
                <w:iCs/>
                <w:color w:val="000000"/>
                <w:sz w:val="24"/>
              </w:rPr>
              <w:t>红波</w:t>
            </w:r>
          </w:p>
          <w:p w14:paraId="0B0D87A8" w14:textId="77777777" w:rsidR="00184AF0" w:rsidRDefault="00A51BE5">
            <w:pPr>
              <w:spacing w:line="360" w:lineRule="auto"/>
              <w:rPr>
                <w:rFonts w:ascii="宋体" w:hAnsi="宋体"/>
                <w:bCs/>
                <w:iCs/>
                <w:color w:val="000000"/>
                <w:sz w:val="24"/>
              </w:rPr>
            </w:pPr>
            <w:proofErr w:type="gramStart"/>
            <w:r>
              <w:rPr>
                <w:rFonts w:ascii="宋体" w:hAnsi="宋体" w:hint="eastAsia"/>
                <w:bCs/>
                <w:iCs/>
                <w:color w:val="000000"/>
                <w:sz w:val="24"/>
              </w:rPr>
              <w:t>东诚药业</w:t>
            </w:r>
            <w:proofErr w:type="gramEnd"/>
            <w:r>
              <w:rPr>
                <w:rFonts w:ascii="宋体" w:hAnsi="宋体" w:hint="eastAsia"/>
                <w:bCs/>
                <w:iCs/>
                <w:color w:val="000000"/>
                <w:sz w:val="24"/>
              </w:rPr>
              <w:t>集团副总经理兼安迪科利润中心总经理：罗志刚</w:t>
            </w:r>
          </w:p>
          <w:p w14:paraId="2119EA76" w14:textId="77777777" w:rsidR="00184AF0" w:rsidRDefault="00A51BE5">
            <w:pPr>
              <w:spacing w:line="360" w:lineRule="auto"/>
              <w:rPr>
                <w:rFonts w:ascii="宋体" w:hAnsi="宋体"/>
                <w:bCs/>
                <w:iCs/>
                <w:color w:val="000000"/>
                <w:sz w:val="24"/>
              </w:rPr>
            </w:pPr>
            <w:proofErr w:type="gramStart"/>
            <w:r>
              <w:rPr>
                <w:rFonts w:ascii="宋体" w:hAnsi="宋体" w:hint="eastAsia"/>
                <w:bCs/>
                <w:iCs/>
                <w:color w:val="000000"/>
                <w:sz w:val="24"/>
              </w:rPr>
              <w:t>东诚药业</w:t>
            </w:r>
            <w:proofErr w:type="gramEnd"/>
            <w:r>
              <w:rPr>
                <w:rFonts w:ascii="宋体" w:hAnsi="宋体" w:hint="eastAsia"/>
                <w:bCs/>
                <w:iCs/>
                <w:color w:val="000000"/>
                <w:sz w:val="24"/>
              </w:rPr>
              <w:t>副总经理兼董事会秘书：刘晓杰</w:t>
            </w:r>
          </w:p>
          <w:p w14:paraId="7A446DB5" w14:textId="5CBE2D53" w:rsidR="00184AF0" w:rsidRDefault="00A51BE5">
            <w:pPr>
              <w:spacing w:line="360" w:lineRule="auto"/>
              <w:rPr>
                <w:rFonts w:ascii="宋体" w:hAnsi="宋体"/>
                <w:bCs/>
                <w:iCs/>
                <w:sz w:val="24"/>
                <w:szCs w:val="24"/>
              </w:rPr>
            </w:pPr>
            <w:r>
              <w:rPr>
                <w:rFonts w:ascii="宋体" w:hAnsi="宋体" w:hint="eastAsia"/>
                <w:bCs/>
                <w:iCs/>
                <w:color w:val="000000"/>
                <w:sz w:val="24"/>
              </w:rPr>
              <w:t>证券部：李季</w:t>
            </w:r>
            <w:r w:rsidR="00503731">
              <w:rPr>
                <w:rFonts w:ascii="宋体" w:hAnsi="宋体" w:hint="eastAsia"/>
                <w:bCs/>
                <w:iCs/>
                <w:color w:val="000000"/>
                <w:sz w:val="24"/>
              </w:rPr>
              <w:t>、刘雅楠</w:t>
            </w:r>
          </w:p>
        </w:tc>
      </w:tr>
      <w:tr w:rsidR="00184AF0" w14:paraId="316875FC" w14:textId="77777777">
        <w:trPr>
          <w:trHeight w:val="1427"/>
        </w:trPr>
        <w:tc>
          <w:tcPr>
            <w:tcW w:w="1908" w:type="dxa"/>
            <w:shd w:val="clear" w:color="auto" w:fill="auto"/>
            <w:vAlign w:val="center"/>
          </w:tcPr>
          <w:p w14:paraId="41A60260" w14:textId="77777777" w:rsidR="00184AF0" w:rsidRDefault="00A51BE5">
            <w:pPr>
              <w:spacing w:line="360" w:lineRule="auto"/>
              <w:rPr>
                <w:rFonts w:ascii="宋体" w:hAnsi="宋体"/>
                <w:b/>
                <w:bCs/>
                <w:iCs/>
                <w:sz w:val="24"/>
                <w:szCs w:val="24"/>
              </w:rPr>
            </w:pPr>
            <w:r>
              <w:rPr>
                <w:rFonts w:ascii="宋体" w:hAnsi="宋体" w:hint="eastAsia"/>
                <w:b/>
                <w:bCs/>
                <w:iCs/>
                <w:sz w:val="24"/>
                <w:szCs w:val="24"/>
              </w:rPr>
              <w:lastRenderedPageBreak/>
              <w:t>投资者关系活动主要内容介绍</w:t>
            </w:r>
          </w:p>
        </w:tc>
        <w:tc>
          <w:tcPr>
            <w:tcW w:w="6614" w:type="dxa"/>
            <w:shd w:val="clear" w:color="auto" w:fill="auto"/>
          </w:tcPr>
          <w:p w14:paraId="18B5FA8A" w14:textId="77777777" w:rsidR="00184AF0" w:rsidRDefault="00184AF0">
            <w:pPr>
              <w:spacing w:line="360" w:lineRule="auto"/>
              <w:rPr>
                <w:rFonts w:ascii="宋体" w:hAnsi="宋体"/>
                <w:bCs/>
                <w:iCs/>
                <w:color w:val="000000"/>
                <w:sz w:val="24"/>
              </w:rPr>
            </w:pPr>
          </w:p>
          <w:p w14:paraId="1859358F" w14:textId="5BD4A20B" w:rsidR="00184AF0" w:rsidRDefault="00A51BE5">
            <w:pPr>
              <w:spacing w:line="360" w:lineRule="auto"/>
              <w:rPr>
                <w:rFonts w:ascii="宋体" w:hAnsi="宋体"/>
                <w:bCs/>
                <w:iCs/>
                <w:color w:val="000000"/>
                <w:sz w:val="24"/>
              </w:rPr>
            </w:pPr>
            <w:r>
              <w:rPr>
                <w:rFonts w:ascii="宋体" w:hAnsi="宋体" w:hint="eastAsia"/>
                <w:bCs/>
                <w:iCs/>
                <w:color w:val="000000"/>
                <w:sz w:val="24"/>
              </w:rPr>
              <w:t>了解2</w:t>
            </w:r>
            <w:r>
              <w:rPr>
                <w:rFonts w:ascii="宋体" w:hAnsi="宋体"/>
                <w:bCs/>
                <w:iCs/>
                <w:color w:val="000000"/>
                <w:sz w:val="24"/>
              </w:rPr>
              <w:t>020</w:t>
            </w:r>
            <w:r>
              <w:rPr>
                <w:rFonts w:ascii="宋体" w:hAnsi="宋体" w:hint="eastAsia"/>
                <w:bCs/>
                <w:iCs/>
                <w:color w:val="000000"/>
                <w:sz w:val="24"/>
              </w:rPr>
              <w:t>年</w:t>
            </w:r>
            <w:r w:rsidR="00503731">
              <w:rPr>
                <w:rFonts w:ascii="宋体" w:hAnsi="宋体" w:hint="eastAsia"/>
                <w:bCs/>
                <w:iCs/>
                <w:color w:val="000000"/>
                <w:sz w:val="24"/>
              </w:rPr>
              <w:t>上半年</w:t>
            </w:r>
            <w:r>
              <w:rPr>
                <w:rFonts w:ascii="宋体" w:hAnsi="宋体" w:hint="eastAsia"/>
                <w:bCs/>
                <w:iCs/>
                <w:color w:val="000000"/>
                <w:sz w:val="24"/>
              </w:rPr>
              <w:t>经营情况</w:t>
            </w:r>
          </w:p>
        </w:tc>
      </w:tr>
      <w:tr w:rsidR="00184AF0" w14:paraId="72C114A6" w14:textId="77777777">
        <w:tc>
          <w:tcPr>
            <w:tcW w:w="1908" w:type="dxa"/>
            <w:shd w:val="clear" w:color="auto" w:fill="auto"/>
            <w:vAlign w:val="center"/>
          </w:tcPr>
          <w:p w14:paraId="0F82FF85" w14:textId="77777777" w:rsidR="00184AF0" w:rsidRDefault="00A51BE5">
            <w:pPr>
              <w:spacing w:line="360" w:lineRule="auto"/>
              <w:rPr>
                <w:rFonts w:ascii="宋体" w:hAnsi="宋体"/>
                <w:b/>
                <w:bCs/>
                <w:iCs/>
                <w:sz w:val="24"/>
                <w:szCs w:val="24"/>
              </w:rPr>
            </w:pPr>
            <w:r>
              <w:rPr>
                <w:rFonts w:ascii="宋体" w:hAnsi="宋体" w:hint="eastAsia"/>
                <w:b/>
                <w:bCs/>
                <w:iCs/>
                <w:sz w:val="24"/>
                <w:szCs w:val="24"/>
              </w:rPr>
              <w:t>附件清单</w:t>
            </w:r>
          </w:p>
        </w:tc>
        <w:tc>
          <w:tcPr>
            <w:tcW w:w="6614" w:type="dxa"/>
            <w:shd w:val="clear" w:color="auto" w:fill="auto"/>
          </w:tcPr>
          <w:p w14:paraId="2F9142EC" w14:textId="77777777" w:rsidR="00184AF0" w:rsidRDefault="00A51BE5">
            <w:pPr>
              <w:spacing w:line="360" w:lineRule="auto"/>
              <w:rPr>
                <w:rFonts w:ascii="宋体" w:hAnsi="宋体"/>
                <w:bCs/>
                <w:iCs/>
                <w:sz w:val="24"/>
                <w:szCs w:val="24"/>
              </w:rPr>
            </w:pPr>
            <w:r>
              <w:rPr>
                <w:rFonts w:ascii="宋体" w:hAnsi="宋体" w:hint="eastAsia"/>
                <w:bCs/>
                <w:iCs/>
                <w:color w:val="000000"/>
                <w:sz w:val="24"/>
              </w:rPr>
              <w:t>会议纪要</w:t>
            </w:r>
          </w:p>
        </w:tc>
      </w:tr>
      <w:tr w:rsidR="00184AF0" w14:paraId="49C61D47" w14:textId="77777777">
        <w:trPr>
          <w:trHeight w:val="582"/>
        </w:trPr>
        <w:tc>
          <w:tcPr>
            <w:tcW w:w="1908" w:type="dxa"/>
            <w:shd w:val="clear" w:color="auto" w:fill="auto"/>
            <w:vAlign w:val="center"/>
          </w:tcPr>
          <w:p w14:paraId="744217FE" w14:textId="77777777" w:rsidR="00184AF0" w:rsidRDefault="00A51BE5">
            <w:pPr>
              <w:spacing w:line="360" w:lineRule="auto"/>
              <w:rPr>
                <w:rFonts w:ascii="宋体" w:hAnsi="宋体"/>
                <w:b/>
                <w:bCs/>
                <w:iCs/>
                <w:sz w:val="24"/>
                <w:szCs w:val="24"/>
              </w:rPr>
            </w:pPr>
            <w:r>
              <w:rPr>
                <w:rFonts w:ascii="宋体" w:hAnsi="宋体" w:hint="eastAsia"/>
                <w:b/>
                <w:bCs/>
                <w:iCs/>
                <w:sz w:val="24"/>
                <w:szCs w:val="24"/>
              </w:rPr>
              <w:t>日期</w:t>
            </w:r>
          </w:p>
        </w:tc>
        <w:tc>
          <w:tcPr>
            <w:tcW w:w="6614" w:type="dxa"/>
            <w:shd w:val="clear" w:color="auto" w:fill="auto"/>
          </w:tcPr>
          <w:p w14:paraId="269F567F" w14:textId="268B897A" w:rsidR="00184AF0" w:rsidRDefault="00A51BE5">
            <w:pPr>
              <w:spacing w:line="360" w:lineRule="auto"/>
              <w:rPr>
                <w:rFonts w:ascii="宋体" w:hAnsi="宋体"/>
                <w:bCs/>
                <w:iCs/>
                <w:sz w:val="24"/>
                <w:szCs w:val="24"/>
              </w:rPr>
            </w:pPr>
            <w:r>
              <w:rPr>
                <w:rFonts w:ascii="宋体" w:hAnsi="宋体" w:hint="eastAsia"/>
                <w:bCs/>
                <w:iCs/>
                <w:sz w:val="24"/>
                <w:szCs w:val="24"/>
              </w:rPr>
              <w:t>20</w:t>
            </w:r>
            <w:r>
              <w:rPr>
                <w:rFonts w:ascii="宋体" w:hAnsi="宋体"/>
                <w:bCs/>
                <w:iCs/>
                <w:sz w:val="24"/>
                <w:szCs w:val="24"/>
              </w:rPr>
              <w:t>20</w:t>
            </w:r>
            <w:r>
              <w:rPr>
                <w:rFonts w:ascii="宋体" w:hAnsi="宋体" w:hint="eastAsia"/>
                <w:bCs/>
                <w:iCs/>
                <w:sz w:val="24"/>
                <w:szCs w:val="24"/>
              </w:rPr>
              <w:t>年</w:t>
            </w:r>
            <w:r w:rsidR="00503731">
              <w:rPr>
                <w:rFonts w:ascii="宋体" w:hAnsi="宋体" w:hint="eastAsia"/>
                <w:bCs/>
                <w:iCs/>
                <w:sz w:val="24"/>
                <w:szCs w:val="24"/>
              </w:rPr>
              <w:t>8</w:t>
            </w:r>
            <w:r>
              <w:rPr>
                <w:rFonts w:ascii="宋体" w:hAnsi="宋体" w:hint="eastAsia"/>
                <w:bCs/>
                <w:iCs/>
                <w:sz w:val="24"/>
                <w:szCs w:val="24"/>
              </w:rPr>
              <w:t>月</w:t>
            </w:r>
            <w:r w:rsidR="00503731">
              <w:rPr>
                <w:rFonts w:ascii="宋体" w:hAnsi="宋体" w:hint="eastAsia"/>
                <w:bCs/>
                <w:iCs/>
                <w:sz w:val="24"/>
                <w:szCs w:val="24"/>
              </w:rPr>
              <w:t>7</w:t>
            </w:r>
            <w:r>
              <w:rPr>
                <w:rFonts w:ascii="宋体" w:hAnsi="宋体" w:hint="eastAsia"/>
                <w:bCs/>
                <w:iCs/>
                <w:sz w:val="24"/>
                <w:szCs w:val="24"/>
              </w:rPr>
              <w:t>日</w:t>
            </w:r>
          </w:p>
        </w:tc>
      </w:tr>
    </w:tbl>
    <w:p w14:paraId="505E1026" w14:textId="77777777" w:rsidR="00184AF0" w:rsidRDefault="00184AF0">
      <w:pPr>
        <w:spacing w:line="360" w:lineRule="auto"/>
        <w:jc w:val="center"/>
        <w:rPr>
          <w:b/>
          <w:sz w:val="28"/>
          <w:szCs w:val="28"/>
        </w:rPr>
      </w:pPr>
    </w:p>
    <w:p w14:paraId="439E5619" w14:textId="77777777" w:rsidR="00184AF0" w:rsidRDefault="00184AF0">
      <w:pPr>
        <w:widowControl/>
        <w:spacing w:line="360" w:lineRule="auto"/>
        <w:jc w:val="left"/>
        <w:rPr>
          <w:b/>
          <w:sz w:val="28"/>
          <w:szCs w:val="28"/>
        </w:rPr>
      </w:pPr>
    </w:p>
    <w:p w14:paraId="2C59E42F" w14:textId="77777777" w:rsidR="00184AF0" w:rsidRDefault="00184AF0">
      <w:pPr>
        <w:widowControl/>
        <w:spacing w:line="360" w:lineRule="auto"/>
        <w:jc w:val="left"/>
        <w:rPr>
          <w:b/>
          <w:sz w:val="28"/>
          <w:szCs w:val="28"/>
        </w:rPr>
      </w:pPr>
    </w:p>
    <w:p w14:paraId="0F93B685" w14:textId="77777777" w:rsidR="00184AF0" w:rsidRDefault="00184AF0">
      <w:pPr>
        <w:widowControl/>
        <w:spacing w:line="360" w:lineRule="auto"/>
        <w:jc w:val="left"/>
        <w:rPr>
          <w:b/>
          <w:sz w:val="28"/>
          <w:szCs w:val="28"/>
        </w:rPr>
      </w:pPr>
    </w:p>
    <w:p w14:paraId="30CDBED2" w14:textId="77777777" w:rsidR="00184AF0" w:rsidRDefault="00184AF0">
      <w:pPr>
        <w:widowControl/>
        <w:spacing w:line="360" w:lineRule="auto"/>
        <w:jc w:val="left"/>
        <w:rPr>
          <w:b/>
          <w:sz w:val="28"/>
          <w:szCs w:val="28"/>
        </w:rPr>
      </w:pPr>
    </w:p>
    <w:p w14:paraId="601E4219" w14:textId="77777777" w:rsidR="00184AF0" w:rsidRDefault="00184AF0">
      <w:pPr>
        <w:widowControl/>
        <w:spacing w:line="360" w:lineRule="auto"/>
        <w:jc w:val="left"/>
        <w:rPr>
          <w:b/>
          <w:sz w:val="28"/>
          <w:szCs w:val="28"/>
        </w:rPr>
      </w:pPr>
    </w:p>
    <w:p w14:paraId="03DAA1B0" w14:textId="77777777" w:rsidR="00184AF0" w:rsidRDefault="00184AF0">
      <w:pPr>
        <w:widowControl/>
        <w:spacing w:line="360" w:lineRule="auto"/>
        <w:jc w:val="left"/>
        <w:rPr>
          <w:b/>
          <w:sz w:val="28"/>
          <w:szCs w:val="28"/>
        </w:rPr>
      </w:pPr>
    </w:p>
    <w:p w14:paraId="75797FED" w14:textId="77777777" w:rsidR="00184AF0" w:rsidRDefault="00184AF0">
      <w:pPr>
        <w:widowControl/>
        <w:spacing w:line="360" w:lineRule="auto"/>
        <w:jc w:val="left"/>
        <w:rPr>
          <w:b/>
          <w:sz w:val="28"/>
          <w:szCs w:val="28"/>
        </w:rPr>
      </w:pPr>
    </w:p>
    <w:p w14:paraId="512DA0A1" w14:textId="77777777" w:rsidR="00184AF0" w:rsidRDefault="00184AF0">
      <w:pPr>
        <w:widowControl/>
        <w:spacing w:line="360" w:lineRule="auto"/>
        <w:jc w:val="left"/>
        <w:rPr>
          <w:b/>
          <w:sz w:val="28"/>
          <w:szCs w:val="28"/>
        </w:rPr>
      </w:pPr>
    </w:p>
    <w:p w14:paraId="5E78324E" w14:textId="77777777" w:rsidR="00184AF0" w:rsidRDefault="00184AF0">
      <w:pPr>
        <w:widowControl/>
        <w:spacing w:line="360" w:lineRule="auto"/>
        <w:jc w:val="left"/>
        <w:rPr>
          <w:b/>
          <w:sz w:val="28"/>
          <w:szCs w:val="28"/>
        </w:rPr>
      </w:pPr>
    </w:p>
    <w:p w14:paraId="442EB0CE" w14:textId="77777777" w:rsidR="00184AF0" w:rsidRDefault="00184AF0">
      <w:pPr>
        <w:widowControl/>
        <w:spacing w:line="360" w:lineRule="auto"/>
        <w:jc w:val="left"/>
        <w:rPr>
          <w:b/>
          <w:sz w:val="28"/>
          <w:szCs w:val="28"/>
        </w:rPr>
      </w:pPr>
    </w:p>
    <w:p w14:paraId="4E4199D7" w14:textId="77777777" w:rsidR="00184AF0" w:rsidRDefault="00184AF0">
      <w:pPr>
        <w:widowControl/>
        <w:spacing w:line="360" w:lineRule="auto"/>
        <w:jc w:val="left"/>
        <w:rPr>
          <w:b/>
          <w:sz w:val="28"/>
          <w:szCs w:val="28"/>
        </w:rPr>
      </w:pPr>
    </w:p>
    <w:p w14:paraId="45B7A020" w14:textId="77777777" w:rsidR="00184AF0" w:rsidRDefault="00184AF0">
      <w:pPr>
        <w:widowControl/>
        <w:spacing w:line="360" w:lineRule="auto"/>
        <w:jc w:val="left"/>
        <w:rPr>
          <w:b/>
          <w:sz w:val="28"/>
          <w:szCs w:val="28"/>
        </w:rPr>
      </w:pPr>
    </w:p>
    <w:p w14:paraId="3086CF5B" w14:textId="6DCD9FD0" w:rsidR="00184AF0" w:rsidRDefault="00184AF0">
      <w:pPr>
        <w:widowControl/>
        <w:spacing w:line="360" w:lineRule="auto"/>
        <w:jc w:val="left"/>
        <w:rPr>
          <w:b/>
          <w:sz w:val="28"/>
          <w:szCs w:val="28"/>
        </w:rPr>
      </w:pPr>
    </w:p>
    <w:p w14:paraId="0478EF41" w14:textId="77777777" w:rsidR="008B4AB2" w:rsidRDefault="008B4AB2">
      <w:pPr>
        <w:widowControl/>
        <w:spacing w:line="360" w:lineRule="auto"/>
        <w:jc w:val="left"/>
        <w:rPr>
          <w:rFonts w:hint="eastAsia"/>
          <w:b/>
          <w:sz w:val="28"/>
          <w:szCs w:val="28"/>
        </w:rPr>
      </w:pPr>
    </w:p>
    <w:p w14:paraId="3ECDA6D5" w14:textId="77777777" w:rsidR="00184AF0" w:rsidRDefault="00184AF0">
      <w:pPr>
        <w:widowControl/>
        <w:spacing w:line="360" w:lineRule="auto"/>
        <w:jc w:val="left"/>
        <w:rPr>
          <w:b/>
          <w:sz w:val="28"/>
          <w:szCs w:val="28"/>
        </w:rPr>
      </w:pPr>
    </w:p>
    <w:p w14:paraId="72860BDF" w14:textId="77777777" w:rsidR="00184AF0" w:rsidRDefault="00184AF0">
      <w:pPr>
        <w:widowControl/>
        <w:spacing w:line="360" w:lineRule="auto"/>
        <w:jc w:val="left"/>
        <w:rPr>
          <w:b/>
          <w:sz w:val="28"/>
          <w:szCs w:val="28"/>
        </w:rPr>
      </w:pPr>
    </w:p>
    <w:p w14:paraId="1B8269B1" w14:textId="77777777" w:rsidR="00184AF0" w:rsidRDefault="00184AF0">
      <w:pPr>
        <w:widowControl/>
        <w:spacing w:line="360" w:lineRule="auto"/>
        <w:jc w:val="left"/>
        <w:rPr>
          <w:b/>
          <w:sz w:val="28"/>
          <w:szCs w:val="28"/>
        </w:rPr>
      </w:pPr>
    </w:p>
    <w:p w14:paraId="05C0A7D4" w14:textId="77777777" w:rsidR="00184AF0" w:rsidRDefault="00A51BE5">
      <w:pPr>
        <w:spacing w:line="360" w:lineRule="auto"/>
        <w:jc w:val="center"/>
        <w:rPr>
          <w:b/>
          <w:sz w:val="28"/>
          <w:szCs w:val="28"/>
        </w:rPr>
      </w:pPr>
      <w:proofErr w:type="gramStart"/>
      <w:r>
        <w:rPr>
          <w:rFonts w:hint="eastAsia"/>
          <w:b/>
          <w:sz w:val="28"/>
          <w:szCs w:val="28"/>
        </w:rPr>
        <w:lastRenderedPageBreak/>
        <w:t>烟台东诚药业</w:t>
      </w:r>
      <w:proofErr w:type="gramEnd"/>
      <w:r>
        <w:rPr>
          <w:rFonts w:hint="eastAsia"/>
          <w:b/>
          <w:sz w:val="28"/>
          <w:szCs w:val="28"/>
        </w:rPr>
        <w:t>集团股份有限公司机构调研会议纪要</w:t>
      </w:r>
    </w:p>
    <w:p w14:paraId="4AF31568" w14:textId="77777777" w:rsidR="00184AF0" w:rsidRDefault="00184AF0">
      <w:pPr>
        <w:spacing w:line="360" w:lineRule="auto"/>
      </w:pPr>
    </w:p>
    <w:p w14:paraId="6A8902C2" w14:textId="1E60EB22" w:rsidR="00184AF0" w:rsidRDefault="00A51BE5">
      <w:pPr>
        <w:spacing w:line="360" w:lineRule="auto"/>
        <w:rPr>
          <w:rFonts w:asciiTheme="minorEastAsia" w:hAnsiTheme="minorEastAsia"/>
          <w:sz w:val="24"/>
        </w:rPr>
      </w:pPr>
      <w:r>
        <w:rPr>
          <w:rFonts w:asciiTheme="minorEastAsia" w:hAnsiTheme="minorEastAsia" w:hint="eastAsia"/>
          <w:b/>
          <w:sz w:val="24"/>
        </w:rPr>
        <w:t>时间：</w:t>
      </w:r>
      <w:r>
        <w:rPr>
          <w:rFonts w:ascii="宋体" w:hAnsi="宋体" w:hint="eastAsia"/>
          <w:bCs/>
          <w:iCs/>
          <w:sz w:val="24"/>
          <w:szCs w:val="24"/>
        </w:rPr>
        <w:t>20</w:t>
      </w:r>
      <w:r>
        <w:rPr>
          <w:rFonts w:ascii="宋体" w:hAnsi="宋体"/>
          <w:bCs/>
          <w:iCs/>
          <w:sz w:val="24"/>
          <w:szCs w:val="24"/>
        </w:rPr>
        <w:t>20</w:t>
      </w:r>
      <w:r>
        <w:rPr>
          <w:rFonts w:ascii="宋体" w:hAnsi="宋体" w:hint="eastAsia"/>
          <w:bCs/>
          <w:iCs/>
          <w:sz w:val="24"/>
          <w:szCs w:val="24"/>
        </w:rPr>
        <w:t>年</w:t>
      </w:r>
      <w:r w:rsidR="00503731">
        <w:rPr>
          <w:rFonts w:ascii="宋体" w:hAnsi="宋体"/>
          <w:bCs/>
          <w:iCs/>
          <w:sz w:val="24"/>
          <w:szCs w:val="24"/>
        </w:rPr>
        <w:t>8</w:t>
      </w:r>
      <w:r>
        <w:rPr>
          <w:rFonts w:ascii="宋体" w:hAnsi="宋体" w:hint="eastAsia"/>
          <w:bCs/>
          <w:iCs/>
          <w:sz w:val="24"/>
          <w:szCs w:val="24"/>
        </w:rPr>
        <w:t>月</w:t>
      </w:r>
      <w:r w:rsidR="00503731">
        <w:rPr>
          <w:rFonts w:ascii="宋体" w:hAnsi="宋体"/>
          <w:bCs/>
          <w:iCs/>
          <w:sz w:val="24"/>
          <w:szCs w:val="24"/>
        </w:rPr>
        <w:t>7</w:t>
      </w:r>
      <w:r>
        <w:rPr>
          <w:rFonts w:ascii="宋体" w:hAnsi="宋体" w:hint="eastAsia"/>
          <w:bCs/>
          <w:iCs/>
          <w:sz w:val="24"/>
          <w:szCs w:val="24"/>
        </w:rPr>
        <w:t>日</w:t>
      </w:r>
    </w:p>
    <w:p w14:paraId="253BAD5C" w14:textId="77777777" w:rsidR="00184AF0" w:rsidRDefault="00A51BE5">
      <w:pPr>
        <w:spacing w:line="360" w:lineRule="auto"/>
        <w:rPr>
          <w:rFonts w:ascii="宋体" w:hAnsi="宋体"/>
          <w:bCs/>
          <w:iCs/>
          <w:color w:val="000000"/>
          <w:sz w:val="24"/>
        </w:rPr>
      </w:pPr>
      <w:r>
        <w:rPr>
          <w:rFonts w:asciiTheme="minorEastAsia" w:hAnsiTheme="minorEastAsia" w:hint="eastAsia"/>
          <w:b/>
          <w:sz w:val="24"/>
        </w:rPr>
        <w:t>地点：</w:t>
      </w:r>
      <w:r>
        <w:rPr>
          <w:rFonts w:ascii="宋体" w:hAnsi="宋体" w:hint="eastAsia"/>
          <w:bCs/>
          <w:iCs/>
          <w:color w:val="000000"/>
          <w:sz w:val="24"/>
        </w:rPr>
        <w:t>烟台经济技术开发区长白山路7号公司会议室</w:t>
      </w:r>
    </w:p>
    <w:p w14:paraId="7D7676F0" w14:textId="77777777" w:rsidR="00184AF0" w:rsidRDefault="00A51BE5">
      <w:pPr>
        <w:spacing w:line="360" w:lineRule="auto"/>
        <w:rPr>
          <w:rFonts w:asciiTheme="minorEastAsia" w:hAnsiTheme="minorEastAsia"/>
          <w:sz w:val="24"/>
        </w:rPr>
      </w:pPr>
      <w:r>
        <w:rPr>
          <w:rFonts w:asciiTheme="minorEastAsia" w:hAnsiTheme="minorEastAsia" w:hint="eastAsia"/>
          <w:b/>
          <w:sz w:val="24"/>
        </w:rPr>
        <w:t>召开方式：</w:t>
      </w:r>
      <w:r>
        <w:rPr>
          <w:rFonts w:asciiTheme="minorEastAsia" w:hAnsiTheme="minorEastAsia" w:hint="eastAsia"/>
          <w:sz w:val="24"/>
        </w:rPr>
        <w:t>电话会议</w:t>
      </w:r>
    </w:p>
    <w:p w14:paraId="5B4FC745" w14:textId="2447E376" w:rsidR="00184AF0" w:rsidRDefault="00A51BE5" w:rsidP="00503731">
      <w:pPr>
        <w:spacing w:line="360" w:lineRule="auto"/>
        <w:rPr>
          <w:rFonts w:ascii="宋体" w:hAnsi="宋体"/>
          <w:bCs/>
          <w:iCs/>
          <w:color w:val="000000"/>
          <w:sz w:val="24"/>
        </w:rPr>
      </w:pPr>
      <w:r>
        <w:rPr>
          <w:rFonts w:asciiTheme="minorEastAsia" w:hAnsiTheme="minorEastAsia" w:hint="eastAsia"/>
          <w:b/>
          <w:sz w:val="24"/>
        </w:rPr>
        <w:t>调研人员：</w:t>
      </w:r>
      <w:r w:rsidR="00503731">
        <w:rPr>
          <w:rFonts w:ascii="宋体" w:hAnsi="宋体" w:hint="eastAsia"/>
          <w:bCs/>
          <w:iCs/>
          <w:color w:val="000000"/>
          <w:sz w:val="24"/>
        </w:rPr>
        <w:t>详见</w:t>
      </w:r>
      <w:r w:rsidR="00F412F3">
        <w:rPr>
          <w:rFonts w:ascii="宋体" w:hAnsi="宋体" w:hint="eastAsia"/>
          <w:bCs/>
          <w:iCs/>
          <w:color w:val="000000"/>
          <w:sz w:val="24"/>
        </w:rPr>
        <w:t>上述名单</w:t>
      </w:r>
      <w:r w:rsidR="00503731">
        <w:rPr>
          <w:rFonts w:ascii="宋体" w:hAnsi="宋体"/>
          <w:bCs/>
          <w:iCs/>
          <w:color w:val="000000"/>
          <w:sz w:val="24"/>
        </w:rPr>
        <w:t xml:space="preserve"> </w:t>
      </w:r>
    </w:p>
    <w:p w14:paraId="1E9C9815" w14:textId="77777777" w:rsidR="00184AF0" w:rsidRDefault="00A51BE5">
      <w:pPr>
        <w:spacing w:line="360" w:lineRule="auto"/>
        <w:rPr>
          <w:rFonts w:ascii="宋体" w:hAnsi="宋体"/>
          <w:bCs/>
          <w:iCs/>
          <w:color w:val="000000"/>
          <w:sz w:val="24"/>
        </w:rPr>
      </w:pPr>
      <w:r>
        <w:rPr>
          <w:rFonts w:asciiTheme="minorEastAsia" w:hAnsiTheme="minorEastAsia" w:hint="eastAsia"/>
          <w:b/>
          <w:sz w:val="24"/>
        </w:rPr>
        <w:t>公司参与人员：</w:t>
      </w:r>
      <w:proofErr w:type="gramStart"/>
      <w:r>
        <w:rPr>
          <w:rFonts w:ascii="宋体" w:hAnsi="宋体" w:hint="eastAsia"/>
          <w:bCs/>
          <w:iCs/>
          <w:color w:val="000000"/>
          <w:sz w:val="24"/>
        </w:rPr>
        <w:t>东诚药业</w:t>
      </w:r>
      <w:proofErr w:type="gramEnd"/>
      <w:r>
        <w:rPr>
          <w:rFonts w:ascii="宋体" w:hAnsi="宋体" w:hint="eastAsia"/>
          <w:bCs/>
          <w:iCs/>
          <w:color w:val="000000"/>
          <w:sz w:val="24"/>
        </w:rPr>
        <w:t>集团总经理：</w:t>
      </w:r>
      <w:proofErr w:type="gramStart"/>
      <w:r>
        <w:rPr>
          <w:rFonts w:ascii="宋体" w:hAnsi="宋体" w:hint="eastAsia"/>
          <w:bCs/>
          <w:iCs/>
          <w:color w:val="000000"/>
          <w:sz w:val="24"/>
        </w:rPr>
        <w:t>忻</w:t>
      </w:r>
      <w:proofErr w:type="gramEnd"/>
      <w:r>
        <w:rPr>
          <w:rFonts w:ascii="宋体" w:hAnsi="宋体" w:hint="eastAsia"/>
          <w:bCs/>
          <w:iCs/>
          <w:color w:val="000000"/>
          <w:sz w:val="24"/>
        </w:rPr>
        <w:t>红波</w:t>
      </w:r>
    </w:p>
    <w:p w14:paraId="78831453" w14:textId="77777777" w:rsidR="00184AF0" w:rsidRDefault="00A51BE5">
      <w:pPr>
        <w:spacing w:line="360" w:lineRule="auto"/>
        <w:ind w:firstLineChars="700" w:firstLine="1680"/>
        <w:rPr>
          <w:rFonts w:ascii="宋体" w:hAnsi="宋体"/>
          <w:bCs/>
          <w:iCs/>
          <w:color w:val="000000"/>
          <w:sz w:val="24"/>
        </w:rPr>
      </w:pPr>
      <w:proofErr w:type="gramStart"/>
      <w:r>
        <w:rPr>
          <w:rFonts w:ascii="宋体" w:hAnsi="宋体" w:hint="eastAsia"/>
          <w:bCs/>
          <w:iCs/>
          <w:color w:val="000000"/>
          <w:sz w:val="24"/>
        </w:rPr>
        <w:t>东诚药业</w:t>
      </w:r>
      <w:proofErr w:type="gramEnd"/>
      <w:r>
        <w:rPr>
          <w:rFonts w:ascii="宋体" w:hAnsi="宋体" w:hint="eastAsia"/>
          <w:bCs/>
          <w:iCs/>
          <w:color w:val="000000"/>
          <w:sz w:val="24"/>
        </w:rPr>
        <w:t>集团副总经理兼安迪科利润中心总经理：罗志刚</w:t>
      </w:r>
    </w:p>
    <w:p w14:paraId="57AFA4EB" w14:textId="77777777" w:rsidR="00184AF0" w:rsidRDefault="00A51BE5">
      <w:pPr>
        <w:spacing w:line="360" w:lineRule="auto"/>
        <w:ind w:firstLineChars="700" w:firstLine="1680"/>
        <w:rPr>
          <w:rFonts w:ascii="宋体" w:hAnsi="宋体"/>
          <w:bCs/>
          <w:iCs/>
          <w:color w:val="000000"/>
          <w:sz w:val="24"/>
        </w:rPr>
      </w:pPr>
      <w:proofErr w:type="gramStart"/>
      <w:r>
        <w:rPr>
          <w:rFonts w:ascii="宋体" w:hAnsi="宋体" w:hint="eastAsia"/>
          <w:bCs/>
          <w:iCs/>
          <w:color w:val="000000"/>
          <w:sz w:val="24"/>
        </w:rPr>
        <w:t>东诚药业</w:t>
      </w:r>
      <w:proofErr w:type="gramEnd"/>
      <w:r>
        <w:rPr>
          <w:rFonts w:ascii="宋体" w:hAnsi="宋体" w:hint="eastAsia"/>
          <w:bCs/>
          <w:iCs/>
          <w:color w:val="000000"/>
          <w:sz w:val="24"/>
        </w:rPr>
        <w:t>副总经理兼董事会秘书：刘晓杰</w:t>
      </w:r>
    </w:p>
    <w:p w14:paraId="0856B373" w14:textId="759C842F" w:rsidR="00184AF0" w:rsidRDefault="00A51BE5">
      <w:pPr>
        <w:spacing w:line="360" w:lineRule="auto"/>
        <w:ind w:firstLineChars="700" w:firstLine="1680"/>
        <w:rPr>
          <w:rFonts w:ascii="宋体" w:hAnsi="宋体"/>
          <w:bCs/>
          <w:iCs/>
          <w:color w:val="000000"/>
          <w:sz w:val="24"/>
        </w:rPr>
      </w:pPr>
      <w:r>
        <w:rPr>
          <w:rFonts w:ascii="宋体" w:hAnsi="宋体" w:hint="eastAsia"/>
          <w:bCs/>
          <w:iCs/>
          <w:color w:val="000000"/>
          <w:sz w:val="24"/>
        </w:rPr>
        <w:t>证券部：李季</w:t>
      </w:r>
      <w:r w:rsidR="007E7332">
        <w:rPr>
          <w:rFonts w:ascii="宋体" w:hAnsi="宋体" w:hint="eastAsia"/>
          <w:bCs/>
          <w:iCs/>
          <w:color w:val="000000"/>
          <w:sz w:val="24"/>
        </w:rPr>
        <w:t>、刘雅楠</w:t>
      </w:r>
    </w:p>
    <w:p w14:paraId="012F01B9" w14:textId="77777777" w:rsidR="00184AF0" w:rsidRDefault="00A51BE5">
      <w:pPr>
        <w:spacing w:line="360" w:lineRule="auto"/>
        <w:rPr>
          <w:rFonts w:asciiTheme="minorEastAsia" w:hAnsiTheme="minorEastAsia"/>
          <w:sz w:val="24"/>
        </w:rPr>
      </w:pPr>
      <w:r>
        <w:rPr>
          <w:rFonts w:asciiTheme="minorEastAsia" w:hAnsiTheme="minorEastAsia" w:hint="eastAsia"/>
          <w:b/>
          <w:sz w:val="24"/>
        </w:rPr>
        <w:t>记录人：</w:t>
      </w:r>
      <w:r>
        <w:rPr>
          <w:rFonts w:asciiTheme="minorEastAsia" w:hAnsiTheme="minorEastAsia" w:hint="eastAsia"/>
          <w:sz w:val="24"/>
        </w:rPr>
        <w:t>李季</w:t>
      </w:r>
    </w:p>
    <w:p w14:paraId="0361B981" w14:textId="77777777" w:rsidR="00184AF0" w:rsidRPr="007E7332" w:rsidRDefault="00A51BE5" w:rsidP="007E7332">
      <w:pPr>
        <w:spacing w:line="360" w:lineRule="auto"/>
        <w:ind w:firstLineChars="200" w:firstLine="480"/>
        <w:rPr>
          <w:rFonts w:asciiTheme="minorEastAsia" w:eastAsiaTheme="minorEastAsia" w:hAnsiTheme="minorEastAsia"/>
          <w:sz w:val="24"/>
          <w:szCs w:val="24"/>
        </w:rPr>
      </w:pPr>
      <w:r w:rsidRPr="007E7332">
        <w:rPr>
          <w:rFonts w:asciiTheme="minorEastAsia" w:eastAsiaTheme="minorEastAsia" w:hAnsiTheme="minorEastAsia"/>
          <w:sz w:val="24"/>
          <w:szCs w:val="24"/>
        </w:rPr>
        <w:t xml:space="preserve">主要交流内容： </w:t>
      </w:r>
    </w:p>
    <w:p w14:paraId="08A9CD65" w14:textId="55C925C9" w:rsidR="00184AF0" w:rsidRPr="007E7332" w:rsidRDefault="00A51BE5" w:rsidP="007E7332">
      <w:pPr>
        <w:spacing w:line="360" w:lineRule="auto"/>
        <w:ind w:firstLineChars="200" w:firstLine="480"/>
        <w:rPr>
          <w:rFonts w:asciiTheme="minorEastAsia" w:eastAsiaTheme="minorEastAsia" w:hAnsiTheme="minorEastAsia"/>
          <w:sz w:val="24"/>
          <w:szCs w:val="24"/>
        </w:rPr>
      </w:pPr>
      <w:r w:rsidRPr="007E7332">
        <w:rPr>
          <w:rFonts w:asciiTheme="minorEastAsia" w:eastAsiaTheme="minorEastAsia" w:hAnsiTheme="minorEastAsia"/>
          <w:sz w:val="24"/>
          <w:szCs w:val="24"/>
        </w:rPr>
        <w:t>会议采取问答的形式，对投资者关注的问题予以解答</w:t>
      </w:r>
    </w:p>
    <w:p w14:paraId="4EE43345" w14:textId="1948451E" w:rsidR="007E7332" w:rsidRPr="007E7332" w:rsidRDefault="007E7332" w:rsidP="007E7332">
      <w:pPr>
        <w:spacing w:line="360" w:lineRule="auto"/>
        <w:rPr>
          <w:b/>
          <w:bCs/>
          <w:sz w:val="24"/>
          <w:szCs w:val="24"/>
        </w:rPr>
      </w:pPr>
      <w:r w:rsidRPr="007E7332">
        <w:rPr>
          <w:rFonts w:hint="eastAsia"/>
          <w:b/>
          <w:bCs/>
          <w:sz w:val="24"/>
          <w:szCs w:val="24"/>
        </w:rPr>
        <w:t>问题</w:t>
      </w:r>
      <w:proofErr w:type="gramStart"/>
      <w:r w:rsidRPr="007E7332">
        <w:rPr>
          <w:rFonts w:hint="eastAsia"/>
          <w:b/>
          <w:bCs/>
          <w:sz w:val="24"/>
          <w:szCs w:val="24"/>
        </w:rPr>
        <w:t>一</w:t>
      </w:r>
      <w:proofErr w:type="gramEnd"/>
      <w:r w:rsidRPr="007E7332">
        <w:rPr>
          <w:rFonts w:hint="eastAsia"/>
          <w:b/>
          <w:bCs/>
          <w:sz w:val="24"/>
          <w:szCs w:val="24"/>
        </w:rPr>
        <w:t>：公司上半年整体情况？受疫情影响情况？现在恢复情况？下半年预期？</w:t>
      </w:r>
      <w:r w:rsidRPr="007E7332">
        <w:rPr>
          <w:b/>
          <w:bCs/>
          <w:sz w:val="24"/>
          <w:szCs w:val="24"/>
        </w:rPr>
        <w:t xml:space="preserve"> </w:t>
      </w:r>
    </w:p>
    <w:p w14:paraId="3C0AFC80" w14:textId="77777777" w:rsidR="00CA05FC" w:rsidRDefault="007E7332" w:rsidP="007E7332">
      <w:pPr>
        <w:spacing w:line="360" w:lineRule="auto"/>
        <w:ind w:leftChars="25" w:left="53" w:firstLineChars="100" w:firstLine="240"/>
        <w:rPr>
          <w:sz w:val="24"/>
          <w:szCs w:val="24"/>
        </w:rPr>
      </w:pPr>
      <w:r w:rsidRPr="007E7332">
        <w:rPr>
          <w:rFonts w:hint="eastAsia"/>
          <w:sz w:val="24"/>
          <w:szCs w:val="24"/>
        </w:rPr>
        <w:t>答：</w:t>
      </w:r>
    </w:p>
    <w:p w14:paraId="474F713D" w14:textId="4D0843F0" w:rsidR="007E7332" w:rsidRDefault="007E7332" w:rsidP="00DA67FF">
      <w:pPr>
        <w:spacing w:line="360" w:lineRule="auto"/>
        <w:ind w:leftChars="25" w:left="53" w:firstLineChars="200" w:firstLine="480"/>
        <w:rPr>
          <w:sz w:val="24"/>
          <w:szCs w:val="24"/>
        </w:rPr>
      </w:pPr>
      <w:r w:rsidRPr="007E7332">
        <w:rPr>
          <w:rFonts w:hint="eastAsia"/>
          <w:sz w:val="24"/>
          <w:szCs w:val="24"/>
        </w:rPr>
        <w:t>1</w:t>
      </w:r>
      <w:r w:rsidRPr="007E7332">
        <w:rPr>
          <w:rFonts w:hint="eastAsia"/>
          <w:sz w:val="24"/>
          <w:szCs w:val="24"/>
        </w:rPr>
        <w:t>、</w:t>
      </w:r>
      <w:r w:rsidRPr="007E7332">
        <w:rPr>
          <w:sz w:val="24"/>
          <w:szCs w:val="24"/>
        </w:rPr>
        <w:t>2020</w:t>
      </w:r>
      <w:r w:rsidRPr="007E7332">
        <w:rPr>
          <w:sz w:val="24"/>
          <w:szCs w:val="24"/>
        </w:rPr>
        <w:t>年上半年公司营收</w:t>
      </w:r>
      <w:r w:rsidRPr="007E7332">
        <w:rPr>
          <w:sz w:val="24"/>
          <w:szCs w:val="24"/>
        </w:rPr>
        <w:t>16.46</w:t>
      </w:r>
      <w:r w:rsidRPr="007E7332">
        <w:rPr>
          <w:sz w:val="24"/>
          <w:szCs w:val="24"/>
        </w:rPr>
        <w:t>亿，较上年增长了</w:t>
      </w:r>
      <w:r w:rsidRPr="007E7332">
        <w:rPr>
          <w:sz w:val="24"/>
          <w:szCs w:val="24"/>
        </w:rPr>
        <w:t>24.08%</w:t>
      </w:r>
      <w:r w:rsidRPr="007E7332">
        <w:rPr>
          <w:sz w:val="24"/>
          <w:szCs w:val="24"/>
        </w:rPr>
        <w:t>，归母净利</w:t>
      </w:r>
      <w:r w:rsidRPr="007E7332">
        <w:rPr>
          <w:sz w:val="24"/>
          <w:szCs w:val="24"/>
        </w:rPr>
        <w:t>2.19</w:t>
      </w:r>
      <w:r w:rsidRPr="007E7332">
        <w:rPr>
          <w:sz w:val="24"/>
          <w:szCs w:val="24"/>
        </w:rPr>
        <w:t>亿元，同比增长</w:t>
      </w:r>
      <w:r w:rsidRPr="007E7332">
        <w:rPr>
          <w:sz w:val="24"/>
          <w:szCs w:val="24"/>
        </w:rPr>
        <w:t>23.05%</w:t>
      </w:r>
      <w:r w:rsidRPr="007E7332">
        <w:rPr>
          <w:sz w:val="24"/>
          <w:szCs w:val="24"/>
        </w:rPr>
        <w:t>，在疫情大背景下，公司整体经营情况</w:t>
      </w:r>
      <w:r w:rsidR="00DA67FF">
        <w:rPr>
          <w:rFonts w:hint="eastAsia"/>
          <w:sz w:val="24"/>
          <w:szCs w:val="24"/>
        </w:rPr>
        <w:t>良好</w:t>
      </w:r>
      <w:r w:rsidRPr="007E7332">
        <w:rPr>
          <w:sz w:val="24"/>
          <w:szCs w:val="24"/>
        </w:rPr>
        <w:t>。</w:t>
      </w:r>
    </w:p>
    <w:p w14:paraId="163FFD7A" w14:textId="094BD341" w:rsidR="007E7332" w:rsidRPr="007E7332" w:rsidRDefault="007E7332" w:rsidP="00DA67FF">
      <w:pPr>
        <w:spacing w:line="360" w:lineRule="auto"/>
        <w:ind w:leftChars="25" w:left="53" w:firstLineChars="200" w:firstLine="480"/>
        <w:rPr>
          <w:sz w:val="24"/>
          <w:szCs w:val="24"/>
        </w:rPr>
      </w:pPr>
      <w:r w:rsidRPr="007E7332">
        <w:rPr>
          <w:sz w:val="24"/>
          <w:szCs w:val="24"/>
        </w:rPr>
        <w:t>2</w:t>
      </w:r>
      <w:r w:rsidRPr="007E7332">
        <w:rPr>
          <w:rFonts w:hint="eastAsia"/>
          <w:sz w:val="24"/>
          <w:szCs w:val="24"/>
        </w:rPr>
        <w:t>、原料药业务：上半年基本不受影响，</w:t>
      </w:r>
      <w:r w:rsidR="00DA67FF">
        <w:rPr>
          <w:rFonts w:hint="eastAsia"/>
          <w:sz w:val="24"/>
          <w:szCs w:val="24"/>
        </w:rPr>
        <w:t>但</w:t>
      </w:r>
      <w:r w:rsidRPr="007E7332">
        <w:rPr>
          <w:rFonts w:hint="eastAsia"/>
          <w:sz w:val="24"/>
          <w:szCs w:val="24"/>
        </w:rPr>
        <w:t>随着欧美等疫情逐步加重，带来部分不确定性；</w:t>
      </w:r>
    </w:p>
    <w:p w14:paraId="2FEBF941" w14:textId="3CF42C05" w:rsidR="007E7332" w:rsidRPr="007E7332" w:rsidRDefault="007E7332" w:rsidP="00DA67FF">
      <w:pPr>
        <w:spacing w:line="360" w:lineRule="auto"/>
        <w:ind w:leftChars="25" w:left="53" w:firstLineChars="100" w:firstLine="240"/>
        <w:rPr>
          <w:sz w:val="24"/>
          <w:szCs w:val="24"/>
        </w:rPr>
      </w:pPr>
      <w:r w:rsidRPr="007E7332">
        <w:rPr>
          <w:rFonts w:hint="eastAsia"/>
          <w:sz w:val="24"/>
          <w:szCs w:val="24"/>
        </w:rPr>
        <w:t xml:space="preserve"> </w:t>
      </w:r>
      <w:r w:rsidRPr="007E7332">
        <w:rPr>
          <w:sz w:val="24"/>
          <w:szCs w:val="24"/>
        </w:rPr>
        <w:t xml:space="preserve"> </w:t>
      </w:r>
      <w:r w:rsidRPr="007E7332">
        <w:rPr>
          <w:rFonts w:hint="eastAsia"/>
          <w:sz w:val="24"/>
          <w:szCs w:val="24"/>
        </w:rPr>
        <w:t>制剂业务：上半年虽受疫情影响，但在大家的共同努力下，</w:t>
      </w:r>
      <w:r w:rsidR="00DA67FF">
        <w:rPr>
          <w:rFonts w:hint="eastAsia"/>
          <w:sz w:val="24"/>
          <w:szCs w:val="24"/>
        </w:rPr>
        <w:t>逐步</w:t>
      </w:r>
      <w:r w:rsidRPr="007E7332">
        <w:rPr>
          <w:rFonts w:hint="eastAsia"/>
          <w:sz w:val="24"/>
          <w:szCs w:val="24"/>
        </w:rPr>
        <w:t>消除疫情的影响，仍保持两位数增长，目前已恢复至往年增长的势头；</w:t>
      </w:r>
    </w:p>
    <w:p w14:paraId="0AC5F47B" w14:textId="4960607D" w:rsidR="007E7332" w:rsidRPr="007E7332" w:rsidRDefault="007E7332" w:rsidP="00DA67FF">
      <w:pPr>
        <w:spacing w:line="360" w:lineRule="auto"/>
        <w:ind w:leftChars="25" w:left="53" w:firstLineChars="100" w:firstLine="240"/>
        <w:rPr>
          <w:sz w:val="24"/>
          <w:szCs w:val="24"/>
        </w:rPr>
      </w:pPr>
      <w:r w:rsidRPr="007E7332">
        <w:rPr>
          <w:rFonts w:hint="eastAsia"/>
          <w:sz w:val="24"/>
          <w:szCs w:val="24"/>
        </w:rPr>
        <w:t xml:space="preserve"> </w:t>
      </w:r>
      <w:r w:rsidRPr="007E7332">
        <w:rPr>
          <w:sz w:val="24"/>
          <w:szCs w:val="24"/>
        </w:rPr>
        <w:t xml:space="preserve"> FDG</w:t>
      </w:r>
      <w:r w:rsidRPr="007E7332">
        <w:rPr>
          <w:rFonts w:hint="eastAsia"/>
          <w:sz w:val="24"/>
          <w:szCs w:val="24"/>
        </w:rPr>
        <w:t>业务：</w:t>
      </w:r>
      <w:r w:rsidRPr="007E7332">
        <w:rPr>
          <w:rFonts w:hint="eastAsia"/>
          <w:sz w:val="24"/>
          <w:szCs w:val="24"/>
        </w:rPr>
        <w:t>5</w:t>
      </w:r>
      <w:r w:rsidRPr="007E7332">
        <w:rPr>
          <w:rFonts w:hint="eastAsia"/>
          <w:sz w:val="24"/>
          <w:szCs w:val="24"/>
        </w:rPr>
        <w:t>月底已恢复去年同期水平，</w:t>
      </w:r>
      <w:r w:rsidRPr="007E7332">
        <w:rPr>
          <w:rFonts w:hint="eastAsia"/>
          <w:sz w:val="24"/>
          <w:szCs w:val="24"/>
        </w:rPr>
        <w:t>6</w:t>
      </w:r>
      <w:r w:rsidRPr="007E7332">
        <w:rPr>
          <w:rFonts w:hint="eastAsia"/>
          <w:sz w:val="24"/>
          <w:szCs w:val="24"/>
        </w:rPr>
        <w:t>月开始，同比出现增长；</w:t>
      </w:r>
    </w:p>
    <w:p w14:paraId="6740B932" w14:textId="11626B70" w:rsidR="007E7332" w:rsidRPr="007E7332" w:rsidRDefault="007E7332" w:rsidP="00DA67FF">
      <w:pPr>
        <w:spacing w:line="360" w:lineRule="auto"/>
        <w:ind w:leftChars="25" w:left="53" w:firstLineChars="100" w:firstLine="240"/>
        <w:rPr>
          <w:sz w:val="24"/>
          <w:szCs w:val="24"/>
        </w:rPr>
      </w:pPr>
      <w:r w:rsidRPr="007E7332">
        <w:rPr>
          <w:rFonts w:hint="eastAsia"/>
          <w:sz w:val="24"/>
          <w:szCs w:val="24"/>
        </w:rPr>
        <w:t xml:space="preserve"> </w:t>
      </w:r>
      <w:r w:rsidRPr="007E7332">
        <w:rPr>
          <w:sz w:val="24"/>
          <w:szCs w:val="24"/>
        </w:rPr>
        <w:t xml:space="preserve"> </w:t>
      </w:r>
      <w:r w:rsidRPr="007E7332">
        <w:rPr>
          <w:rFonts w:hint="eastAsia"/>
          <w:sz w:val="24"/>
          <w:szCs w:val="24"/>
        </w:rPr>
        <w:t>云克业务：</w:t>
      </w:r>
      <w:r w:rsidRPr="007E7332">
        <w:rPr>
          <w:rFonts w:hint="eastAsia"/>
          <w:sz w:val="24"/>
          <w:szCs w:val="24"/>
        </w:rPr>
        <w:t>6</w:t>
      </w:r>
      <w:r w:rsidRPr="007E7332">
        <w:rPr>
          <w:rFonts w:hint="eastAsia"/>
          <w:sz w:val="24"/>
          <w:szCs w:val="24"/>
        </w:rPr>
        <w:t>月已恢复至往年</w:t>
      </w:r>
      <w:r w:rsidRPr="007E7332">
        <w:rPr>
          <w:rFonts w:hint="eastAsia"/>
          <w:sz w:val="24"/>
          <w:szCs w:val="24"/>
        </w:rPr>
        <w:t>8</w:t>
      </w:r>
      <w:r w:rsidRPr="007E7332">
        <w:rPr>
          <w:rFonts w:hint="eastAsia"/>
          <w:sz w:val="24"/>
          <w:szCs w:val="24"/>
        </w:rPr>
        <w:t>成水平，</w:t>
      </w:r>
      <w:r w:rsidRPr="007E7332">
        <w:rPr>
          <w:rFonts w:hint="eastAsia"/>
          <w:sz w:val="24"/>
          <w:szCs w:val="24"/>
        </w:rPr>
        <w:t>7</w:t>
      </w:r>
      <w:r w:rsidRPr="007E7332">
        <w:rPr>
          <w:rFonts w:hint="eastAsia"/>
          <w:sz w:val="24"/>
          <w:szCs w:val="24"/>
        </w:rPr>
        <w:t>月份恢复至</w:t>
      </w:r>
      <w:r w:rsidRPr="007E7332">
        <w:rPr>
          <w:rFonts w:hint="eastAsia"/>
          <w:sz w:val="24"/>
          <w:szCs w:val="24"/>
        </w:rPr>
        <w:t>9</w:t>
      </w:r>
      <w:r w:rsidRPr="007E7332">
        <w:rPr>
          <w:rFonts w:hint="eastAsia"/>
          <w:sz w:val="24"/>
          <w:szCs w:val="24"/>
        </w:rPr>
        <w:t>成水平；</w:t>
      </w:r>
    </w:p>
    <w:p w14:paraId="390D9AF1" w14:textId="07C05ADE" w:rsidR="007E7332" w:rsidRPr="007E7332" w:rsidRDefault="007E7332" w:rsidP="00DA67FF">
      <w:pPr>
        <w:spacing w:line="360" w:lineRule="auto"/>
        <w:ind w:leftChars="25" w:left="53" w:firstLineChars="100" w:firstLine="240"/>
        <w:rPr>
          <w:sz w:val="24"/>
          <w:szCs w:val="24"/>
        </w:rPr>
      </w:pPr>
      <w:r w:rsidRPr="007E7332">
        <w:rPr>
          <w:rFonts w:hint="eastAsia"/>
          <w:sz w:val="24"/>
          <w:szCs w:val="24"/>
        </w:rPr>
        <w:t xml:space="preserve"> </w:t>
      </w:r>
      <w:r w:rsidRPr="007E7332">
        <w:rPr>
          <w:sz w:val="24"/>
          <w:szCs w:val="24"/>
        </w:rPr>
        <w:t xml:space="preserve"> </w:t>
      </w:r>
      <w:proofErr w:type="gramStart"/>
      <w:r w:rsidRPr="007E7332">
        <w:rPr>
          <w:rFonts w:hint="eastAsia"/>
          <w:sz w:val="24"/>
          <w:szCs w:val="24"/>
        </w:rPr>
        <w:t>锝药业务</w:t>
      </w:r>
      <w:proofErr w:type="gramEnd"/>
      <w:r w:rsidRPr="007E7332">
        <w:rPr>
          <w:rFonts w:hint="eastAsia"/>
          <w:sz w:val="24"/>
          <w:szCs w:val="24"/>
        </w:rPr>
        <w:t>：目前已恢复至</w:t>
      </w:r>
      <w:r w:rsidRPr="007E7332">
        <w:rPr>
          <w:rFonts w:hint="eastAsia"/>
          <w:sz w:val="24"/>
          <w:szCs w:val="24"/>
        </w:rPr>
        <w:t>9</w:t>
      </w:r>
      <w:r w:rsidRPr="007E7332">
        <w:rPr>
          <w:rFonts w:hint="eastAsia"/>
          <w:sz w:val="24"/>
          <w:szCs w:val="24"/>
        </w:rPr>
        <w:t>成水平；</w:t>
      </w:r>
    </w:p>
    <w:p w14:paraId="59FDD8FB" w14:textId="0C667B4B" w:rsidR="007E7332" w:rsidRPr="007E7332" w:rsidRDefault="007E7332" w:rsidP="00DA67FF">
      <w:pPr>
        <w:spacing w:line="360" w:lineRule="auto"/>
        <w:ind w:leftChars="25" w:left="53" w:firstLineChars="200" w:firstLine="480"/>
        <w:rPr>
          <w:sz w:val="24"/>
          <w:szCs w:val="24"/>
        </w:rPr>
      </w:pPr>
      <w:r w:rsidRPr="007E7332">
        <w:rPr>
          <w:sz w:val="24"/>
          <w:szCs w:val="24"/>
        </w:rPr>
        <w:t>3</w:t>
      </w:r>
      <w:r w:rsidRPr="007E7332">
        <w:rPr>
          <w:rFonts w:hint="eastAsia"/>
          <w:sz w:val="24"/>
          <w:szCs w:val="24"/>
        </w:rPr>
        <w:t>、下半年，公司将在“降成本，增绩效，保利润”总体思路下，深耕细作，开发新客户，努力完成预期目标。</w:t>
      </w:r>
    </w:p>
    <w:p w14:paraId="0BB2AC20" w14:textId="3A9C9127" w:rsidR="007E7332" w:rsidRPr="007E7332" w:rsidRDefault="007E7332" w:rsidP="007E7332">
      <w:pPr>
        <w:spacing w:line="360" w:lineRule="auto"/>
        <w:rPr>
          <w:b/>
          <w:bCs/>
          <w:sz w:val="24"/>
          <w:szCs w:val="24"/>
        </w:rPr>
      </w:pPr>
      <w:r w:rsidRPr="007E7332">
        <w:rPr>
          <w:rFonts w:hint="eastAsia"/>
          <w:b/>
          <w:bCs/>
          <w:sz w:val="24"/>
          <w:szCs w:val="24"/>
        </w:rPr>
        <w:t>问题二：</w:t>
      </w:r>
      <w:r w:rsidR="00CA05FC">
        <w:rPr>
          <w:rFonts w:hint="eastAsia"/>
          <w:b/>
          <w:bCs/>
          <w:sz w:val="24"/>
          <w:szCs w:val="24"/>
        </w:rPr>
        <w:t>介绍</w:t>
      </w:r>
      <w:r w:rsidRPr="007E7332">
        <w:rPr>
          <w:rFonts w:hint="eastAsia"/>
          <w:b/>
          <w:bCs/>
          <w:sz w:val="24"/>
          <w:szCs w:val="24"/>
        </w:rPr>
        <w:t>美国</w:t>
      </w:r>
      <w:r w:rsidR="00CA05FC">
        <w:rPr>
          <w:rFonts w:hint="eastAsia"/>
          <w:b/>
          <w:bCs/>
          <w:sz w:val="24"/>
          <w:szCs w:val="24"/>
        </w:rPr>
        <w:t>将进行</w:t>
      </w:r>
      <w:r w:rsidRPr="007E7332">
        <w:rPr>
          <w:rFonts w:hint="eastAsia"/>
          <w:b/>
          <w:bCs/>
          <w:sz w:val="24"/>
          <w:szCs w:val="24"/>
        </w:rPr>
        <w:t>肝素</w:t>
      </w:r>
      <w:r w:rsidRPr="007E7332">
        <w:rPr>
          <w:b/>
          <w:bCs/>
          <w:sz w:val="24"/>
          <w:szCs w:val="24"/>
        </w:rPr>
        <w:t>45.6</w:t>
      </w:r>
      <w:proofErr w:type="gramStart"/>
      <w:r w:rsidRPr="007E7332">
        <w:rPr>
          <w:rFonts w:hint="eastAsia"/>
          <w:b/>
          <w:bCs/>
          <w:sz w:val="24"/>
          <w:szCs w:val="24"/>
        </w:rPr>
        <w:t>万亿</w:t>
      </w:r>
      <w:proofErr w:type="gramEnd"/>
      <w:r w:rsidR="00CA05FC">
        <w:rPr>
          <w:rFonts w:hint="eastAsia"/>
          <w:b/>
          <w:bCs/>
          <w:sz w:val="24"/>
          <w:szCs w:val="24"/>
        </w:rPr>
        <w:t>单位</w:t>
      </w:r>
      <w:r w:rsidR="00CA05FC" w:rsidRPr="007E7332">
        <w:rPr>
          <w:rFonts w:hint="eastAsia"/>
          <w:b/>
          <w:bCs/>
          <w:sz w:val="24"/>
          <w:szCs w:val="24"/>
        </w:rPr>
        <w:t>储备</w:t>
      </w:r>
      <w:r w:rsidR="00CA05FC">
        <w:rPr>
          <w:rFonts w:hint="eastAsia"/>
          <w:b/>
          <w:bCs/>
          <w:sz w:val="24"/>
          <w:szCs w:val="24"/>
        </w:rPr>
        <w:t>的消息，以及</w:t>
      </w:r>
      <w:r w:rsidRPr="007E7332">
        <w:rPr>
          <w:rFonts w:hint="eastAsia"/>
          <w:b/>
          <w:bCs/>
          <w:sz w:val="24"/>
          <w:szCs w:val="24"/>
        </w:rPr>
        <w:t>未来肝素价格走势</w:t>
      </w:r>
      <w:r w:rsidR="00CA05FC">
        <w:rPr>
          <w:rFonts w:hint="eastAsia"/>
          <w:b/>
          <w:bCs/>
          <w:sz w:val="24"/>
          <w:szCs w:val="24"/>
        </w:rPr>
        <w:t>如何</w:t>
      </w:r>
      <w:r w:rsidRPr="007E7332">
        <w:rPr>
          <w:rFonts w:hint="eastAsia"/>
          <w:b/>
          <w:bCs/>
          <w:sz w:val="24"/>
          <w:szCs w:val="24"/>
        </w:rPr>
        <w:t>？公司出口美国肝素有多少？此次储备对公司的影响？公司肝素库存是</w:t>
      </w:r>
      <w:r w:rsidRPr="007E7332">
        <w:rPr>
          <w:rFonts w:hint="eastAsia"/>
          <w:b/>
          <w:bCs/>
          <w:sz w:val="24"/>
          <w:szCs w:val="24"/>
        </w:rPr>
        <w:lastRenderedPageBreak/>
        <w:t>否满足采购需要？</w:t>
      </w:r>
    </w:p>
    <w:p w14:paraId="6082025E" w14:textId="77777777" w:rsidR="007E7332" w:rsidRPr="007E7332" w:rsidRDefault="007E7332" w:rsidP="007E7332">
      <w:pPr>
        <w:spacing w:line="360" w:lineRule="auto"/>
        <w:rPr>
          <w:sz w:val="24"/>
          <w:szCs w:val="24"/>
        </w:rPr>
      </w:pPr>
      <w:r w:rsidRPr="007E7332">
        <w:rPr>
          <w:rFonts w:hint="eastAsia"/>
          <w:sz w:val="24"/>
          <w:szCs w:val="24"/>
        </w:rPr>
        <w:t>答：</w:t>
      </w:r>
    </w:p>
    <w:p w14:paraId="76A1B992" w14:textId="5DAF9BEB" w:rsidR="007E7332" w:rsidRPr="00DA67FF" w:rsidRDefault="00CA05FC" w:rsidP="00DA67FF">
      <w:pPr>
        <w:spacing w:line="360" w:lineRule="auto"/>
        <w:ind w:firstLineChars="200" w:firstLine="480"/>
        <w:rPr>
          <w:sz w:val="24"/>
          <w:szCs w:val="24"/>
        </w:rPr>
      </w:pPr>
      <w:r>
        <w:rPr>
          <w:rFonts w:hint="eastAsia"/>
          <w:sz w:val="24"/>
          <w:szCs w:val="24"/>
        </w:rPr>
        <w:t>1</w:t>
      </w:r>
      <w:r>
        <w:rPr>
          <w:rFonts w:hint="eastAsia"/>
          <w:sz w:val="24"/>
          <w:szCs w:val="24"/>
        </w:rPr>
        <w:t>、</w:t>
      </w:r>
      <w:r w:rsidR="007E7332" w:rsidRPr="00DA67FF">
        <w:rPr>
          <w:rFonts w:hint="eastAsia"/>
          <w:sz w:val="24"/>
          <w:szCs w:val="24"/>
        </w:rPr>
        <w:t>据相关公开消息报道，美国此次肝素储备量是</w:t>
      </w:r>
      <w:r w:rsidR="007E7332" w:rsidRPr="00DA67FF">
        <w:rPr>
          <w:sz w:val="24"/>
          <w:szCs w:val="24"/>
        </w:rPr>
        <w:t>45.6</w:t>
      </w:r>
      <w:proofErr w:type="gramStart"/>
      <w:r w:rsidR="007E7332" w:rsidRPr="00DA67FF">
        <w:rPr>
          <w:rFonts w:hint="eastAsia"/>
          <w:sz w:val="24"/>
          <w:szCs w:val="24"/>
        </w:rPr>
        <w:t>万亿</w:t>
      </w:r>
      <w:proofErr w:type="gramEnd"/>
      <w:r w:rsidRPr="00DA67FF">
        <w:rPr>
          <w:rFonts w:hint="eastAsia"/>
          <w:sz w:val="24"/>
          <w:szCs w:val="24"/>
        </w:rPr>
        <w:t>单位</w:t>
      </w:r>
      <w:r w:rsidR="007E7332" w:rsidRPr="00DA67FF">
        <w:rPr>
          <w:rFonts w:hint="eastAsia"/>
          <w:sz w:val="24"/>
          <w:szCs w:val="24"/>
        </w:rPr>
        <w:t>，未来将分五年进行储备，中国一年的出口量大概在</w:t>
      </w:r>
      <w:r w:rsidR="007E7332" w:rsidRPr="00DA67FF">
        <w:rPr>
          <w:sz w:val="24"/>
          <w:szCs w:val="24"/>
        </w:rPr>
        <w:t>20</w:t>
      </w:r>
      <w:proofErr w:type="gramStart"/>
      <w:r w:rsidR="007E7332" w:rsidRPr="00DA67FF">
        <w:rPr>
          <w:rFonts w:hint="eastAsia"/>
          <w:sz w:val="24"/>
          <w:szCs w:val="24"/>
        </w:rPr>
        <w:t>万亿</w:t>
      </w:r>
      <w:proofErr w:type="gramEnd"/>
      <w:r w:rsidR="007E7332" w:rsidRPr="00DA67FF">
        <w:rPr>
          <w:rFonts w:hint="eastAsia"/>
          <w:sz w:val="24"/>
          <w:szCs w:val="24"/>
        </w:rPr>
        <w:t>单位左右，美国的此次采购计划，对整个肝素需求拉动很大</w:t>
      </w:r>
      <w:r w:rsidR="008B4AB2">
        <w:rPr>
          <w:rFonts w:hint="eastAsia"/>
          <w:sz w:val="24"/>
          <w:szCs w:val="24"/>
        </w:rPr>
        <w:t>；</w:t>
      </w:r>
    </w:p>
    <w:p w14:paraId="355905AF" w14:textId="497C358E" w:rsidR="007E7332" w:rsidRPr="00DA67FF" w:rsidRDefault="00CA05FC" w:rsidP="00DA67FF">
      <w:pPr>
        <w:spacing w:line="360" w:lineRule="auto"/>
        <w:ind w:firstLineChars="200" w:firstLine="480"/>
        <w:rPr>
          <w:sz w:val="24"/>
          <w:szCs w:val="24"/>
        </w:rPr>
      </w:pPr>
      <w:r>
        <w:rPr>
          <w:rFonts w:hint="eastAsia"/>
          <w:sz w:val="24"/>
          <w:szCs w:val="24"/>
        </w:rPr>
        <w:t>2</w:t>
      </w:r>
      <w:r>
        <w:rPr>
          <w:rFonts w:hint="eastAsia"/>
          <w:sz w:val="24"/>
          <w:szCs w:val="24"/>
        </w:rPr>
        <w:t>、</w:t>
      </w:r>
      <w:r w:rsidR="007E7332" w:rsidRPr="00DA67FF">
        <w:rPr>
          <w:rFonts w:hint="eastAsia"/>
          <w:sz w:val="24"/>
          <w:szCs w:val="24"/>
        </w:rPr>
        <w:t>公司肝素有向美国出口业务，预计</w:t>
      </w:r>
      <w:r w:rsidRPr="00DA67FF">
        <w:rPr>
          <w:rFonts w:hint="eastAsia"/>
          <w:sz w:val="24"/>
          <w:szCs w:val="24"/>
        </w:rPr>
        <w:t>对</w:t>
      </w:r>
      <w:r w:rsidR="007E7332" w:rsidRPr="00DA67FF">
        <w:rPr>
          <w:rFonts w:hint="eastAsia"/>
          <w:sz w:val="24"/>
          <w:szCs w:val="24"/>
        </w:rPr>
        <w:t>提高公司肝素的销售有正向的促进作用；</w:t>
      </w:r>
    </w:p>
    <w:p w14:paraId="333BD6ED" w14:textId="6615D8FD" w:rsidR="007E7332" w:rsidRPr="00DA67FF" w:rsidRDefault="00CA05FC" w:rsidP="00DA67FF">
      <w:pPr>
        <w:spacing w:line="360" w:lineRule="auto"/>
        <w:ind w:firstLineChars="200" w:firstLine="480"/>
        <w:rPr>
          <w:sz w:val="24"/>
          <w:szCs w:val="24"/>
        </w:rPr>
      </w:pPr>
      <w:r>
        <w:rPr>
          <w:rFonts w:hint="eastAsia"/>
          <w:sz w:val="24"/>
          <w:szCs w:val="24"/>
        </w:rPr>
        <w:t>3</w:t>
      </w:r>
      <w:r>
        <w:rPr>
          <w:rFonts w:hint="eastAsia"/>
          <w:sz w:val="24"/>
          <w:szCs w:val="24"/>
        </w:rPr>
        <w:t>、</w:t>
      </w:r>
      <w:r w:rsidR="007E7332" w:rsidRPr="00DA67FF">
        <w:rPr>
          <w:rFonts w:hint="eastAsia"/>
          <w:sz w:val="24"/>
          <w:szCs w:val="24"/>
        </w:rPr>
        <w:t>公司的肝素库存维持在</w:t>
      </w:r>
      <w:r w:rsidR="007E7332" w:rsidRPr="00DA67FF">
        <w:rPr>
          <w:sz w:val="24"/>
          <w:szCs w:val="24"/>
        </w:rPr>
        <w:t>6-9</w:t>
      </w:r>
      <w:r w:rsidR="007E7332" w:rsidRPr="00DA67FF">
        <w:rPr>
          <w:rFonts w:hint="eastAsia"/>
          <w:sz w:val="24"/>
          <w:szCs w:val="24"/>
        </w:rPr>
        <w:t>个月时间内，能够满足公司的肝素出口业务</w:t>
      </w:r>
      <w:r>
        <w:rPr>
          <w:rFonts w:hint="eastAsia"/>
          <w:sz w:val="24"/>
          <w:szCs w:val="24"/>
        </w:rPr>
        <w:t>。</w:t>
      </w:r>
    </w:p>
    <w:p w14:paraId="6C760964" w14:textId="7643ECF6" w:rsidR="007E7332" w:rsidRPr="007E7332" w:rsidRDefault="007E7332" w:rsidP="007E7332">
      <w:pPr>
        <w:spacing w:line="360" w:lineRule="auto"/>
        <w:rPr>
          <w:b/>
          <w:bCs/>
          <w:sz w:val="24"/>
          <w:szCs w:val="24"/>
        </w:rPr>
      </w:pPr>
      <w:r w:rsidRPr="007E7332">
        <w:rPr>
          <w:rFonts w:hint="eastAsia"/>
          <w:b/>
          <w:bCs/>
          <w:sz w:val="24"/>
          <w:szCs w:val="24"/>
        </w:rPr>
        <w:t>问题三：</w:t>
      </w:r>
      <w:r w:rsidR="00CA05FC" w:rsidRPr="007E7332">
        <w:rPr>
          <w:rFonts w:hint="eastAsia"/>
          <w:sz w:val="24"/>
          <w:szCs w:val="24"/>
        </w:rPr>
        <w:t>P</w:t>
      </w:r>
      <w:r w:rsidR="00CA05FC" w:rsidRPr="007E7332">
        <w:rPr>
          <w:sz w:val="24"/>
          <w:szCs w:val="24"/>
        </w:rPr>
        <w:t>ET</w:t>
      </w:r>
      <w:r w:rsidR="00CA05FC" w:rsidRPr="007E7332">
        <w:rPr>
          <w:rFonts w:hint="eastAsia"/>
          <w:sz w:val="24"/>
          <w:szCs w:val="24"/>
        </w:rPr>
        <w:t>-</w:t>
      </w:r>
      <w:r w:rsidR="00CA05FC">
        <w:rPr>
          <w:rFonts w:hint="eastAsia"/>
          <w:sz w:val="24"/>
          <w:szCs w:val="24"/>
        </w:rPr>
        <w:t>CT</w:t>
      </w:r>
      <w:r w:rsidRPr="007E7332">
        <w:rPr>
          <w:rFonts w:hint="eastAsia"/>
          <w:b/>
          <w:bCs/>
          <w:sz w:val="24"/>
          <w:szCs w:val="24"/>
        </w:rPr>
        <w:t>调整，由原来</w:t>
      </w:r>
      <w:r w:rsidRPr="007E7332">
        <w:rPr>
          <w:rFonts w:hint="eastAsia"/>
          <w:b/>
          <w:bCs/>
          <w:sz w:val="24"/>
          <w:szCs w:val="24"/>
        </w:rPr>
        <w:t>7</w:t>
      </w:r>
      <w:r w:rsidRPr="007E7332">
        <w:rPr>
          <w:b/>
          <w:bCs/>
          <w:sz w:val="24"/>
          <w:szCs w:val="24"/>
        </w:rPr>
        <w:t>10</w:t>
      </w:r>
      <w:r w:rsidRPr="007E7332">
        <w:rPr>
          <w:rFonts w:hint="eastAsia"/>
          <w:b/>
          <w:bCs/>
          <w:sz w:val="24"/>
          <w:szCs w:val="24"/>
        </w:rPr>
        <w:t>台调整为</w:t>
      </w:r>
      <w:r w:rsidRPr="007E7332">
        <w:rPr>
          <w:rFonts w:hint="eastAsia"/>
          <w:b/>
          <w:bCs/>
          <w:sz w:val="24"/>
          <w:szCs w:val="24"/>
        </w:rPr>
        <w:t>8</w:t>
      </w:r>
      <w:r w:rsidRPr="007E7332">
        <w:rPr>
          <w:b/>
          <w:bCs/>
          <w:sz w:val="24"/>
          <w:szCs w:val="24"/>
        </w:rPr>
        <w:t>84</w:t>
      </w:r>
      <w:r w:rsidRPr="007E7332">
        <w:rPr>
          <w:rFonts w:hint="eastAsia"/>
          <w:b/>
          <w:bCs/>
          <w:sz w:val="24"/>
          <w:szCs w:val="24"/>
        </w:rPr>
        <w:t>台，规划什么时间完成？什么时间完成装机？对公司业绩有多少增量的影响？影响什么时间体现？</w:t>
      </w:r>
    </w:p>
    <w:p w14:paraId="075341D5" w14:textId="77777777" w:rsidR="007E7332" w:rsidRPr="007E7332" w:rsidRDefault="007E7332" w:rsidP="007E7332">
      <w:pPr>
        <w:spacing w:line="360" w:lineRule="auto"/>
        <w:rPr>
          <w:sz w:val="24"/>
          <w:szCs w:val="24"/>
        </w:rPr>
      </w:pPr>
      <w:r w:rsidRPr="007E7332">
        <w:rPr>
          <w:rFonts w:hint="eastAsia"/>
          <w:sz w:val="24"/>
          <w:szCs w:val="24"/>
        </w:rPr>
        <w:t>答：</w:t>
      </w:r>
    </w:p>
    <w:p w14:paraId="20114FA3" w14:textId="26E69740" w:rsidR="007E7332" w:rsidRPr="007E7332" w:rsidRDefault="007E7332" w:rsidP="00DA67FF">
      <w:pPr>
        <w:spacing w:line="360" w:lineRule="auto"/>
        <w:ind w:firstLineChars="200" w:firstLine="480"/>
        <w:rPr>
          <w:sz w:val="24"/>
          <w:szCs w:val="24"/>
        </w:rPr>
      </w:pPr>
      <w:r w:rsidRPr="007E7332">
        <w:rPr>
          <w:sz w:val="24"/>
          <w:szCs w:val="24"/>
        </w:rPr>
        <w:t>1</w:t>
      </w:r>
      <w:r w:rsidRPr="007E7332">
        <w:rPr>
          <w:rFonts w:hint="eastAsia"/>
          <w:sz w:val="24"/>
          <w:szCs w:val="24"/>
        </w:rPr>
        <w:t>、</w:t>
      </w:r>
      <w:r w:rsidRPr="007E7332">
        <w:rPr>
          <w:rFonts w:hint="eastAsia"/>
          <w:sz w:val="24"/>
          <w:szCs w:val="24"/>
        </w:rPr>
        <w:t>7</w:t>
      </w:r>
      <w:r w:rsidRPr="007E7332">
        <w:rPr>
          <w:rFonts w:hint="eastAsia"/>
          <w:sz w:val="24"/>
          <w:szCs w:val="24"/>
        </w:rPr>
        <w:t>月</w:t>
      </w:r>
      <w:r w:rsidRPr="007E7332">
        <w:rPr>
          <w:rFonts w:hint="eastAsia"/>
          <w:sz w:val="24"/>
          <w:szCs w:val="24"/>
        </w:rPr>
        <w:t>3</w:t>
      </w:r>
      <w:r w:rsidRPr="007E7332">
        <w:rPr>
          <w:sz w:val="24"/>
          <w:szCs w:val="24"/>
        </w:rPr>
        <w:t>1</w:t>
      </w:r>
      <w:r w:rsidRPr="007E7332">
        <w:rPr>
          <w:rFonts w:hint="eastAsia"/>
          <w:sz w:val="24"/>
          <w:szCs w:val="24"/>
        </w:rPr>
        <w:t>日国家下发《关于调整</w:t>
      </w:r>
      <w:r w:rsidRPr="007E7332">
        <w:rPr>
          <w:rFonts w:hint="eastAsia"/>
          <w:sz w:val="24"/>
          <w:szCs w:val="24"/>
        </w:rPr>
        <w:t>2018</w:t>
      </w:r>
      <w:r w:rsidRPr="007E7332">
        <w:rPr>
          <w:rFonts w:hint="eastAsia"/>
          <w:sz w:val="24"/>
          <w:szCs w:val="24"/>
        </w:rPr>
        <w:t>—</w:t>
      </w:r>
      <w:r w:rsidRPr="007E7332">
        <w:rPr>
          <w:rFonts w:hint="eastAsia"/>
          <w:sz w:val="24"/>
          <w:szCs w:val="24"/>
        </w:rPr>
        <w:t>2020</w:t>
      </w:r>
      <w:r w:rsidRPr="007E7332">
        <w:rPr>
          <w:rFonts w:hint="eastAsia"/>
          <w:sz w:val="24"/>
          <w:szCs w:val="24"/>
        </w:rPr>
        <w:t>年大型医用设备配置规划的通知》，</w:t>
      </w:r>
      <w:r w:rsidR="00CA05FC" w:rsidRPr="007E7332">
        <w:rPr>
          <w:rFonts w:hint="eastAsia"/>
          <w:sz w:val="24"/>
          <w:szCs w:val="24"/>
        </w:rPr>
        <w:t>P</w:t>
      </w:r>
      <w:r w:rsidR="00CA05FC" w:rsidRPr="007E7332">
        <w:rPr>
          <w:sz w:val="24"/>
          <w:szCs w:val="24"/>
        </w:rPr>
        <w:t>ET</w:t>
      </w:r>
      <w:r w:rsidR="00CA05FC" w:rsidRPr="007E7332">
        <w:rPr>
          <w:rFonts w:hint="eastAsia"/>
          <w:sz w:val="24"/>
          <w:szCs w:val="24"/>
        </w:rPr>
        <w:t>-</w:t>
      </w:r>
      <w:r w:rsidR="00CA05FC">
        <w:rPr>
          <w:rFonts w:hint="eastAsia"/>
          <w:sz w:val="24"/>
          <w:szCs w:val="24"/>
        </w:rPr>
        <w:t>CT</w:t>
      </w:r>
      <w:r w:rsidRPr="007E7332">
        <w:rPr>
          <w:rFonts w:hint="eastAsia"/>
          <w:sz w:val="24"/>
          <w:szCs w:val="24"/>
        </w:rPr>
        <w:t>由原来的</w:t>
      </w:r>
      <w:r w:rsidRPr="007E7332">
        <w:rPr>
          <w:rFonts w:hint="eastAsia"/>
          <w:sz w:val="24"/>
          <w:szCs w:val="24"/>
        </w:rPr>
        <w:t>7</w:t>
      </w:r>
      <w:r w:rsidRPr="007E7332">
        <w:rPr>
          <w:sz w:val="24"/>
          <w:szCs w:val="24"/>
        </w:rPr>
        <w:t>10</w:t>
      </w:r>
      <w:r w:rsidRPr="007E7332">
        <w:rPr>
          <w:rFonts w:hint="eastAsia"/>
          <w:sz w:val="24"/>
          <w:szCs w:val="24"/>
        </w:rPr>
        <w:t>台调整为</w:t>
      </w:r>
      <w:r w:rsidRPr="007E7332">
        <w:rPr>
          <w:rFonts w:hint="eastAsia"/>
          <w:sz w:val="24"/>
          <w:szCs w:val="24"/>
        </w:rPr>
        <w:t>8</w:t>
      </w:r>
      <w:r w:rsidRPr="007E7332">
        <w:rPr>
          <w:sz w:val="24"/>
          <w:szCs w:val="24"/>
        </w:rPr>
        <w:t>84</w:t>
      </w:r>
      <w:r w:rsidRPr="007E7332">
        <w:rPr>
          <w:rFonts w:hint="eastAsia"/>
          <w:sz w:val="24"/>
          <w:szCs w:val="24"/>
        </w:rPr>
        <w:t>台，新增</w:t>
      </w:r>
      <w:r w:rsidRPr="007E7332">
        <w:rPr>
          <w:rFonts w:hint="eastAsia"/>
          <w:sz w:val="24"/>
          <w:szCs w:val="24"/>
        </w:rPr>
        <w:t>1</w:t>
      </w:r>
      <w:r w:rsidRPr="007E7332">
        <w:rPr>
          <w:sz w:val="24"/>
          <w:szCs w:val="24"/>
        </w:rPr>
        <w:t>74</w:t>
      </w:r>
      <w:r w:rsidRPr="007E7332">
        <w:rPr>
          <w:rFonts w:hint="eastAsia"/>
          <w:sz w:val="24"/>
          <w:szCs w:val="24"/>
        </w:rPr>
        <w:t>台；</w:t>
      </w:r>
      <w:r w:rsidRPr="007E7332">
        <w:rPr>
          <w:rFonts w:hint="eastAsia"/>
          <w:sz w:val="24"/>
          <w:szCs w:val="24"/>
        </w:rPr>
        <w:t>8</w:t>
      </w:r>
      <w:r w:rsidRPr="007E7332">
        <w:rPr>
          <w:sz w:val="24"/>
          <w:szCs w:val="24"/>
        </w:rPr>
        <w:t>84</w:t>
      </w:r>
      <w:r w:rsidRPr="007E7332">
        <w:rPr>
          <w:rFonts w:hint="eastAsia"/>
          <w:sz w:val="24"/>
          <w:szCs w:val="24"/>
        </w:rPr>
        <w:t>台中，</w:t>
      </w:r>
      <w:r w:rsidRPr="007E7332">
        <w:rPr>
          <w:rFonts w:hint="eastAsia"/>
          <w:sz w:val="24"/>
          <w:szCs w:val="24"/>
        </w:rPr>
        <w:t>2</w:t>
      </w:r>
      <w:r w:rsidRPr="007E7332">
        <w:rPr>
          <w:sz w:val="24"/>
          <w:szCs w:val="24"/>
        </w:rPr>
        <w:t>020</w:t>
      </w:r>
      <w:r w:rsidRPr="007E7332">
        <w:rPr>
          <w:rFonts w:hint="eastAsia"/>
          <w:sz w:val="24"/>
          <w:szCs w:val="24"/>
        </w:rPr>
        <w:t>年完成配置规划</w:t>
      </w:r>
      <w:r w:rsidRPr="007E7332">
        <w:rPr>
          <w:rFonts w:hint="eastAsia"/>
          <w:sz w:val="24"/>
          <w:szCs w:val="24"/>
        </w:rPr>
        <w:t>5</w:t>
      </w:r>
      <w:r w:rsidRPr="007E7332">
        <w:rPr>
          <w:sz w:val="24"/>
          <w:szCs w:val="24"/>
        </w:rPr>
        <w:t>51</w:t>
      </w:r>
      <w:r w:rsidRPr="007E7332">
        <w:rPr>
          <w:rFonts w:hint="eastAsia"/>
          <w:sz w:val="24"/>
          <w:szCs w:val="24"/>
        </w:rPr>
        <w:t>台，剩余</w:t>
      </w:r>
      <w:r w:rsidRPr="007E7332">
        <w:rPr>
          <w:rFonts w:hint="eastAsia"/>
          <w:sz w:val="24"/>
          <w:szCs w:val="24"/>
        </w:rPr>
        <w:t>3</w:t>
      </w:r>
      <w:r w:rsidRPr="007E7332">
        <w:rPr>
          <w:sz w:val="24"/>
          <w:szCs w:val="24"/>
        </w:rPr>
        <w:t>33</w:t>
      </w:r>
      <w:r w:rsidRPr="007E7332">
        <w:rPr>
          <w:rFonts w:hint="eastAsia"/>
          <w:sz w:val="24"/>
          <w:szCs w:val="24"/>
        </w:rPr>
        <w:t>台将于</w:t>
      </w:r>
      <w:r w:rsidRPr="007E7332">
        <w:rPr>
          <w:rFonts w:hint="eastAsia"/>
          <w:sz w:val="24"/>
          <w:szCs w:val="24"/>
        </w:rPr>
        <w:t>2</w:t>
      </w:r>
      <w:r w:rsidRPr="007E7332">
        <w:rPr>
          <w:sz w:val="24"/>
          <w:szCs w:val="24"/>
        </w:rPr>
        <w:t>020</w:t>
      </w:r>
      <w:r w:rsidRPr="007E7332">
        <w:rPr>
          <w:rFonts w:hint="eastAsia"/>
          <w:sz w:val="24"/>
          <w:szCs w:val="24"/>
        </w:rPr>
        <w:t>年之后完成规划；</w:t>
      </w:r>
    </w:p>
    <w:p w14:paraId="5328F016" w14:textId="77452BB8" w:rsidR="007E7332" w:rsidRPr="007E7332" w:rsidRDefault="007E7332" w:rsidP="00DA67FF">
      <w:pPr>
        <w:spacing w:line="360" w:lineRule="auto"/>
        <w:ind w:firstLineChars="200" w:firstLine="480"/>
        <w:rPr>
          <w:sz w:val="24"/>
          <w:szCs w:val="24"/>
        </w:rPr>
      </w:pPr>
      <w:r w:rsidRPr="007E7332">
        <w:rPr>
          <w:rFonts w:hint="eastAsia"/>
          <w:sz w:val="24"/>
          <w:szCs w:val="24"/>
        </w:rPr>
        <w:t>截至</w:t>
      </w:r>
      <w:r w:rsidRPr="007E7332">
        <w:rPr>
          <w:rFonts w:hint="eastAsia"/>
          <w:sz w:val="24"/>
          <w:szCs w:val="24"/>
        </w:rPr>
        <w:t>7</w:t>
      </w:r>
      <w:r w:rsidRPr="007E7332">
        <w:rPr>
          <w:rFonts w:hint="eastAsia"/>
          <w:sz w:val="24"/>
          <w:szCs w:val="24"/>
        </w:rPr>
        <w:t>月底，已经有</w:t>
      </w:r>
      <w:r w:rsidRPr="007E7332">
        <w:rPr>
          <w:rFonts w:hint="eastAsia"/>
          <w:sz w:val="24"/>
          <w:szCs w:val="24"/>
        </w:rPr>
        <w:t>1</w:t>
      </w:r>
      <w:r w:rsidRPr="007E7332">
        <w:rPr>
          <w:sz w:val="24"/>
          <w:szCs w:val="24"/>
        </w:rPr>
        <w:t>8</w:t>
      </w:r>
      <w:r w:rsidRPr="007E7332">
        <w:rPr>
          <w:rFonts w:hint="eastAsia"/>
          <w:sz w:val="24"/>
          <w:szCs w:val="24"/>
        </w:rPr>
        <w:t>个</w:t>
      </w:r>
      <w:proofErr w:type="gramStart"/>
      <w:r w:rsidRPr="007E7332">
        <w:rPr>
          <w:rFonts w:hint="eastAsia"/>
          <w:sz w:val="24"/>
          <w:szCs w:val="24"/>
        </w:rPr>
        <w:t>省公布</w:t>
      </w:r>
      <w:proofErr w:type="gramEnd"/>
      <w:r w:rsidRPr="007E7332">
        <w:rPr>
          <w:rFonts w:hint="eastAsia"/>
          <w:sz w:val="24"/>
          <w:szCs w:val="24"/>
        </w:rPr>
        <w:t>配置名单，已公布</w:t>
      </w:r>
      <w:r w:rsidRPr="007E7332">
        <w:rPr>
          <w:rFonts w:hint="eastAsia"/>
          <w:sz w:val="24"/>
          <w:szCs w:val="24"/>
        </w:rPr>
        <w:t>2</w:t>
      </w:r>
      <w:r w:rsidRPr="007E7332">
        <w:rPr>
          <w:sz w:val="24"/>
          <w:szCs w:val="24"/>
        </w:rPr>
        <w:t>21</w:t>
      </w:r>
      <w:r w:rsidRPr="007E7332">
        <w:rPr>
          <w:rFonts w:hint="eastAsia"/>
          <w:sz w:val="24"/>
          <w:szCs w:val="24"/>
        </w:rPr>
        <w:t>个，其中有</w:t>
      </w:r>
      <w:r w:rsidRPr="007E7332">
        <w:rPr>
          <w:rFonts w:hint="eastAsia"/>
          <w:sz w:val="24"/>
          <w:szCs w:val="24"/>
        </w:rPr>
        <w:t>1</w:t>
      </w:r>
      <w:r w:rsidRPr="007E7332">
        <w:rPr>
          <w:sz w:val="24"/>
          <w:szCs w:val="24"/>
        </w:rPr>
        <w:t>08</w:t>
      </w:r>
      <w:r w:rsidRPr="007E7332">
        <w:rPr>
          <w:rFonts w:hint="eastAsia"/>
          <w:sz w:val="24"/>
          <w:szCs w:val="24"/>
        </w:rPr>
        <w:t>台完成装机；</w:t>
      </w:r>
    </w:p>
    <w:p w14:paraId="648F6DF5" w14:textId="4F8AD63E" w:rsidR="007E7332" w:rsidRPr="007E7332" w:rsidRDefault="007E7332" w:rsidP="00DA67FF">
      <w:pPr>
        <w:spacing w:line="360" w:lineRule="auto"/>
        <w:ind w:firstLineChars="200" w:firstLine="480"/>
        <w:rPr>
          <w:sz w:val="24"/>
          <w:szCs w:val="24"/>
        </w:rPr>
      </w:pPr>
      <w:r w:rsidRPr="007E7332">
        <w:rPr>
          <w:rFonts w:hint="eastAsia"/>
          <w:sz w:val="24"/>
          <w:szCs w:val="24"/>
        </w:rPr>
        <w:t>2</w:t>
      </w:r>
      <w:r w:rsidRPr="007E7332">
        <w:rPr>
          <w:rFonts w:hint="eastAsia"/>
          <w:sz w:val="24"/>
          <w:szCs w:val="24"/>
        </w:rPr>
        <w:t>、上半年受疫情影响，公布配置名单</w:t>
      </w:r>
      <w:r w:rsidRPr="007E7332">
        <w:rPr>
          <w:rFonts w:hint="eastAsia"/>
          <w:sz w:val="24"/>
          <w:szCs w:val="24"/>
        </w:rPr>
        <w:t>9</w:t>
      </w:r>
      <w:r w:rsidRPr="007E7332">
        <w:rPr>
          <w:rFonts w:hint="eastAsia"/>
          <w:sz w:val="24"/>
          <w:szCs w:val="24"/>
        </w:rPr>
        <w:t>个，完成装机</w:t>
      </w:r>
      <w:r w:rsidRPr="007E7332">
        <w:rPr>
          <w:rFonts w:hint="eastAsia"/>
          <w:sz w:val="24"/>
          <w:szCs w:val="24"/>
        </w:rPr>
        <w:t>2</w:t>
      </w:r>
      <w:r w:rsidRPr="007E7332">
        <w:rPr>
          <w:rFonts w:hint="eastAsia"/>
          <w:sz w:val="24"/>
          <w:szCs w:val="24"/>
        </w:rPr>
        <w:t>台，随着</w:t>
      </w:r>
      <w:r w:rsidR="00850EB4">
        <w:rPr>
          <w:rFonts w:hint="eastAsia"/>
          <w:sz w:val="24"/>
          <w:szCs w:val="24"/>
        </w:rPr>
        <w:t>疫情</w:t>
      </w:r>
      <w:r w:rsidRPr="007E7332">
        <w:rPr>
          <w:rFonts w:hint="eastAsia"/>
          <w:sz w:val="24"/>
          <w:szCs w:val="24"/>
        </w:rPr>
        <w:t>得到恢复，配置名单和装机速度将逐步加快；</w:t>
      </w:r>
    </w:p>
    <w:p w14:paraId="6D7A3468" w14:textId="082D1833" w:rsidR="007E7332" w:rsidRPr="007E7332" w:rsidRDefault="007E7332" w:rsidP="00DA67FF">
      <w:pPr>
        <w:spacing w:line="360" w:lineRule="auto"/>
        <w:ind w:firstLineChars="200" w:firstLine="480"/>
        <w:rPr>
          <w:sz w:val="24"/>
          <w:szCs w:val="24"/>
        </w:rPr>
      </w:pPr>
      <w:r w:rsidRPr="007E7332">
        <w:rPr>
          <w:sz w:val="24"/>
          <w:szCs w:val="24"/>
        </w:rPr>
        <w:t>3</w:t>
      </w:r>
      <w:r w:rsidRPr="007E7332">
        <w:rPr>
          <w:rFonts w:hint="eastAsia"/>
          <w:sz w:val="24"/>
          <w:szCs w:val="24"/>
        </w:rPr>
        <w:t>、新增</w:t>
      </w:r>
      <w:r w:rsidRPr="007E7332">
        <w:rPr>
          <w:rFonts w:hint="eastAsia"/>
          <w:sz w:val="24"/>
          <w:szCs w:val="24"/>
        </w:rPr>
        <w:t>P</w:t>
      </w:r>
      <w:r w:rsidRPr="007E7332">
        <w:rPr>
          <w:sz w:val="24"/>
          <w:szCs w:val="24"/>
        </w:rPr>
        <w:t>ET</w:t>
      </w:r>
      <w:r w:rsidRPr="007E7332">
        <w:rPr>
          <w:rFonts w:hint="eastAsia"/>
          <w:sz w:val="24"/>
          <w:szCs w:val="24"/>
        </w:rPr>
        <w:t>-</w:t>
      </w:r>
      <w:r w:rsidR="00CA05FC">
        <w:rPr>
          <w:rFonts w:hint="eastAsia"/>
          <w:sz w:val="24"/>
          <w:szCs w:val="24"/>
        </w:rPr>
        <w:t>CT</w:t>
      </w:r>
      <w:r w:rsidRPr="007E7332">
        <w:rPr>
          <w:rFonts w:hint="eastAsia"/>
          <w:sz w:val="24"/>
          <w:szCs w:val="24"/>
        </w:rPr>
        <w:t>将对公司的</w:t>
      </w:r>
      <w:r w:rsidRPr="007E7332">
        <w:rPr>
          <w:rFonts w:hint="eastAsia"/>
          <w:sz w:val="24"/>
          <w:szCs w:val="24"/>
        </w:rPr>
        <w:t>F</w:t>
      </w:r>
      <w:r w:rsidRPr="007E7332">
        <w:rPr>
          <w:sz w:val="24"/>
          <w:szCs w:val="24"/>
        </w:rPr>
        <w:t>DG</w:t>
      </w:r>
      <w:r w:rsidRPr="007E7332">
        <w:rPr>
          <w:rFonts w:hint="eastAsia"/>
          <w:sz w:val="24"/>
          <w:szCs w:val="24"/>
        </w:rPr>
        <w:t>业务</w:t>
      </w:r>
      <w:r w:rsidR="00CA05FC">
        <w:rPr>
          <w:rFonts w:hint="eastAsia"/>
          <w:sz w:val="24"/>
          <w:szCs w:val="24"/>
        </w:rPr>
        <w:t>产生</w:t>
      </w:r>
      <w:r w:rsidRPr="007E7332">
        <w:rPr>
          <w:rFonts w:hint="eastAsia"/>
          <w:sz w:val="24"/>
          <w:szCs w:val="24"/>
        </w:rPr>
        <w:t>正向的促进作用，新增的</w:t>
      </w:r>
      <w:r w:rsidRPr="007E7332">
        <w:rPr>
          <w:rFonts w:hint="eastAsia"/>
          <w:sz w:val="24"/>
          <w:szCs w:val="24"/>
        </w:rPr>
        <w:t>1</w:t>
      </w:r>
      <w:r w:rsidRPr="007E7332">
        <w:rPr>
          <w:sz w:val="24"/>
          <w:szCs w:val="24"/>
        </w:rPr>
        <w:t>74</w:t>
      </w:r>
      <w:r w:rsidRPr="007E7332">
        <w:rPr>
          <w:rFonts w:hint="eastAsia"/>
          <w:sz w:val="24"/>
          <w:szCs w:val="24"/>
        </w:rPr>
        <w:t>台中，有近</w:t>
      </w:r>
      <w:r w:rsidRPr="007E7332">
        <w:rPr>
          <w:rFonts w:hint="eastAsia"/>
          <w:sz w:val="24"/>
          <w:szCs w:val="24"/>
        </w:rPr>
        <w:t>7</w:t>
      </w:r>
      <w:r w:rsidRPr="007E7332">
        <w:rPr>
          <w:sz w:val="24"/>
          <w:szCs w:val="24"/>
        </w:rPr>
        <w:t>0</w:t>
      </w:r>
      <w:r w:rsidRPr="007E7332">
        <w:rPr>
          <w:rFonts w:hint="eastAsia"/>
          <w:sz w:val="24"/>
          <w:szCs w:val="24"/>
        </w:rPr>
        <w:t>%</w:t>
      </w:r>
      <w:r w:rsidRPr="007E7332">
        <w:rPr>
          <w:rFonts w:hint="eastAsia"/>
          <w:sz w:val="24"/>
          <w:szCs w:val="24"/>
        </w:rPr>
        <w:t>坐落在安迪科现有运营的核药房范围内，</w:t>
      </w:r>
      <w:r w:rsidRPr="007E7332">
        <w:rPr>
          <w:rFonts w:hint="eastAsia"/>
          <w:sz w:val="24"/>
          <w:szCs w:val="24"/>
        </w:rPr>
        <w:t>2</w:t>
      </w:r>
      <w:r w:rsidRPr="007E7332">
        <w:rPr>
          <w:sz w:val="24"/>
          <w:szCs w:val="24"/>
        </w:rPr>
        <w:t>0</w:t>
      </w:r>
      <w:r w:rsidRPr="007E7332">
        <w:rPr>
          <w:rFonts w:hint="eastAsia"/>
          <w:sz w:val="24"/>
          <w:szCs w:val="24"/>
        </w:rPr>
        <w:t>%</w:t>
      </w:r>
      <w:r w:rsidRPr="007E7332">
        <w:rPr>
          <w:rFonts w:hint="eastAsia"/>
          <w:sz w:val="24"/>
          <w:szCs w:val="24"/>
        </w:rPr>
        <w:t>在正在建设的核药房内，公司将根据市场业务的发展对核药房进行相应规划</w:t>
      </w:r>
      <w:r w:rsidR="00CA05FC">
        <w:rPr>
          <w:rFonts w:hint="eastAsia"/>
          <w:sz w:val="24"/>
          <w:szCs w:val="24"/>
        </w:rPr>
        <w:t>。</w:t>
      </w:r>
    </w:p>
    <w:p w14:paraId="38F12CF8" w14:textId="6AFD75BD" w:rsidR="00184AF0" w:rsidRPr="007E7332" w:rsidRDefault="00A51BE5" w:rsidP="007E7332">
      <w:pPr>
        <w:spacing w:line="360" w:lineRule="auto"/>
        <w:rPr>
          <w:rFonts w:asciiTheme="minorEastAsia" w:eastAsiaTheme="minorEastAsia" w:hAnsiTheme="minorEastAsia"/>
          <w:b/>
          <w:sz w:val="24"/>
          <w:szCs w:val="24"/>
        </w:rPr>
      </w:pPr>
      <w:r w:rsidRPr="007E7332">
        <w:rPr>
          <w:rFonts w:asciiTheme="minorEastAsia" w:eastAsiaTheme="minorEastAsia" w:hAnsiTheme="minorEastAsia" w:hint="eastAsia"/>
          <w:b/>
          <w:sz w:val="24"/>
          <w:szCs w:val="24"/>
        </w:rPr>
        <w:t>问题四：核药房建设规划及进度</w:t>
      </w:r>
      <w:r w:rsidR="00304756">
        <w:rPr>
          <w:rFonts w:asciiTheme="minorEastAsia" w:eastAsiaTheme="minorEastAsia" w:hAnsiTheme="minorEastAsia" w:hint="eastAsia"/>
          <w:b/>
          <w:sz w:val="24"/>
          <w:szCs w:val="24"/>
        </w:rPr>
        <w:t>？</w:t>
      </w:r>
    </w:p>
    <w:p w14:paraId="41AB2325" w14:textId="77777777" w:rsidR="00CA05FC" w:rsidRDefault="00A51BE5" w:rsidP="00DA67FF">
      <w:pPr>
        <w:spacing w:line="360" w:lineRule="auto"/>
        <w:rPr>
          <w:rFonts w:asciiTheme="minorEastAsia" w:eastAsiaTheme="minorEastAsia" w:hAnsiTheme="minorEastAsia"/>
          <w:sz w:val="24"/>
          <w:szCs w:val="24"/>
        </w:rPr>
      </w:pPr>
      <w:r w:rsidRPr="007E7332">
        <w:rPr>
          <w:rFonts w:asciiTheme="minorEastAsia" w:eastAsiaTheme="minorEastAsia" w:hAnsiTheme="minorEastAsia" w:hint="eastAsia"/>
          <w:sz w:val="24"/>
          <w:szCs w:val="24"/>
        </w:rPr>
        <w:t>答：</w:t>
      </w:r>
    </w:p>
    <w:p w14:paraId="175702EF" w14:textId="5D701157" w:rsidR="00184AF0" w:rsidRPr="007E7332" w:rsidRDefault="00A51BE5" w:rsidP="007E7332">
      <w:pPr>
        <w:spacing w:line="360" w:lineRule="auto"/>
        <w:ind w:firstLineChars="200" w:firstLine="480"/>
        <w:rPr>
          <w:rFonts w:asciiTheme="minorEastAsia" w:eastAsiaTheme="minorEastAsia" w:hAnsiTheme="minorEastAsia"/>
          <w:sz w:val="24"/>
          <w:szCs w:val="24"/>
        </w:rPr>
      </w:pPr>
      <w:r w:rsidRPr="007E7332">
        <w:rPr>
          <w:rFonts w:asciiTheme="minorEastAsia" w:eastAsiaTheme="minorEastAsia" w:hAnsiTheme="minorEastAsia" w:hint="eastAsia"/>
          <w:sz w:val="24"/>
          <w:szCs w:val="24"/>
        </w:rPr>
        <w:t>目前公司已经投入运营1</w:t>
      </w:r>
      <w:r w:rsidR="00F412F3" w:rsidRPr="007E7332">
        <w:rPr>
          <w:rFonts w:asciiTheme="minorEastAsia" w:eastAsiaTheme="minorEastAsia" w:hAnsiTheme="minorEastAsia"/>
          <w:sz w:val="24"/>
          <w:szCs w:val="24"/>
        </w:rPr>
        <w:t>4</w:t>
      </w:r>
      <w:r w:rsidRPr="007E7332">
        <w:rPr>
          <w:rFonts w:asciiTheme="minorEastAsia" w:eastAsiaTheme="minorEastAsia" w:hAnsiTheme="minorEastAsia" w:hint="eastAsia"/>
          <w:sz w:val="24"/>
          <w:szCs w:val="24"/>
        </w:rPr>
        <w:t>个，在建设1</w:t>
      </w:r>
      <w:r w:rsidR="00F412F3" w:rsidRPr="007E7332">
        <w:rPr>
          <w:rFonts w:asciiTheme="minorEastAsia" w:eastAsiaTheme="minorEastAsia" w:hAnsiTheme="minorEastAsia"/>
          <w:sz w:val="24"/>
          <w:szCs w:val="24"/>
        </w:rPr>
        <w:t>4</w:t>
      </w:r>
      <w:r w:rsidRPr="007E7332">
        <w:rPr>
          <w:rFonts w:asciiTheme="minorEastAsia" w:eastAsiaTheme="minorEastAsia" w:hAnsiTheme="minorEastAsia" w:hint="eastAsia"/>
          <w:sz w:val="24"/>
          <w:szCs w:val="24"/>
        </w:rPr>
        <w:t>个，预计2</w:t>
      </w:r>
      <w:r w:rsidRPr="007E7332">
        <w:rPr>
          <w:rFonts w:asciiTheme="minorEastAsia" w:eastAsiaTheme="minorEastAsia" w:hAnsiTheme="minorEastAsia"/>
          <w:sz w:val="24"/>
          <w:szCs w:val="24"/>
        </w:rPr>
        <w:t>020</w:t>
      </w:r>
      <w:r w:rsidRPr="007E7332">
        <w:rPr>
          <w:rFonts w:asciiTheme="minorEastAsia" w:eastAsiaTheme="minorEastAsia" w:hAnsiTheme="minorEastAsia" w:hint="eastAsia"/>
          <w:sz w:val="24"/>
          <w:szCs w:val="24"/>
        </w:rPr>
        <w:t>底投入运营</w:t>
      </w:r>
      <w:r w:rsidR="007E7332" w:rsidRPr="007E7332">
        <w:rPr>
          <w:rFonts w:asciiTheme="minorEastAsia" w:eastAsiaTheme="minorEastAsia" w:hAnsiTheme="minorEastAsia"/>
          <w:sz w:val="24"/>
          <w:szCs w:val="24"/>
        </w:rPr>
        <w:t>3-4</w:t>
      </w:r>
      <w:r w:rsidRPr="007E7332">
        <w:rPr>
          <w:rFonts w:asciiTheme="minorEastAsia" w:eastAsiaTheme="minorEastAsia" w:hAnsiTheme="minorEastAsia" w:hint="eastAsia"/>
          <w:sz w:val="24"/>
          <w:szCs w:val="24"/>
        </w:rPr>
        <w:t>家，具体进展</w:t>
      </w:r>
      <w:proofErr w:type="gramStart"/>
      <w:r w:rsidRPr="007E7332">
        <w:rPr>
          <w:rFonts w:asciiTheme="minorEastAsia" w:eastAsiaTheme="minorEastAsia" w:hAnsiTheme="minorEastAsia" w:hint="eastAsia"/>
          <w:sz w:val="24"/>
          <w:szCs w:val="24"/>
        </w:rPr>
        <w:t>已公司</w:t>
      </w:r>
      <w:proofErr w:type="gramEnd"/>
      <w:r w:rsidRPr="007E7332">
        <w:rPr>
          <w:rFonts w:asciiTheme="minorEastAsia" w:eastAsiaTheme="minorEastAsia" w:hAnsiTheme="minorEastAsia" w:hint="eastAsia"/>
          <w:sz w:val="24"/>
          <w:szCs w:val="24"/>
        </w:rPr>
        <w:t>公告为准。</w:t>
      </w:r>
    </w:p>
    <w:p w14:paraId="17558F92" w14:textId="450612DA" w:rsidR="007E7332" w:rsidRPr="007E7332" w:rsidRDefault="007E7332" w:rsidP="007E7332">
      <w:pPr>
        <w:spacing w:line="360" w:lineRule="auto"/>
        <w:rPr>
          <w:b/>
          <w:bCs/>
          <w:sz w:val="24"/>
          <w:szCs w:val="24"/>
        </w:rPr>
      </w:pPr>
      <w:r w:rsidRPr="007E7332">
        <w:rPr>
          <w:rFonts w:hint="eastAsia"/>
          <w:b/>
          <w:bCs/>
          <w:sz w:val="24"/>
          <w:szCs w:val="24"/>
        </w:rPr>
        <w:t>问题五：公司</w:t>
      </w:r>
      <w:proofErr w:type="gramStart"/>
      <w:r w:rsidRPr="007E7332">
        <w:rPr>
          <w:rFonts w:hint="eastAsia"/>
          <w:b/>
          <w:bCs/>
          <w:sz w:val="24"/>
          <w:szCs w:val="24"/>
        </w:rPr>
        <w:t>核药在研</w:t>
      </w:r>
      <w:proofErr w:type="gramEnd"/>
      <w:r w:rsidRPr="007E7332">
        <w:rPr>
          <w:rFonts w:hint="eastAsia"/>
          <w:b/>
          <w:bCs/>
          <w:sz w:val="24"/>
          <w:szCs w:val="24"/>
        </w:rPr>
        <w:t>产品进度</w:t>
      </w:r>
      <w:r w:rsidR="00304756">
        <w:rPr>
          <w:rFonts w:hint="eastAsia"/>
          <w:b/>
          <w:bCs/>
          <w:sz w:val="24"/>
          <w:szCs w:val="24"/>
        </w:rPr>
        <w:t>？</w:t>
      </w:r>
    </w:p>
    <w:p w14:paraId="2F561AB6" w14:textId="77777777" w:rsidR="00CA05FC" w:rsidRDefault="007E7332" w:rsidP="007E7332">
      <w:pPr>
        <w:spacing w:line="360" w:lineRule="auto"/>
        <w:rPr>
          <w:sz w:val="24"/>
          <w:szCs w:val="24"/>
        </w:rPr>
      </w:pPr>
      <w:r w:rsidRPr="007E7332">
        <w:rPr>
          <w:rFonts w:hint="eastAsia"/>
          <w:sz w:val="24"/>
          <w:szCs w:val="24"/>
        </w:rPr>
        <w:t>答：</w:t>
      </w:r>
    </w:p>
    <w:p w14:paraId="4871A3B0" w14:textId="25F33B54" w:rsidR="007E7332" w:rsidRPr="007E7332" w:rsidRDefault="00CA05FC" w:rsidP="00DA67FF">
      <w:pPr>
        <w:spacing w:line="360" w:lineRule="auto"/>
        <w:ind w:firstLineChars="200" w:firstLine="480"/>
        <w:rPr>
          <w:sz w:val="24"/>
          <w:szCs w:val="24"/>
        </w:rPr>
      </w:pPr>
      <w:r>
        <w:rPr>
          <w:rFonts w:hint="eastAsia"/>
          <w:sz w:val="24"/>
          <w:szCs w:val="24"/>
        </w:rPr>
        <w:t>1</w:t>
      </w:r>
      <w:r>
        <w:rPr>
          <w:rFonts w:hint="eastAsia"/>
          <w:sz w:val="24"/>
          <w:szCs w:val="24"/>
        </w:rPr>
        <w:t>、</w:t>
      </w:r>
      <w:proofErr w:type="gramStart"/>
      <w:r w:rsidR="007E7332" w:rsidRPr="007E7332">
        <w:rPr>
          <w:rFonts w:hint="eastAsia"/>
          <w:sz w:val="24"/>
          <w:szCs w:val="24"/>
        </w:rPr>
        <w:t>铼</w:t>
      </w:r>
      <w:proofErr w:type="gramEnd"/>
      <w:r w:rsidR="007E7332" w:rsidRPr="007E7332">
        <w:rPr>
          <w:rFonts w:hint="eastAsia"/>
          <w:sz w:val="24"/>
          <w:szCs w:val="24"/>
        </w:rPr>
        <w:t>1</w:t>
      </w:r>
      <w:r w:rsidR="007E7332" w:rsidRPr="007E7332">
        <w:rPr>
          <w:sz w:val="24"/>
          <w:szCs w:val="24"/>
        </w:rPr>
        <w:t>88</w:t>
      </w:r>
      <w:r w:rsidR="007E7332" w:rsidRPr="007E7332">
        <w:rPr>
          <w:rFonts w:hint="eastAsia"/>
          <w:sz w:val="24"/>
          <w:szCs w:val="24"/>
        </w:rPr>
        <w:t>：正进行</w:t>
      </w:r>
      <w:r w:rsidR="007E7332" w:rsidRPr="007E7332">
        <w:rPr>
          <w:rFonts w:hint="eastAsia"/>
          <w:sz w:val="24"/>
          <w:szCs w:val="24"/>
        </w:rPr>
        <w:t>2b</w:t>
      </w:r>
      <w:r w:rsidR="007E7332" w:rsidRPr="007E7332">
        <w:rPr>
          <w:rFonts w:hint="eastAsia"/>
          <w:sz w:val="24"/>
          <w:szCs w:val="24"/>
        </w:rPr>
        <w:t>期临床，截止到</w:t>
      </w:r>
      <w:r w:rsidR="007E7332" w:rsidRPr="007E7332">
        <w:rPr>
          <w:rFonts w:hint="eastAsia"/>
          <w:sz w:val="24"/>
          <w:szCs w:val="24"/>
        </w:rPr>
        <w:t>6</w:t>
      </w:r>
      <w:r w:rsidR="007E7332" w:rsidRPr="007E7332">
        <w:rPr>
          <w:rFonts w:hint="eastAsia"/>
          <w:sz w:val="24"/>
          <w:szCs w:val="24"/>
        </w:rPr>
        <w:t>月底已入组</w:t>
      </w:r>
      <w:r w:rsidR="007E7332" w:rsidRPr="007E7332">
        <w:rPr>
          <w:rFonts w:hint="eastAsia"/>
          <w:sz w:val="24"/>
          <w:szCs w:val="24"/>
        </w:rPr>
        <w:t>5</w:t>
      </w:r>
      <w:r w:rsidR="007E7332" w:rsidRPr="007E7332">
        <w:rPr>
          <w:sz w:val="24"/>
          <w:szCs w:val="24"/>
        </w:rPr>
        <w:t>7</w:t>
      </w:r>
      <w:r w:rsidR="007E7332" w:rsidRPr="007E7332">
        <w:rPr>
          <w:rFonts w:hint="eastAsia"/>
          <w:sz w:val="24"/>
          <w:szCs w:val="24"/>
        </w:rPr>
        <w:t>个病人，目前正在按照计划推进，争取早日完成病人入组；</w:t>
      </w:r>
    </w:p>
    <w:p w14:paraId="4AA17400" w14:textId="3804EE37" w:rsidR="007E7332" w:rsidRPr="007E7332" w:rsidRDefault="00CA05FC" w:rsidP="007E7332">
      <w:pPr>
        <w:spacing w:line="360" w:lineRule="auto"/>
        <w:ind w:firstLine="420"/>
        <w:rPr>
          <w:sz w:val="24"/>
          <w:szCs w:val="24"/>
        </w:rPr>
      </w:pPr>
      <w:r>
        <w:rPr>
          <w:rFonts w:hint="eastAsia"/>
          <w:sz w:val="24"/>
          <w:szCs w:val="24"/>
        </w:rPr>
        <w:lastRenderedPageBreak/>
        <w:t>2</w:t>
      </w:r>
      <w:r>
        <w:rPr>
          <w:rFonts w:hint="eastAsia"/>
          <w:sz w:val="24"/>
          <w:szCs w:val="24"/>
        </w:rPr>
        <w:t>、</w:t>
      </w:r>
      <w:r w:rsidR="007E7332" w:rsidRPr="007E7332">
        <w:rPr>
          <w:rFonts w:hint="eastAsia"/>
          <w:sz w:val="24"/>
          <w:szCs w:val="24"/>
        </w:rPr>
        <w:t>氟化钠注射液：已完成临床试验前期准备工作，完成首家组长单位伦理资料递交，正在等待伦理批复，以启动受试者入组</w:t>
      </w:r>
      <w:r>
        <w:rPr>
          <w:rFonts w:hint="eastAsia"/>
          <w:sz w:val="24"/>
          <w:szCs w:val="24"/>
        </w:rPr>
        <w:t>，</w:t>
      </w:r>
      <w:r w:rsidR="007E7332" w:rsidRPr="007E7332">
        <w:rPr>
          <w:rFonts w:hint="eastAsia"/>
          <w:sz w:val="24"/>
          <w:szCs w:val="24"/>
        </w:rPr>
        <w:t>预估计</w:t>
      </w:r>
      <w:r w:rsidR="007E7332" w:rsidRPr="007E7332">
        <w:rPr>
          <w:rFonts w:hint="eastAsia"/>
          <w:sz w:val="24"/>
          <w:szCs w:val="24"/>
        </w:rPr>
        <w:t>2</w:t>
      </w:r>
      <w:r w:rsidR="007E7332" w:rsidRPr="007E7332">
        <w:rPr>
          <w:sz w:val="24"/>
          <w:szCs w:val="24"/>
        </w:rPr>
        <w:t>023</w:t>
      </w:r>
      <w:r w:rsidR="007E7332" w:rsidRPr="007E7332">
        <w:rPr>
          <w:rFonts w:hint="eastAsia"/>
          <w:sz w:val="24"/>
          <w:szCs w:val="24"/>
        </w:rPr>
        <w:t>年上市</w:t>
      </w:r>
      <w:r>
        <w:rPr>
          <w:rFonts w:hint="eastAsia"/>
          <w:sz w:val="24"/>
          <w:szCs w:val="24"/>
        </w:rPr>
        <w:t>；</w:t>
      </w:r>
    </w:p>
    <w:p w14:paraId="43E59F08" w14:textId="5DB55BF6" w:rsidR="007E7332" w:rsidRPr="007E7332" w:rsidRDefault="00CA05FC" w:rsidP="007E7332">
      <w:pPr>
        <w:spacing w:line="360" w:lineRule="auto"/>
        <w:ind w:firstLine="420"/>
        <w:rPr>
          <w:rFonts w:ascii="宋体" w:hAnsi="宋体" w:cs="宋体"/>
          <w:kern w:val="0"/>
          <w:sz w:val="24"/>
          <w:szCs w:val="24"/>
          <w:lang w:val="zh-CN"/>
        </w:rPr>
      </w:pPr>
      <w:r>
        <w:rPr>
          <w:rFonts w:hint="eastAsia"/>
          <w:sz w:val="24"/>
          <w:szCs w:val="24"/>
        </w:rPr>
        <w:t>3</w:t>
      </w:r>
      <w:r>
        <w:rPr>
          <w:rFonts w:hint="eastAsia"/>
          <w:sz w:val="24"/>
          <w:szCs w:val="24"/>
        </w:rPr>
        <w:t>、</w:t>
      </w:r>
      <w:r w:rsidR="00850EB4" w:rsidRPr="00850EB4">
        <w:rPr>
          <w:rFonts w:hint="eastAsia"/>
          <w:sz w:val="24"/>
          <w:szCs w:val="24"/>
          <w:vertAlign w:val="superscript"/>
        </w:rPr>
        <w:t>1</w:t>
      </w:r>
      <w:r w:rsidR="00850EB4" w:rsidRPr="00850EB4">
        <w:rPr>
          <w:sz w:val="24"/>
          <w:szCs w:val="24"/>
          <w:vertAlign w:val="superscript"/>
        </w:rPr>
        <w:t>8</w:t>
      </w:r>
      <w:r w:rsidR="00850EB4">
        <w:rPr>
          <w:sz w:val="24"/>
          <w:szCs w:val="24"/>
        </w:rPr>
        <w:t>F-</w:t>
      </w:r>
      <w:r w:rsidR="007E7332" w:rsidRPr="007E7332">
        <w:rPr>
          <w:rFonts w:hint="eastAsia"/>
          <w:sz w:val="24"/>
          <w:szCs w:val="24"/>
        </w:rPr>
        <w:t>F</w:t>
      </w:r>
      <w:r w:rsidR="007E7332" w:rsidRPr="007E7332">
        <w:rPr>
          <w:sz w:val="24"/>
          <w:szCs w:val="24"/>
        </w:rPr>
        <w:t>P-CIT</w:t>
      </w:r>
      <w:r w:rsidR="007E7332" w:rsidRPr="007E7332">
        <w:rPr>
          <w:rFonts w:hint="eastAsia"/>
          <w:sz w:val="24"/>
          <w:szCs w:val="24"/>
        </w:rPr>
        <w:t>项目：</w:t>
      </w:r>
      <w:r w:rsidR="007E7332" w:rsidRPr="007E7332">
        <w:rPr>
          <w:rFonts w:ascii="宋体" w:hAnsi="宋体" w:cs="宋体" w:hint="eastAsia"/>
          <w:kern w:val="0"/>
          <w:sz w:val="24"/>
          <w:szCs w:val="24"/>
          <w:lang w:val="zh-CN"/>
        </w:rPr>
        <w:t>已完成技术文件转移，下一步将按照药品注册法规相关要求进行药学研究和药理毒理补充工作，并按照国家药品法规要求进行注册申报，该产品在国外上市多年，临床安全性和有效性已得到大量验证，目前正探索豁免或减少临床的可能</w:t>
      </w:r>
      <w:r w:rsidR="00304756">
        <w:rPr>
          <w:rFonts w:ascii="宋体" w:hAnsi="宋体" w:cs="宋体" w:hint="eastAsia"/>
          <w:kern w:val="0"/>
          <w:sz w:val="24"/>
          <w:szCs w:val="24"/>
          <w:lang w:val="zh-CN"/>
        </w:rPr>
        <w:t>；</w:t>
      </w:r>
    </w:p>
    <w:p w14:paraId="5B12BE36" w14:textId="59A92D57" w:rsidR="007E7332" w:rsidRPr="007E7332" w:rsidRDefault="00CA05FC" w:rsidP="007E7332">
      <w:pPr>
        <w:autoSpaceDE w:val="0"/>
        <w:autoSpaceDN w:val="0"/>
        <w:adjustRightInd w:val="0"/>
        <w:spacing w:line="360" w:lineRule="auto"/>
        <w:ind w:firstLineChars="200" w:firstLine="480"/>
        <w:rPr>
          <w:rFonts w:ascii="宋体" w:hAnsi="宋体" w:cs="宋体"/>
          <w:kern w:val="0"/>
          <w:sz w:val="24"/>
          <w:szCs w:val="24"/>
          <w:lang w:val="zh-CN"/>
        </w:rPr>
      </w:pPr>
      <w:r>
        <w:rPr>
          <w:rFonts w:hint="eastAsia"/>
          <w:sz w:val="24"/>
          <w:szCs w:val="24"/>
        </w:rPr>
        <w:t>4</w:t>
      </w:r>
      <w:r>
        <w:rPr>
          <w:rFonts w:hint="eastAsia"/>
          <w:sz w:val="24"/>
          <w:szCs w:val="24"/>
        </w:rPr>
        <w:t>、</w:t>
      </w:r>
      <w:r w:rsidR="007E7332" w:rsidRPr="00DA67FF">
        <w:rPr>
          <w:rFonts w:eastAsia="Times New Roman"/>
          <w:kern w:val="0"/>
          <w:sz w:val="24"/>
          <w:szCs w:val="24"/>
          <w:vertAlign w:val="superscript"/>
          <w:lang w:val="zh-CN"/>
        </w:rPr>
        <w:t>99m</w:t>
      </w:r>
      <w:r w:rsidR="007E7332" w:rsidRPr="007E7332">
        <w:rPr>
          <w:rFonts w:eastAsia="Times New Roman"/>
          <w:kern w:val="0"/>
          <w:sz w:val="24"/>
          <w:szCs w:val="24"/>
          <w:lang w:val="zh-CN"/>
        </w:rPr>
        <w:t>Tc</w:t>
      </w:r>
      <w:r w:rsidR="007E7332" w:rsidRPr="007E7332">
        <w:rPr>
          <w:rFonts w:ascii="宋体" w:hAnsi="宋体" w:cs="宋体" w:hint="eastAsia"/>
          <w:kern w:val="0"/>
          <w:sz w:val="24"/>
          <w:szCs w:val="24"/>
          <w:lang w:val="zh-CN"/>
        </w:rPr>
        <w:t>标记美罗华产品</w:t>
      </w:r>
      <w:r w:rsidR="007E7332" w:rsidRPr="007E7332">
        <w:rPr>
          <w:rFonts w:hint="eastAsia"/>
          <w:sz w:val="24"/>
          <w:szCs w:val="24"/>
        </w:rPr>
        <w:t>：</w:t>
      </w:r>
      <w:r w:rsidR="007E7332" w:rsidRPr="007E7332">
        <w:rPr>
          <w:rFonts w:ascii="宋体" w:hAnsi="宋体" w:cs="宋体" w:hint="eastAsia"/>
          <w:kern w:val="0"/>
          <w:sz w:val="24"/>
          <w:szCs w:val="24"/>
          <w:lang w:val="zh-CN"/>
        </w:rPr>
        <w:t>目前正在开展药学研究补充工作</w:t>
      </w:r>
      <w:r w:rsidR="00850EB4">
        <w:rPr>
          <w:rFonts w:ascii="宋体" w:hAnsi="宋体" w:cs="宋体" w:hint="eastAsia"/>
          <w:kern w:val="0"/>
          <w:sz w:val="24"/>
          <w:szCs w:val="24"/>
          <w:lang w:val="zh-CN"/>
        </w:rPr>
        <w:t>；</w:t>
      </w:r>
    </w:p>
    <w:p w14:paraId="79180251" w14:textId="0CDEAD87" w:rsidR="007E7332" w:rsidRDefault="007E7332" w:rsidP="007E7332">
      <w:pPr>
        <w:autoSpaceDE w:val="0"/>
        <w:autoSpaceDN w:val="0"/>
        <w:adjustRightInd w:val="0"/>
        <w:spacing w:line="360" w:lineRule="auto"/>
        <w:ind w:firstLineChars="200" w:firstLine="480"/>
        <w:rPr>
          <w:rFonts w:ascii="宋体" w:hAnsi="宋体" w:cs="宋体"/>
          <w:kern w:val="0"/>
          <w:sz w:val="24"/>
          <w:szCs w:val="24"/>
          <w:lang w:val="zh-CN"/>
        </w:rPr>
      </w:pPr>
      <w:r w:rsidRPr="007E7332">
        <w:rPr>
          <w:sz w:val="24"/>
          <w:szCs w:val="24"/>
        </w:rPr>
        <w:t>5</w:t>
      </w:r>
      <w:r w:rsidR="00304756">
        <w:rPr>
          <w:rFonts w:hint="eastAsia"/>
          <w:sz w:val="24"/>
          <w:szCs w:val="24"/>
        </w:rPr>
        <w:t>、</w:t>
      </w:r>
      <w:r w:rsidRPr="00DA67FF">
        <w:rPr>
          <w:rFonts w:eastAsia="Times New Roman"/>
          <w:kern w:val="0"/>
          <w:sz w:val="24"/>
          <w:szCs w:val="24"/>
          <w:vertAlign w:val="superscript"/>
          <w:lang w:val="zh-CN"/>
        </w:rPr>
        <w:t>18</w:t>
      </w:r>
      <w:r w:rsidRPr="007E7332">
        <w:rPr>
          <w:rFonts w:eastAsia="Times New Roman"/>
          <w:kern w:val="0"/>
          <w:sz w:val="24"/>
          <w:szCs w:val="24"/>
          <w:lang w:val="zh-CN"/>
        </w:rPr>
        <w:t>FAI-PSMA</w:t>
      </w:r>
      <w:r w:rsidRPr="007E7332">
        <w:rPr>
          <w:rFonts w:ascii="宋体" w:hAnsi="宋体" w:cs="宋体" w:hint="eastAsia"/>
          <w:kern w:val="0"/>
          <w:sz w:val="24"/>
          <w:szCs w:val="24"/>
          <w:lang w:val="zh-CN"/>
        </w:rPr>
        <w:t>产品</w:t>
      </w:r>
      <w:r w:rsidRPr="007E7332">
        <w:rPr>
          <w:rFonts w:hint="eastAsia"/>
          <w:sz w:val="24"/>
          <w:szCs w:val="24"/>
        </w:rPr>
        <w:t>：</w:t>
      </w:r>
      <w:r w:rsidRPr="007E7332">
        <w:rPr>
          <w:rFonts w:ascii="宋体" w:hAnsi="宋体" w:cs="宋体" w:hint="eastAsia"/>
          <w:kern w:val="0"/>
          <w:sz w:val="24"/>
          <w:szCs w:val="24"/>
          <w:lang w:val="zh-CN"/>
        </w:rPr>
        <w:t>目前正在开展药学研究工作</w:t>
      </w:r>
      <w:r w:rsidR="00850EB4">
        <w:rPr>
          <w:rFonts w:ascii="宋体" w:hAnsi="宋体" w:cs="宋体" w:hint="eastAsia"/>
          <w:kern w:val="0"/>
          <w:sz w:val="24"/>
          <w:szCs w:val="24"/>
          <w:lang w:val="zh-CN"/>
        </w:rPr>
        <w:t>；</w:t>
      </w:r>
    </w:p>
    <w:p w14:paraId="11F4DD52" w14:textId="7214C3AB" w:rsidR="007F6171" w:rsidRPr="00DA67FF" w:rsidRDefault="007F6171" w:rsidP="007F6171">
      <w:pPr>
        <w:autoSpaceDE w:val="0"/>
        <w:autoSpaceDN w:val="0"/>
        <w:adjustRightInd w:val="0"/>
        <w:spacing w:line="360" w:lineRule="auto"/>
        <w:rPr>
          <w:rFonts w:ascii="宋体" w:hAnsi="宋体" w:cs="宋体"/>
          <w:b/>
          <w:kern w:val="0"/>
          <w:sz w:val="24"/>
          <w:szCs w:val="24"/>
          <w:lang w:val="zh-CN"/>
        </w:rPr>
      </w:pPr>
      <w:r w:rsidRPr="00DA67FF">
        <w:rPr>
          <w:rFonts w:ascii="宋体" w:hAnsi="宋体" w:cs="宋体" w:hint="eastAsia"/>
          <w:b/>
          <w:kern w:val="0"/>
          <w:sz w:val="24"/>
          <w:szCs w:val="24"/>
          <w:lang w:val="zh-CN"/>
        </w:rPr>
        <w:t>问题六：</w:t>
      </w:r>
      <w:r w:rsidRPr="00DA67FF">
        <w:rPr>
          <w:rFonts w:ascii="宋体" w:hAnsi="宋体" w:cs="宋体"/>
          <w:b/>
          <w:kern w:val="0"/>
          <w:sz w:val="24"/>
          <w:szCs w:val="24"/>
          <w:lang w:val="zh-CN"/>
        </w:rPr>
        <w:t>PET-MR</w:t>
      </w:r>
      <w:r w:rsidRPr="00DA67FF">
        <w:rPr>
          <w:rFonts w:ascii="宋体" w:hAnsi="宋体" w:cs="宋体" w:hint="eastAsia"/>
          <w:b/>
          <w:kern w:val="0"/>
          <w:sz w:val="24"/>
          <w:szCs w:val="24"/>
          <w:lang w:val="zh-CN"/>
        </w:rPr>
        <w:t>与</w:t>
      </w:r>
      <w:r w:rsidRPr="00DA67FF">
        <w:rPr>
          <w:rFonts w:ascii="宋体" w:hAnsi="宋体" w:cs="宋体"/>
          <w:b/>
          <w:kern w:val="0"/>
          <w:sz w:val="24"/>
          <w:szCs w:val="24"/>
          <w:lang w:val="zh-CN"/>
        </w:rPr>
        <w:t>PET-CT</w:t>
      </w:r>
      <w:r w:rsidRPr="00DA67FF">
        <w:rPr>
          <w:rFonts w:ascii="宋体" w:hAnsi="宋体" w:cs="宋体" w:hint="eastAsia"/>
          <w:b/>
          <w:kern w:val="0"/>
          <w:sz w:val="24"/>
          <w:szCs w:val="24"/>
          <w:lang w:val="zh-CN"/>
        </w:rPr>
        <w:t>使用的情况</w:t>
      </w:r>
    </w:p>
    <w:p w14:paraId="1A62E0F0" w14:textId="77777777" w:rsidR="00304756" w:rsidRDefault="007F6171" w:rsidP="007F6171">
      <w:pPr>
        <w:autoSpaceDE w:val="0"/>
        <w:autoSpaceDN w:val="0"/>
        <w:adjustRightInd w:val="0"/>
        <w:spacing w:line="360" w:lineRule="auto"/>
        <w:rPr>
          <w:rFonts w:ascii="宋体" w:hAnsi="宋体" w:cs="宋体"/>
          <w:kern w:val="0"/>
          <w:sz w:val="24"/>
          <w:szCs w:val="24"/>
        </w:rPr>
      </w:pPr>
      <w:r>
        <w:rPr>
          <w:rFonts w:ascii="宋体" w:hAnsi="宋体" w:cs="宋体" w:hint="eastAsia"/>
          <w:kern w:val="0"/>
          <w:sz w:val="24"/>
          <w:szCs w:val="24"/>
          <w:lang w:val="zh-CN"/>
        </w:rPr>
        <w:t>答</w:t>
      </w:r>
      <w:r w:rsidRPr="007F6171">
        <w:rPr>
          <w:rFonts w:ascii="宋体" w:hAnsi="宋体" w:cs="宋体" w:hint="eastAsia"/>
          <w:kern w:val="0"/>
          <w:sz w:val="24"/>
          <w:szCs w:val="24"/>
        </w:rPr>
        <w:t>：</w:t>
      </w:r>
    </w:p>
    <w:p w14:paraId="18E1839D" w14:textId="59271B4B" w:rsidR="007F6171" w:rsidRPr="007F6171" w:rsidRDefault="007F6171" w:rsidP="00DA67FF">
      <w:pPr>
        <w:autoSpaceDE w:val="0"/>
        <w:autoSpaceDN w:val="0"/>
        <w:adjustRightInd w:val="0"/>
        <w:spacing w:line="360" w:lineRule="auto"/>
        <w:ind w:firstLineChars="200" w:firstLine="480"/>
        <w:rPr>
          <w:rFonts w:ascii="宋体" w:hAnsi="宋体" w:cs="宋体"/>
          <w:kern w:val="0"/>
          <w:sz w:val="24"/>
          <w:szCs w:val="24"/>
        </w:rPr>
      </w:pPr>
      <w:r w:rsidRPr="007F6171">
        <w:rPr>
          <w:rFonts w:ascii="宋体" w:hAnsi="宋体" w:cs="宋体" w:hint="eastAsia"/>
          <w:kern w:val="0"/>
          <w:sz w:val="24"/>
          <w:szCs w:val="24"/>
        </w:rPr>
        <w:t>P</w:t>
      </w:r>
      <w:r w:rsidRPr="007F6171">
        <w:rPr>
          <w:rFonts w:ascii="宋体" w:hAnsi="宋体" w:cs="宋体"/>
          <w:kern w:val="0"/>
          <w:sz w:val="24"/>
          <w:szCs w:val="24"/>
        </w:rPr>
        <w:t>ET</w:t>
      </w:r>
      <w:r>
        <w:rPr>
          <w:rFonts w:ascii="宋体" w:hAnsi="宋体" w:cs="宋体" w:hint="eastAsia"/>
          <w:kern w:val="0"/>
          <w:sz w:val="24"/>
          <w:szCs w:val="24"/>
        </w:rPr>
        <w:t>-</w:t>
      </w:r>
      <w:r w:rsidRPr="007F6171">
        <w:rPr>
          <w:rFonts w:ascii="宋体" w:hAnsi="宋体" w:cs="宋体"/>
          <w:kern w:val="0"/>
          <w:sz w:val="24"/>
          <w:szCs w:val="24"/>
        </w:rPr>
        <w:t>MR</w:t>
      </w:r>
      <w:r>
        <w:rPr>
          <w:rFonts w:ascii="宋体" w:hAnsi="宋体" w:cs="宋体" w:hint="eastAsia"/>
          <w:kern w:val="0"/>
          <w:sz w:val="24"/>
          <w:szCs w:val="24"/>
          <w:lang w:val="zh-CN"/>
        </w:rPr>
        <w:t>与</w:t>
      </w:r>
      <w:r w:rsidRPr="007F6171">
        <w:rPr>
          <w:rFonts w:ascii="宋体" w:hAnsi="宋体" w:cs="宋体" w:hint="eastAsia"/>
          <w:kern w:val="0"/>
          <w:sz w:val="24"/>
          <w:szCs w:val="24"/>
        </w:rPr>
        <w:t>P</w:t>
      </w:r>
      <w:r w:rsidRPr="007F6171">
        <w:rPr>
          <w:rFonts w:ascii="宋体" w:hAnsi="宋体" w:cs="宋体"/>
          <w:kern w:val="0"/>
          <w:sz w:val="24"/>
          <w:szCs w:val="24"/>
        </w:rPr>
        <w:t>ET-CT</w:t>
      </w:r>
      <w:r>
        <w:rPr>
          <w:rFonts w:ascii="宋体" w:hAnsi="宋体" w:cs="宋体" w:hint="eastAsia"/>
          <w:kern w:val="0"/>
          <w:sz w:val="24"/>
          <w:szCs w:val="24"/>
        </w:rPr>
        <w:t>均是基于P</w:t>
      </w:r>
      <w:r>
        <w:rPr>
          <w:rFonts w:ascii="宋体" w:hAnsi="宋体" w:cs="宋体"/>
          <w:kern w:val="0"/>
          <w:sz w:val="24"/>
          <w:szCs w:val="24"/>
        </w:rPr>
        <w:t>ET</w:t>
      </w:r>
      <w:r>
        <w:rPr>
          <w:rFonts w:ascii="宋体" w:hAnsi="宋体" w:cs="宋体" w:hint="eastAsia"/>
          <w:kern w:val="0"/>
          <w:sz w:val="24"/>
          <w:szCs w:val="24"/>
        </w:rPr>
        <w:t>发展而来，均是使用正电子类药物，例如</w:t>
      </w:r>
      <w:r w:rsidRPr="00DA67FF">
        <w:rPr>
          <w:rFonts w:ascii="宋体" w:hAnsi="宋体" w:cs="宋体"/>
          <w:kern w:val="0"/>
          <w:sz w:val="24"/>
          <w:szCs w:val="24"/>
          <w:vertAlign w:val="superscript"/>
        </w:rPr>
        <w:t>18</w:t>
      </w:r>
      <w:r>
        <w:rPr>
          <w:rFonts w:ascii="宋体" w:hAnsi="宋体" w:cs="宋体"/>
          <w:kern w:val="0"/>
          <w:sz w:val="24"/>
          <w:szCs w:val="24"/>
        </w:rPr>
        <w:t>F-FDG,N</w:t>
      </w:r>
      <w:r>
        <w:rPr>
          <w:rFonts w:ascii="宋体" w:hAnsi="宋体" w:cs="宋体" w:hint="eastAsia"/>
          <w:kern w:val="0"/>
          <w:sz w:val="24"/>
          <w:szCs w:val="24"/>
        </w:rPr>
        <w:t>a</w:t>
      </w:r>
      <w:r>
        <w:rPr>
          <w:rFonts w:ascii="宋体" w:hAnsi="宋体" w:cs="宋体"/>
          <w:kern w:val="0"/>
          <w:sz w:val="24"/>
          <w:szCs w:val="24"/>
        </w:rPr>
        <w:t>F,FP-CIT</w:t>
      </w:r>
      <w:r>
        <w:rPr>
          <w:rFonts w:ascii="宋体" w:hAnsi="宋体" w:cs="宋体" w:hint="eastAsia"/>
          <w:kern w:val="0"/>
          <w:sz w:val="24"/>
          <w:szCs w:val="24"/>
        </w:rPr>
        <w:t>药物均可在P</w:t>
      </w:r>
      <w:r>
        <w:rPr>
          <w:rFonts w:ascii="宋体" w:hAnsi="宋体" w:cs="宋体"/>
          <w:kern w:val="0"/>
          <w:sz w:val="24"/>
          <w:szCs w:val="24"/>
        </w:rPr>
        <w:t>ET-MR</w:t>
      </w:r>
      <w:r>
        <w:rPr>
          <w:rFonts w:ascii="宋体" w:hAnsi="宋体" w:cs="宋体" w:hint="eastAsia"/>
          <w:kern w:val="0"/>
          <w:sz w:val="24"/>
          <w:szCs w:val="24"/>
        </w:rPr>
        <w:t>使用。P</w:t>
      </w:r>
      <w:r>
        <w:rPr>
          <w:rFonts w:ascii="宋体" w:hAnsi="宋体" w:cs="宋体"/>
          <w:kern w:val="0"/>
          <w:sz w:val="24"/>
          <w:szCs w:val="24"/>
        </w:rPr>
        <w:t>ET-MR</w:t>
      </w:r>
      <w:r>
        <w:rPr>
          <w:rFonts w:ascii="宋体" w:hAnsi="宋体" w:cs="宋体" w:hint="eastAsia"/>
          <w:kern w:val="0"/>
          <w:sz w:val="24"/>
          <w:szCs w:val="24"/>
        </w:rPr>
        <w:t>为大型甲类设备，配置须由卫计委批准，</w:t>
      </w:r>
      <w:r w:rsidR="003E5C5E">
        <w:rPr>
          <w:rFonts w:ascii="宋体" w:hAnsi="宋体" w:cs="宋体" w:hint="eastAsia"/>
          <w:kern w:val="0"/>
          <w:sz w:val="24"/>
          <w:szCs w:val="24"/>
        </w:rPr>
        <w:t>目前主要应用于高端公立医院和民营医院，随着国家配置规划由原来3</w:t>
      </w:r>
      <w:r w:rsidR="003E5C5E">
        <w:rPr>
          <w:rFonts w:ascii="宋体" w:hAnsi="宋体" w:cs="宋体"/>
          <w:kern w:val="0"/>
          <w:sz w:val="24"/>
          <w:szCs w:val="24"/>
        </w:rPr>
        <w:t>3</w:t>
      </w:r>
      <w:r w:rsidR="003E5C5E">
        <w:rPr>
          <w:rFonts w:ascii="宋体" w:hAnsi="宋体" w:cs="宋体" w:hint="eastAsia"/>
          <w:kern w:val="0"/>
          <w:sz w:val="24"/>
          <w:szCs w:val="24"/>
        </w:rPr>
        <w:t>台增加至8</w:t>
      </w:r>
      <w:r w:rsidR="003E5C5E">
        <w:rPr>
          <w:rFonts w:ascii="宋体" w:hAnsi="宋体" w:cs="宋体"/>
          <w:kern w:val="0"/>
          <w:sz w:val="24"/>
          <w:szCs w:val="24"/>
        </w:rPr>
        <w:t>2</w:t>
      </w:r>
      <w:r w:rsidR="003E5C5E">
        <w:rPr>
          <w:rFonts w:ascii="宋体" w:hAnsi="宋体" w:cs="宋体" w:hint="eastAsia"/>
          <w:kern w:val="0"/>
          <w:sz w:val="24"/>
          <w:szCs w:val="24"/>
        </w:rPr>
        <w:t>台，对公司的核药业务有正向促进作用</w:t>
      </w:r>
      <w:r w:rsidR="00304756">
        <w:rPr>
          <w:rFonts w:ascii="宋体" w:hAnsi="宋体" w:cs="宋体" w:hint="eastAsia"/>
          <w:kern w:val="0"/>
          <w:sz w:val="24"/>
          <w:szCs w:val="24"/>
        </w:rPr>
        <w:t>。</w:t>
      </w:r>
    </w:p>
    <w:p w14:paraId="18555CB5" w14:textId="77777777" w:rsidR="00184AF0" w:rsidRPr="007F6171" w:rsidRDefault="00184AF0" w:rsidP="007E7332">
      <w:pPr>
        <w:spacing w:line="360" w:lineRule="auto"/>
        <w:rPr>
          <w:rFonts w:asciiTheme="minorEastAsia" w:eastAsiaTheme="minorEastAsia" w:hAnsiTheme="minorEastAsia"/>
          <w:sz w:val="24"/>
          <w:szCs w:val="24"/>
        </w:rPr>
      </w:pPr>
    </w:p>
    <w:sectPr w:rsidR="00184AF0" w:rsidRPr="007F61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2F63F" w14:textId="77777777" w:rsidR="00A94276" w:rsidRDefault="00A94276" w:rsidP="006A6F66">
      <w:r>
        <w:separator/>
      </w:r>
    </w:p>
  </w:endnote>
  <w:endnote w:type="continuationSeparator" w:id="0">
    <w:p w14:paraId="7C9A070F" w14:textId="77777777" w:rsidR="00A94276" w:rsidRDefault="00A94276" w:rsidP="006A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79429" w14:textId="77777777" w:rsidR="00A94276" w:rsidRDefault="00A94276" w:rsidP="006A6F66">
      <w:r>
        <w:separator/>
      </w:r>
    </w:p>
  </w:footnote>
  <w:footnote w:type="continuationSeparator" w:id="0">
    <w:p w14:paraId="1EF26FB2" w14:textId="77777777" w:rsidR="00A94276" w:rsidRDefault="00A94276" w:rsidP="006A6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B279A8"/>
    <w:multiLevelType w:val="hybridMultilevel"/>
    <w:tmpl w:val="99F01C52"/>
    <w:lvl w:ilvl="0" w:tplc="FB72125C">
      <w:start w:val="1"/>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913ED"/>
    <w:rsid w:val="00001957"/>
    <w:rsid w:val="00011A15"/>
    <w:rsid w:val="00011FE6"/>
    <w:rsid w:val="000169DC"/>
    <w:rsid w:val="00020818"/>
    <w:rsid w:val="0002641F"/>
    <w:rsid w:val="00026583"/>
    <w:rsid w:val="00032AC5"/>
    <w:rsid w:val="00035492"/>
    <w:rsid w:val="00040ACC"/>
    <w:rsid w:val="000441DD"/>
    <w:rsid w:val="00046ED6"/>
    <w:rsid w:val="00052910"/>
    <w:rsid w:val="000535ED"/>
    <w:rsid w:val="000546CA"/>
    <w:rsid w:val="00057096"/>
    <w:rsid w:val="00067267"/>
    <w:rsid w:val="00071370"/>
    <w:rsid w:val="00074AC5"/>
    <w:rsid w:val="00081D0A"/>
    <w:rsid w:val="00082913"/>
    <w:rsid w:val="00083296"/>
    <w:rsid w:val="0008398A"/>
    <w:rsid w:val="000950BD"/>
    <w:rsid w:val="000958E7"/>
    <w:rsid w:val="000A1B2D"/>
    <w:rsid w:val="000A4382"/>
    <w:rsid w:val="000B068D"/>
    <w:rsid w:val="000B13F6"/>
    <w:rsid w:val="000C308A"/>
    <w:rsid w:val="000C3DF4"/>
    <w:rsid w:val="000D3038"/>
    <w:rsid w:val="000D4966"/>
    <w:rsid w:val="000E6942"/>
    <w:rsid w:val="000E6EE4"/>
    <w:rsid w:val="000F4E21"/>
    <w:rsid w:val="001068BB"/>
    <w:rsid w:val="00113D3C"/>
    <w:rsid w:val="00120573"/>
    <w:rsid w:val="00120FDA"/>
    <w:rsid w:val="001250B3"/>
    <w:rsid w:val="00126B2C"/>
    <w:rsid w:val="00131E71"/>
    <w:rsid w:val="00132D7F"/>
    <w:rsid w:val="00136ED0"/>
    <w:rsid w:val="0013753B"/>
    <w:rsid w:val="00143AAE"/>
    <w:rsid w:val="00160F53"/>
    <w:rsid w:val="00175FC9"/>
    <w:rsid w:val="00184AF0"/>
    <w:rsid w:val="0018588F"/>
    <w:rsid w:val="001944F4"/>
    <w:rsid w:val="00196DCA"/>
    <w:rsid w:val="001B0B00"/>
    <w:rsid w:val="001B37E6"/>
    <w:rsid w:val="001C7ADB"/>
    <w:rsid w:val="001D6599"/>
    <w:rsid w:val="001E388C"/>
    <w:rsid w:val="001E42DD"/>
    <w:rsid w:val="001E60BB"/>
    <w:rsid w:val="001F4BDB"/>
    <w:rsid w:val="00201409"/>
    <w:rsid w:val="0020205B"/>
    <w:rsid w:val="002023E9"/>
    <w:rsid w:val="00206A5C"/>
    <w:rsid w:val="00210B63"/>
    <w:rsid w:val="002248E8"/>
    <w:rsid w:val="002268C0"/>
    <w:rsid w:val="00232ABC"/>
    <w:rsid w:val="00232B6E"/>
    <w:rsid w:val="00240A6D"/>
    <w:rsid w:val="00251DB9"/>
    <w:rsid w:val="00252106"/>
    <w:rsid w:val="00275664"/>
    <w:rsid w:val="0027611C"/>
    <w:rsid w:val="00277406"/>
    <w:rsid w:val="002852AD"/>
    <w:rsid w:val="002864C5"/>
    <w:rsid w:val="00292EAB"/>
    <w:rsid w:val="00296514"/>
    <w:rsid w:val="002B1EFB"/>
    <w:rsid w:val="002D1133"/>
    <w:rsid w:val="002D36E9"/>
    <w:rsid w:val="002D4EAD"/>
    <w:rsid w:val="002D711B"/>
    <w:rsid w:val="002E2EAA"/>
    <w:rsid w:val="002F4C90"/>
    <w:rsid w:val="002F4CBF"/>
    <w:rsid w:val="002F556C"/>
    <w:rsid w:val="003016CE"/>
    <w:rsid w:val="00304664"/>
    <w:rsid w:val="00304756"/>
    <w:rsid w:val="00311632"/>
    <w:rsid w:val="00325CC9"/>
    <w:rsid w:val="00337DC5"/>
    <w:rsid w:val="00346E9E"/>
    <w:rsid w:val="003478B1"/>
    <w:rsid w:val="00347B16"/>
    <w:rsid w:val="00363E0C"/>
    <w:rsid w:val="0036473E"/>
    <w:rsid w:val="00365FE8"/>
    <w:rsid w:val="003666BD"/>
    <w:rsid w:val="00381915"/>
    <w:rsid w:val="00391F37"/>
    <w:rsid w:val="003B079C"/>
    <w:rsid w:val="003B3464"/>
    <w:rsid w:val="003B5096"/>
    <w:rsid w:val="003B625E"/>
    <w:rsid w:val="003C29B1"/>
    <w:rsid w:val="003D49FA"/>
    <w:rsid w:val="003D6D83"/>
    <w:rsid w:val="003E30A3"/>
    <w:rsid w:val="003E4B8E"/>
    <w:rsid w:val="003E5C5E"/>
    <w:rsid w:val="004007B7"/>
    <w:rsid w:val="004009DE"/>
    <w:rsid w:val="004039F6"/>
    <w:rsid w:val="0040413D"/>
    <w:rsid w:val="00405914"/>
    <w:rsid w:val="00406690"/>
    <w:rsid w:val="0041022D"/>
    <w:rsid w:val="00414DB5"/>
    <w:rsid w:val="00415862"/>
    <w:rsid w:val="00430E83"/>
    <w:rsid w:val="00437385"/>
    <w:rsid w:val="004445EC"/>
    <w:rsid w:val="00445C0A"/>
    <w:rsid w:val="004469C5"/>
    <w:rsid w:val="0045097A"/>
    <w:rsid w:val="004510EF"/>
    <w:rsid w:val="00454019"/>
    <w:rsid w:val="00464548"/>
    <w:rsid w:val="00470698"/>
    <w:rsid w:val="00471575"/>
    <w:rsid w:val="00471A91"/>
    <w:rsid w:val="00471F91"/>
    <w:rsid w:val="00472651"/>
    <w:rsid w:val="004770CC"/>
    <w:rsid w:val="00492B3B"/>
    <w:rsid w:val="004B1B41"/>
    <w:rsid w:val="004B1D9E"/>
    <w:rsid w:val="004B20B1"/>
    <w:rsid w:val="004C30C6"/>
    <w:rsid w:val="004D3D35"/>
    <w:rsid w:val="004D55A8"/>
    <w:rsid w:val="004E63F4"/>
    <w:rsid w:val="004F2F22"/>
    <w:rsid w:val="004F6902"/>
    <w:rsid w:val="00503731"/>
    <w:rsid w:val="005122DD"/>
    <w:rsid w:val="005148E5"/>
    <w:rsid w:val="005207BE"/>
    <w:rsid w:val="00521249"/>
    <w:rsid w:val="00521B18"/>
    <w:rsid w:val="00524289"/>
    <w:rsid w:val="005303FD"/>
    <w:rsid w:val="005430DF"/>
    <w:rsid w:val="0054731B"/>
    <w:rsid w:val="005521FD"/>
    <w:rsid w:val="00552760"/>
    <w:rsid w:val="005554FD"/>
    <w:rsid w:val="005667F1"/>
    <w:rsid w:val="00566B7A"/>
    <w:rsid w:val="0057485F"/>
    <w:rsid w:val="00577735"/>
    <w:rsid w:val="005844EE"/>
    <w:rsid w:val="00597D30"/>
    <w:rsid w:val="005A1BC3"/>
    <w:rsid w:val="005A4CE6"/>
    <w:rsid w:val="005A6145"/>
    <w:rsid w:val="005B377D"/>
    <w:rsid w:val="005C57E7"/>
    <w:rsid w:val="005D6410"/>
    <w:rsid w:val="005E67BA"/>
    <w:rsid w:val="005E77B8"/>
    <w:rsid w:val="005F0F1A"/>
    <w:rsid w:val="005F2589"/>
    <w:rsid w:val="00617584"/>
    <w:rsid w:val="00617815"/>
    <w:rsid w:val="00621D6F"/>
    <w:rsid w:val="00624D9E"/>
    <w:rsid w:val="00630D20"/>
    <w:rsid w:val="00634E6B"/>
    <w:rsid w:val="00640419"/>
    <w:rsid w:val="00646544"/>
    <w:rsid w:val="00652528"/>
    <w:rsid w:val="00655427"/>
    <w:rsid w:val="006646B5"/>
    <w:rsid w:val="00674B90"/>
    <w:rsid w:val="00675D62"/>
    <w:rsid w:val="006812A7"/>
    <w:rsid w:val="0068371F"/>
    <w:rsid w:val="00685BE4"/>
    <w:rsid w:val="00687B35"/>
    <w:rsid w:val="006913ED"/>
    <w:rsid w:val="0069263B"/>
    <w:rsid w:val="0069790D"/>
    <w:rsid w:val="00697A3A"/>
    <w:rsid w:val="006A5BC9"/>
    <w:rsid w:val="006A6F66"/>
    <w:rsid w:val="006B6608"/>
    <w:rsid w:val="006D1B3E"/>
    <w:rsid w:val="006E5225"/>
    <w:rsid w:val="006F2BE5"/>
    <w:rsid w:val="006F409D"/>
    <w:rsid w:val="006F65F9"/>
    <w:rsid w:val="00702C2A"/>
    <w:rsid w:val="00705EA6"/>
    <w:rsid w:val="00710021"/>
    <w:rsid w:val="0072374D"/>
    <w:rsid w:val="00735897"/>
    <w:rsid w:val="00736AD6"/>
    <w:rsid w:val="00746DF0"/>
    <w:rsid w:val="00767FB0"/>
    <w:rsid w:val="00785CB0"/>
    <w:rsid w:val="007965FA"/>
    <w:rsid w:val="00796D1F"/>
    <w:rsid w:val="0079701D"/>
    <w:rsid w:val="007976CF"/>
    <w:rsid w:val="007A738F"/>
    <w:rsid w:val="007B5F72"/>
    <w:rsid w:val="007C05CE"/>
    <w:rsid w:val="007C3CC3"/>
    <w:rsid w:val="007C4864"/>
    <w:rsid w:val="007D1F9E"/>
    <w:rsid w:val="007D6877"/>
    <w:rsid w:val="007E1E77"/>
    <w:rsid w:val="007E39F7"/>
    <w:rsid w:val="007E3F89"/>
    <w:rsid w:val="007E4DB8"/>
    <w:rsid w:val="007E7332"/>
    <w:rsid w:val="007F37D5"/>
    <w:rsid w:val="007F6171"/>
    <w:rsid w:val="007F64FA"/>
    <w:rsid w:val="007F7ABC"/>
    <w:rsid w:val="007F7C8A"/>
    <w:rsid w:val="00806256"/>
    <w:rsid w:val="00807FEE"/>
    <w:rsid w:val="008147B7"/>
    <w:rsid w:val="00817750"/>
    <w:rsid w:val="00824CEC"/>
    <w:rsid w:val="008276BE"/>
    <w:rsid w:val="00835771"/>
    <w:rsid w:val="00836081"/>
    <w:rsid w:val="008368D7"/>
    <w:rsid w:val="00837FF2"/>
    <w:rsid w:val="00841FF7"/>
    <w:rsid w:val="00843230"/>
    <w:rsid w:val="0084378F"/>
    <w:rsid w:val="00850EB4"/>
    <w:rsid w:val="008513C0"/>
    <w:rsid w:val="0086160A"/>
    <w:rsid w:val="00863888"/>
    <w:rsid w:val="00864E23"/>
    <w:rsid w:val="00882E53"/>
    <w:rsid w:val="0088671F"/>
    <w:rsid w:val="00892975"/>
    <w:rsid w:val="008A0406"/>
    <w:rsid w:val="008A373B"/>
    <w:rsid w:val="008A7301"/>
    <w:rsid w:val="008A75ED"/>
    <w:rsid w:val="008B1CC0"/>
    <w:rsid w:val="008B2FB0"/>
    <w:rsid w:val="008B45F6"/>
    <w:rsid w:val="008B4AB2"/>
    <w:rsid w:val="008B673D"/>
    <w:rsid w:val="008B7FBF"/>
    <w:rsid w:val="008C12F9"/>
    <w:rsid w:val="008C1B4F"/>
    <w:rsid w:val="008C372F"/>
    <w:rsid w:val="008D5FE4"/>
    <w:rsid w:val="008E00F5"/>
    <w:rsid w:val="008E4DF4"/>
    <w:rsid w:val="008E59D8"/>
    <w:rsid w:val="008E7A9D"/>
    <w:rsid w:val="008F05E1"/>
    <w:rsid w:val="008F53C8"/>
    <w:rsid w:val="0090710E"/>
    <w:rsid w:val="0091118B"/>
    <w:rsid w:val="0091164D"/>
    <w:rsid w:val="009134AB"/>
    <w:rsid w:val="009143FF"/>
    <w:rsid w:val="009144F3"/>
    <w:rsid w:val="00915F3E"/>
    <w:rsid w:val="009318A2"/>
    <w:rsid w:val="00935637"/>
    <w:rsid w:val="00935B95"/>
    <w:rsid w:val="00943F47"/>
    <w:rsid w:val="00957DA2"/>
    <w:rsid w:val="009620B0"/>
    <w:rsid w:val="00970C51"/>
    <w:rsid w:val="009763A7"/>
    <w:rsid w:val="00977AE2"/>
    <w:rsid w:val="00981C44"/>
    <w:rsid w:val="009955A4"/>
    <w:rsid w:val="009A1B3E"/>
    <w:rsid w:val="009A2F94"/>
    <w:rsid w:val="009A4196"/>
    <w:rsid w:val="009B3BDE"/>
    <w:rsid w:val="009B722C"/>
    <w:rsid w:val="009C01F5"/>
    <w:rsid w:val="009C0E6C"/>
    <w:rsid w:val="009C67E8"/>
    <w:rsid w:val="009D4A14"/>
    <w:rsid w:val="009D4BE3"/>
    <w:rsid w:val="009D5B8D"/>
    <w:rsid w:val="009F2B56"/>
    <w:rsid w:val="009F361D"/>
    <w:rsid w:val="009F5723"/>
    <w:rsid w:val="009F573A"/>
    <w:rsid w:val="009F6C04"/>
    <w:rsid w:val="00A000C8"/>
    <w:rsid w:val="00A02B18"/>
    <w:rsid w:val="00A0329F"/>
    <w:rsid w:val="00A07EEE"/>
    <w:rsid w:val="00A1086F"/>
    <w:rsid w:val="00A110C7"/>
    <w:rsid w:val="00A14B1D"/>
    <w:rsid w:val="00A166AF"/>
    <w:rsid w:val="00A201B5"/>
    <w:rsid w:val="00A218AC"/>
    <w:rsid w:val="00A32266"/>
    <w:rsid w:val="00A3775C"/>
    <w:rsid w:val="00A3783E"/>
    <w:rsid w:val="00A42BA3"/>
    <w:rsid w:val="00A5068F"/>
    <w:rsid w:val="00A51BE5"/>
    <w:rsid w:val="00A56F29"/>
    <w:rsid w:val="00A6749C"/>
    <w:rsid w:val="00A71EBF"/>
    <w:rsid w:val="00A7466D"/>
    <w:rsid w:val="00A80254"/>
    <w:rsid w:val="00A80C23"/>
    <w:rsid w:val="00A815BE"/>
    <w:rsid w:val="00A835FC"/>
    <w:rsid w:val="00A84388"/>
    <w:rsid w:val="00A941E4"/>
    <w:rsid w:val="00A94276"/>
    <w:rsid w:val="00AB162A"/>
    <w:rsid w:val="00AB34E5"/>
    <w:rsid w:val="00AB5146"/>
    <w:rsid w:val="00AC0A12"/>
    <w:rsid w:val="00AC0C25"/>
    <w:rsid w:val="00AC3CF2"/>
    <w:rsid w:val="00AC3E5E"/>
    <w:rsid w:val="00AC44CD"/>
    <w:rsid w:val="00AD01F1"/>
    <w:rsid w:val="00AD3C37"/>
    <w:rsid w:val="00AD7C61"/>
    <w:rsid w:val="00AF06C1"/>
    <w:rsid w:val="00AF41DC"/>
    <w:rsid w:val="00AF7D4A"/>
    <w:rsid w:val="00B14EB1"/>
    <w:rsid w:val="00B245C1"/>
    <w:rsid w:val="00B26671"/>
    <w:rsid w:val="00B270FB"/>
    <w:rsid w:val="00B3540B"/>
    <w:rsid w:val="00B37E4C"/>
    <w:rsid w:val="00B52D98"/>
    <w:rsid w:val="00B642F2"/>
    <w:rsid w:val="00B654BB"/>
    <w:rsid w:val="00B67DB2"/>
    <w:rsid w:val="00B7372F"/>
    <w:rsid w:val="00B7516A"/>
    <w:rsid w:val="00B85FE5"/>
    <w:rsid w:val="00B937F5"/>
    <w:rsid w:val="00B9395C"/>
    <w:rsid w:val="00B9612B"/>
    <w:rsid w:val="00B96FF1"/>
    <w:rsid w:val="00BA1322"/>
    <w:rsid w:val="00BA2769"/>
    <w:rsid w:val="00BA5965"/>
    <w:rsid w:val="00BB2F42"/>
    <w:rsid w:val="00BD5319"/>
    <w:rsid w:val="00BF12FC"/>
    <w:rsid w:val="00BF2180"/>
    <w:rsid w:val="00BF39B0"/>
    <w:rsid w:val="00BF5158"/>
    <w:rsid w:val="00C069EE"/>
    <w:rsid w:val="00C378DD"/>
    <w:rsid w:val="00C37BF7"/>
    <w:rsid w:val="00C4747D"/>
    <w:rsid w:val="00C522D4"/>
    <w:rsid w:val="00C53AA8"/>
    <w:rsid w:val="00C611E0"/>
    <w:rsid w:val="00C709EE"/>
    <w:rsid w:val="00C77C0C"/>
    <w:rsid w:val="00C84B8F"/>
    <w:rsid w:val="00C93363"/>
    <w:rsid w:val="00CA05FC"/>
    <w:rsid w:val="00CA2C06"/>
    <w:rsid w:val="00CA4937"/>
    <w:rsid w:val="00CB451C"/>
    <w:rsid w:val="00CB5854"/>
    <w:rsid w:val="00CC4E28"/>
    <w:rsid w:val="00CD4276"/>
    <w:rsid w:val="00CE1E11"/>
    <w:rsid w:val="00CE39C2"/>
    <w:rsid w:val="00CF58B8"/>
    <w:rsid w:val="00CF6195"/>
    <w:rsid w:val="00D002EA"/>
    <w:rsid w:val="00D058C1"/>
    <w:rsid w:val="00D06BFF"/>
    <w:rsid w:val="00D157D2"/>
    <w:rsid w:val="00D25276"/>
    <w:rsid w:val="00D274BD"/>
    <w:rsid w:val="00D31739"/>
    <w:rsid w:val="00D325B0"/>
    <w:rsid w:val="00D334DA"/>
    <w:rsid w:val="00D37242"/>
    <w:rsid w:val="00D37DF7"/>
    <w:rsid w:val="00D50D0E"/>
    <w:rsid w:val="00D52736"/>
    <w:rsid w:val="00D616C1"/>
    <w:rsid w:val="00D71583"/>
    <w:rsid w:val="00D93EE4"/>
    <w:rsid w:val="00D94617"/>
    <w:rsid w:val="00D977FB"/>
    <w:rsid w:val="00DA67FF"/>
    <w:rsid w:val="00DB273C"/>
    <w:rsid w:val="00DC12AD"/>
    <w:rsid w:val="00DC17D9"/>
    <w:rsid w:val="00DD2A0A"/>
    <w:rsid w:val="00DD436F"/>
    <w:rsid w:val="00DE1EBF"/>
    <w:rsid w:val="00DE4A48"/>
    <w:rsid w:val="00DE60AE"/>
    <w:rsid w:val="00DE70CA"/>
    <w:rsid w:val="00DF5ED5"/>
    <w:rsid w:val="00DF7345"/>
    <w:rsid w:val="00E05D39"/>
    <w:rsid w:val="00E07D3E"/>
    <w:rsid w:val="00E105F8"/>
    <w:rsid w:val="00E245F4"/>
    <w:rsid w:val="00E301FA"/>
    <w:rsid w:val="00E33AE2"/>
    <w:rsid w:val="00E4209E"/>
    <w:rsid w:val="00E44FD4"/>
    <w:rsid w:val="00E51AE8"/>
    <w:rsid w:val="00E528DD"/>
    <w:rsid w:val="00E52B5A"/>
    <w:rsid w:val="00E54AE8"/>
    <w:rsid w:val="00E568CF"/>
    <w:rsid w:val="00E65DB1"/>
    <w:rsid w:val="00E71792"/>
    <w:rsid w:val="00E730D5"/>
    <w:rsid w:val="00E759AA"/>
    <w:rsid w:val="00E7757C"/>
    <w:rsid w:val="00E8328A"/>
    <w:rsid w:val="00E87593"/>
    <w:rsid w:val="00E92EAB"/>
    <w:rsid w:val="00E95D65"/>
    <w:rsid w:val="00EB1D76"/>
    <w:rsid w:val="00EC1DC4"/>
    <w:rsid w:val="00EC3A77"/>
    <w:rsid w:val="00EC54F3"/>
    <w:rsid w:val="00ED1C76"/>
    <w:rsid w:val="00EF2E5E"/>
    <w:rsid w:val="00EF5E20"/>
    <w:rsid w:val="00F00039"/>
    <w:rsid w:val="00F0147D"/>
    <w:rsid w:val="00F1234F"/>
    <w:rsid w:val="00F24BDD"/>
    <w:rsid w:val="00F27611"/>
    <w:rsid w:val="00F309A4"/>
    <w:rsid w:val="00F374AF"/>
    <w:rsid w:val="00F412F3"/>
    <w:rsid w:val="00F4485C"/>
    <w:rsid w:val="00F44C36"/>
    <w:rsid w:val="00F44E5F"/>
    <w:rsid w:val="00F5322C"/>
    <w:rsid w:val="00F6647E"/>
    <w:rsid w:val="00F6687D"/>
    <w:rsid w:val="00F6707E"/>
    <w:rsid w:val="00F70116"/>
    <w:rsid w:val="00F72B2B"/>
    <w:rsid w:val="00F73EE1"/>
    <w:rsid w:val="00F84B15"/>
    <w:rsid w:val="00F85FC0"/>
    <w:rsid w:val="00F87CB7"/>
    <w:rsid w:val="00F978FA"/>
    <w:rsid w:val="00FA20FA"/>
    <w:rsid w:val="00FB080A"/>
    <w:rsid w:val="00FB280C"/>
    <w:rsid w:val="00FB3DC3"/>
    <w:rsid w:val="00FC4306"/>
    <w:rsid w:val="00FC49E8"/>
    <w:rsid w:val="00FD1EE2"/>
    <w:rsid w:val="00FD47CD"/>
    <w:rsid w:val="00FD77DD"/>
    <w:rsid w:val="00FE0F74"/>
    <w:rsid w:val="00FF20EC"/>
    <w:rsid w:val="56BF30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8EDD6"/>
  <w15:docId w15:val="{C99AF1C3-8420-4F4C-B925-550D5288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4">
    <w:name w:val="heading 4"/>
    <w:basedOn w:val="a"/>
    <w:next w:val="a"/>
    <w:link w:val="40"/>
    <w:uiPriority w:val="9"/>
    <w:qFormat/>
    <w:pPr>
      <w:keepNext/>
      <w:keepLines/>
      <w:adjustRightInd w:val="0"/>
      <w:snapToGrid w:val="0"/>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d">
    <w:name w:val="annotation reference"/>
    <w:basedOn w:val="a0"/>
    <w:uiPriority w:val="99"/>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customStyle="1" w:styleId="1">
    <w:name w:val="列表段落1"/>
    <w:basedOn w:val="a"/>
    <w:uiPriority w:val="34"/>
    <w:qFormat/>
    <w:pPr>
      <w:ind w:firstLineChars="200" w:firstLine="420"/>
    </w:pPr>
    <w:rPr>
      <w:rFonts w:asciiTheme="minorHAnsi" w:eastAsiaTheme="minorEastAsia" w:hAnsiTheme="minorHAnsi" w:cstheme="minorBidi"/>
      <w:szCs w:val="22"/>
    </w:rPr>
  </w:style>
  <w:style w:type="character" w:customStyle="1" w:styleId="a8">
    <w:name w:val="批注框文本 字符"/>
    <w:basedOn w:val="a0"/>
    <w:link w:val="a7"/>
    <w:uiPriority w:val="99"/>
    <w:semiHidden/>
    <w:qFormat/>
    <w:rPr>
      <w:rFonts w:ascii="Times New Roman" w:eastAsia="宋体" w:hAnsi="Times New Roman" w:cs="Times New Roman"/>
      <w:sz w:val="18"/>
      <w:szCs w:val="18"/>
    </w:rPr>
  </w:style>
  <w:style w:type="paragraph" w:customStyle="1" w:styleId="ae">
    <w:name w:val="招股正文"/>
    <w:link w:val="Char"/>
    <w:qFormat/>
    <w:pPr>
      <w:widowControl w:val="0"/>
      <w:adjustRightInd w:val="0"/>
      <w:snapToGrid w:val="0"/>
      <w:spacing w:line="360" w:lineRule="auto"/>
      <w:ind w:firstLineChars="200" w:firstLine="200"/>
      <w:jc w:val="both"/>
    </w:pPr>
    <w:rPr>
      <w:rFonts w:ascii="宋体" w:eastAsia="宋体" w:hAnsi="宋体" w:cs="Times New Roman"/>
      <w:sz w:val="24"/>
      <w:szCs w:val="22"/>
    </w:rPr>
  </w:style>
  <w:style w:type="character" w:customStyle="1" w:styleId="Char">
    <w:name w:val="招股正文 Char"/>
    <w:link w:val="ae"/>
    <w:qFormat/>
    <w:rPr>
      <w:rFonts w:ascii="宋体" w:eastAsia="宋体" w:hAnsi="宋体" w:cs="Times New Roman"/>
      <w:kern w:val="0"/>
      <w:sz w:val="24"/>
    </w:rPr>
  </w:style>
  <w:style w:type="character" w:customStyle="1" w:styleId="40">
    <w:name w:val="标题 4 字符"/>
    <w:basedOn w:val="a0"/>
    <w:link w:val="4"/>
    <w:uiPriority w:val="9"/>
    <w:qFormat/>
    <w:rPr>
      <w:rFonts w:ascii="Cambria" w:eastAsia="宋体" w:hAnsi="Cambria" w:cs="Times New Roman"/>
      <w:b/>
      <w:bCs/>
      <w:sz w:val="28"/>
      <w:szCs w:val="28"/>
    </w:rPr>
  </w:style>
  <w:style w:type="character" w:customStyle="1" w:styleId="a6">
    <w:name w:val="批注文字 字符"/>
    <w:basedOn w:val="a0"/>
    <w:link w:val="a4"/>
    <w:uiPriority w:val="99"/>
    <w:semiHidden/>
    <w:qFormat/>
    <w:rPr>
      <w:rFonts w:ascii="Times New Roman" w:eastAsia="宋体" w:hAnsi="Times New Roman" w:cs="Times New Roman"/>
      <w:szCs w:val="20"/>
    </w:rPr>
  </w:style>
  <w:style w:type="character" w:customStyle="1" w:styleId="a5">
    <w:name w:val="批注主题 字符"/>
    <w:basedOn w:val="a6"/>
    <w:link w:val="a3"/>
    <w:uiPriority w:val="99"/>
    <w:semiHidden/>
    <w:qFormat/>
    <w:rPr>
      <w:rFonts w:ascii="Times New Roman" w:eastAsia="宋体" w:hAnsi="Times New Roman" w:cs="Times New Roman"/>
      <w:b/>
      <w:bCs/>
      <w:szCs w:val="20"/>
    </w:rPr>
  </w:style>
  <w:style w:type="paragraph" w:customStyle="1" w:styleId="HCSTYLESUMMARYCONTENT">
    <w:name w:val="HC_STYLE_SUMMARY_CONTENT"/>
    <w:qFormat/>
    <w:pPr>
      <w:widowControl w:val="0"/>
      <w:spacing w:afterLines="20"/>
      <w:jc w:val="both"/>
    </w:pPr>
    <w:rPr>
      <w:rFonts w:ascii="Arial" w:eastAsia="宋体" w:hAnsi="Arial" w:cs="Times New Roman"/>
      <w:color w:val="0C345C"/>
      <w:kern w:val="2"/>
      <w:szCs w:val="22"/>
    </w:rPr>
  </w:style>
  <w:style w:type="paragraph" w:customStyle="1" w:styleId="HCSTYTLECONTENTCONTENT">
    <w:name w:val="HC_STYTLE_CONTENT_CONTENT"/>
    <w:qFormat/>
    <w:pPr>
      <w:widowControl w:val="0"/>
      <w:spacing w:beforeLines="50" w:afterLines="50"/>
      <w:jc w:val="both"/>
    </w:pPr>
    <w:rPr>
      <w:rFonts w:ascii="Arial" w:eastAsia="宋体" w:hAnsi="Arial" w:cs="Times New Roman"/>
      <w:bCs/>
      <w:color w:val="0C345C"/>
      <w:kern w:val="44"/>
      <w:sz w:val="21"/>
      <w:szCs w:val="44"/>
    </w:rPr>
  </w:style>
  <w:style w:type="paragraph" w:styleId="af">
    <w:name w:val="List Paragraph"/>
    <w:basedOn w:val="a"/>
    <w:uiPriority w:val="34"/>
    <w:qFormat/>
    <w:rsid w:val="007E7332"/>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357</Words>
  <Characters>2036</Characters>
  <Application>Microsoft Office Word</Application>
  <DocSecurity>0</DocSecurity>
  <Lines>16</Lines>
  <Paragraphs>4</Paragraphs>
  <ScaleCrop>false</ScaleCrop>
  <Company>Microsoft</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王永辉</dc:creator>
  <cp:lastModifiedBy>李季</cp:lastModifiedBy>
  <cp:revision>153</cp:revision>
  <cp:lastPrinted>2020-03-17T16:50:00Z</cp:lastPrinted>
  <dcterms:created xsi:type="dcterms:W3CDTF">2017-08-16T17:55:00Z</dcterms:created>
  <dcterms:modified xsi:type="dcterms:W3CDTF">2020-08-07T10:27:00Z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2052-2.1.2.3417</vt:lpwstr>
  </property>
</Properties>
</file>