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01" w:rsidRPr="00B92B1D" w:rsidRDefault="007A5EC5" w:rsidP="00217348">
      <w:pPr>
        <w:spacing w:beforeLines="50" w:afterLines="50" w:line="400" w:lineRule="exact"/>
        <w:ind w:firstLineChars="300" w:firstLine="720"/>
        <w:rPr>
          <w:rFonts w:ascii="宋体" w:hAnsi="宋体"/>
          <w:bCs/>
          <w:iCs/>
          <w:color w:val="000000" w:themeColor="text1"/>
          <w:sz w:val="24"/>
        </w:rPr>
      </w:pPr>
      <w:r w:rsidRPr="00B92B1D">
        <w:rPr>
          <w:rFonts w:ascii="宋体" w:hAnsi="宋体" w:hint="eastAsia"/>
          <w:bCs/>
          <w:iCs/>
          <w:color w:val="000000" w:themeColor="text1"/>
          <w:sz w:val="24"/>
        </w:rPr>
        <w:t>证券代码：002138</w:t>
      </w:r>
      <w:r w:rsidR="00F96849">
        <w:rPr>
          <w:rFonts w:ascii="宋体" w:hAnsi="宋体" w:hint="eastAsia"/>
          <w:bCs/>
          <w:iCs/>
          <w:color w:val="000000" w:themeColor="text1"/>
          <w:sz w:val="24"/>
        </w:rPr>
        <w:t xml:space="preserve">                        </w:t>
      </w:r>
      <w:r w:rsidRPr="00B92B1D">
        <w:rPr>
          <w:rFonts w:ascii="宋体" w:hAnsi="宋体" w:hint="eastAsia"/>
          <w:bCs/>
          <w:iCs/>
          <w:color w:val="000000" w:themeColor="text1"/>
          <w:sz w:val="24"/>
        </w:rPr>
        <w:t>证券简称：顺络电子</w:t>
      </w:r>
    </w:p>
    <w:p w:rsidR="00121301" w:rsidRPr="00B92B1D" w:rsidRDefault="00121301" w:rsidP="00217348">
      <w:pPr>
        <w:spacing w:beforeLines="50" w:afterLines="50" w:line="400" w:lineRule="exact"/>
        <w:ind w:firstLineChars="300" w:firstLine="720"/>
        <w:rPr>
          <w:rFonts w:ascii="宋体" w:hAnsi="宋体"/>
          <w:bCs/>
          <w:iCs/>
          <w:color w:val="000000" w:themeColor="text1"/>
          <w:sz w:val="24"/>
        </w:rPr>
      </w:pPr>
    </w:p>
    <w:p w:rsidR="00121301" w:rsidRPr="00B92B1D" w:rsidRDefault="007A5EC5" w:rsidP="00217348">
      <w:pPr>
        <w:spacing w:beforeLines="50" w:afterLines="50" w:line="400" w:lineRule="exact"/>
        <w:jc w:val="center"/>
        <w:rPr>
          <w:rFonts w:ascii="宋体" w:hAnsi="宋体"/>
          <w:b/>
          <w:bCs/>
          <w:iCs/>
          <w:color w:val="000000" w:themeColor="text1"/>
          <w:sz w:val="32"/>
          <w:szCs w:val="32"/>
        </w:rPr>
      </w:pPr>
      <w:r w:rsidRPr="00B92B1D">
        <w:rPr>
          <w:rFonts w:ascii="宋体" w:hAnsi="宋体" w:hint="eastAsia"/>
          <w:b/>
          <w:bCs/>
          <w:iCs/>
          <w:color w:val="000000" w:themeColor="text1"/>
          <w:sz w:val="32"/>
          <w:szCs w:val="32"/>
        </w:rPr>
        <w:t>深圳顺络电子股份有限公司投资者关系活动记录表</w:t>
      </w:r>
    </w:p>
    <w:p w:rsidR="00121301" w:rsidRPr="00B92B1D" w:rsidRDefault="007A5EC5" w:rsidP="00054D43">
      <w:pPr>
        <w:spacing w:line="400" w:lineRule="exact"/>
        <w:jc w:val="right"/>
        <w:rPr>
          <w:rFonts w:ascii="宋体" w:hAnsi="宋体"/>
          <w:bCs/>
          <w:iCs/>
          <w:color w:val="000000" w:themeColor="text1"/>
          <w:sz w:val="24"/>
        </w:rPr>
      </w:pPr>
      <w:r w:rsidRPr="00B92B1D">
        <w:rPr>
          <w:rFonts w:ascii="宋体" w:hAnsi="宋体" w:hint="eastAsia"/>
          <w:bCs/>
          <w:iCs/>
          <w:color w:val="000000" w:themeColor="text1"/>
          <w:sz w:val="24"/>
        </w:rPr>
        <w:t>编号：</w:t>
      </w:r>
      <w:r w:rsidR="00FC7493" w:rsidRPr="00B92B1D">
        <w:rPr>
          <w:rFonts w:ascii="宋体" w:hAnsi="宋体" w:hint="eastAsia"/>
          <w:bCs/>
          <w:iCs/>
          <w:color w:val="000000" w:themeColor="text1"/>
          <w:sz w:val="24"/>
        </w:rPr>
        <w:t>20</w:t>
      </w:r>
      <w:r w:rsidR="000D7485" w:rsidRPr="00B92B1D">
        <w:rPr>
          <w:rFonts w:ascii="宋体" w:hAnsi="宋体"/>
          <w:bCs/>
          <w:iCs/>
          <w:color w:val="000000" w:themeColor="text1"/>
          <w:sz w:val="24"/>
        </w:rPr>
        <w:t>20</w:t>
      </w:r>
      <w:r w:rsidR="00FC7493" w:rsidRPr="00B92B1D">
        <w:rPr>
          <w:rFonts w:ascii="宋体" w:hAnsi="宋体" w:hint="eastAsia"/>
          <w:bCs/>
          <w:iCs/>
          <w:color w:val="000000" w:themeColor="text1"/>
          <w:sz w:val="24"/>
        </w:rPr>
        <w:t>-0</w:t>
      </w:r>
      <w:r w:rsidR="000D7485" w:rsidRPr="00B92B1D">
        <w:rPr>
          <w:rFonts w:ascii="宋体" w:hAnsi="宋体"/>
          <w:bCs/>
          <w:iCs/>
          <w:color w:val="000000" w:themeColor="text1"/>
          <w:sz w:val="24"/>
        </w:rPr>
        <w:t>0</w:t>
      </w:r>
      <w:r w:rsidR="000E1506">
        <w:rPr>
          <w:rFonts w:ascii="宋体" w:hAnsi="宋体" w:hint="eastAsia"/>
          <w:bCs/>
          <w:iCs/>
          <w:color w:val="000000" w:themeColor="text1"/>
          <w:sz w:val="24"/>
        </w:rPr>
        <w:t>8</w:t>
      </w:r>
    </w:p>
    <w:tbl>
      <w:tblP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6"/>
        <w:gridCol w:w="6670"/>
      </w:tblGrid>
      <w:tr w:rsidR="00B92B1D" w:rsidRPr="00B92B1D">
        <w:tc>
          <w:tcPr>
            <w:tcW w:w="1966" w:type="dxa"/>
          </w:tcPr>
          <w:p w:rsidR="00121301" w:rsidRPr="00B92B1D" w:rsidRDefault="00121301">
            <w:pPr>
              <w:spacing w:line="480" w:lineRule="atLeast"/>
              <w:jc w:val="center"/>
              <w:rPr>
                <w:rFonts w:ascii="宋体" w:hAnsi="宋体"/>
                <w:b/>
                <w:bCs/>
                <w:iCs/>
                <w:color w:val="000000" w:themeColor="text1"/>
                <w:sz w:val="24"/>
              </w:rPr>
            </w:pPr>
          </w:p>
          <w:p w:rsidR="00121301" w:rsidRPr="00B92B1D" w:rsidRDefault="00121301">
            <w:pPr>
              <w:spacing w:line="480" w:lineRule="atLeast"/>
              <w:jc w:val="center"/>
              <w:rPr>
                <w:rFonts w:ascii="宋体" w:hAnsi="宋体"/>
                <w:b/>
                <w:bCs/>
                <w:iCs/>
                <w:color w:val="000000" w:themeColor="text1"/>
                <w:sz w:val="24"/>
              </w:rPr>
            </w:pPr>
          </w:p>
          <w:p w:rsidR="00121301" w:rsidRPr="00B92B1D" w:rsidRDefault="007A5EC5">
            <w:pPr>
              <w:spacing w:line="480" w:lineRule="atLeast"/>
              <w:jc w:val="center"/>
              <w:rPr>
                <w:rFonts w:ascii="宋体" w:hAnsi="宋体"/>
                <w:b/>
                <w:bCs/>
                <w:iCs/>
                <w:color w:val="000000" w:themeColor="text1"/>
                <w:sz w:val="24"/>
              </w:rPr>
            </w:pPr>
            <w:r w:rsidRPr="00B92B1D">
              <w:rPr>
                <w:rFonts w:ascii="宋体" w:hAnsi="宋体" w:hint="eastAsia"/>
                <w:b/>
                <w:bCs/>
                <w:iCs/>
                <w:color w:val="000000" w:themeColor="text1"/>
                <w:sz w:val="24"/>
              </w:rPr>
              <w:t>投资者关系活动类别</w:t>
            </w:r>
          </w:p>
          <w:p w:rsidR="00121301" w:rsidRPr="00B92B1D" w:rsidRDefault="00121301">
            <w:pPr>
              <w:spacing w:line="480" w:lineRule="atLeast"/>
              <w:rPr>
                <w:rFonts w:ascii="宋体" w:hAnsi="宋体"/>
                <w:b/>
                <w:bCs/>
                <w:iCs/>
                <w:color w:val="000000" w:themeColor="text1"/>
                <w:sz w:val="24"/>
              </w:rPr>
            </w:pPr>
          </w:p>
        </w:tc>
        <w:tc>
          <w:tcPr>
            <w:tcW w:w="6670" w:type="dxa"/>
          </w:tcPr>
          <w:p w:rsidR="00121301" w:rsidRPr="00B92B1D" w:rsidRDefault="007A5EC5">
            <w:pPr>
              <w:spacing w:line="480" w:lineRule="atLeast"/>
              <w:rPr>
                <w:rFonts w:ascii="宋体" w:hAnsi="宋体"/>
                <w:bCs/>
                <w:iCs/>
                <w:color w:val="000000" w:themeColor="text1"/>
                <w:sz w:val="24"/>
              </w:rPr>
            </w:pP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特定对象调研</w:t>
            </w: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分析师会议</w:t>
            </w:r>
          </w:p>
          <w:p w:rsidR="00121301" w:rsidRPr="00B92B1D" w:rsidRDefault="007A5EC5">
            <w:pPr>
              <w:spacing w:line="480" w:lineRule="atLeast"/>
              <w:rPr>
                <w:rFonts w:ascii="宋体" w:hAnsi="宋体"/>
                <w:bCs/>
                <w:iCs/>
                <w:color w:val="000000" w:themeColor="text1"/>
                <w:sz w:val="24"/>
              </w:rPr>
            </w:pP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媒体采访</w:t>
            </w: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业绩说明会</w:t>
            </w:r>
          </w:p>
          <w:p w:rsidR="00121301" w:rsidRPr="00B92B1D" w:rsidRDefault="007A5EC5">
            <w:pPr>
              <w:spacing w:line="480" w:lineRule="atLeast"/>
              <w:rPr>
                <w:rFonts w:ascii="宋体" w:hAnsi="宋体"/>
                <w:bCs/>
                <w:iCs/>
                <w:color w:val="000000" w:themeColor="text1"/>
                <w:sz w:val="24"/>
              </w:rPr>
            </w:pP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新闻发布会</w:t>
            </w: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路演活动</w:t>
            </w:r>
          </w:p>
          <w:p w:rsidR="00121301" w:rsidRPr="00B92B1D" w:rsidRDefault="007A5EC5">
            <w:pPr>
              <w:tabs>
                <w:tab w:val="left" w:pos="3045"/>
                <w:tab w:val="center" w:pos="3199"/>
              </w:tabs>
              <w:spacing w:line="480" w:lineRule="atLeast"/>
              <w:rPr>
                <w:rFonts w:ascii="宋体" w:hAnsi="宋体"/>
                <w:bCs/>
                <w:iCs/>
                <w:color w:val="000000" w:themeColor="text1"/>
                <w:sz w:val="24"/>
              </w:rPr>
            </w:pP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现场参观</w:t>
            </w:r>
            <w:r w:rsidRPr="00B92B1D">
              <w:rPr>
                <w:rFonts w:ascii="宋体" w:hAnsi="宋体"/>
                <w:bCs/>
                <w:iCs/>
                <w:color w:val="000000" w:themeColor="text1"/>
                <w:sz w:val="24"/>
              </w:rPr>
              <w:tab/>
            </w:r>
          </w:p>
          <w:p w:rsidR="00121301" w:rsidRPr="00B92B1D" w:rsidRDefault="007A5EC5">
            <w:pPr>
              <w:tabs>
                <w:tab w:val="center" w:pos="3199"/>
              </w:tabs>
              <w:spacing w:line="480" w:lineRule="atLeast"/>
              <w:rPr>
                <w:rFonts w:ascii="宋体" w:hAnsi="宋体"/>
                <w:bCs/>
                <w:iCs/>
                <w:color w:val="000000" w:themeColor="text1"/>
                <w:sz w:val="24"/>
              </w:rPr>
            </w:pPr>
            <w:r w:rsidRPr="00B92B1D">
              <w:rPr>
                <w:rFonts w:ascii="宋体" w:hAnsi="宋体" w:hint="eastAsia"/>
                <w:bCs/>
                <w:iCs/>
                <w:color w:val="000000" w:themeColor="text1"/>
                <w:sz w:val="24"/>
              </w:rPr>
              <w:t>□</w:t>
            </w:r>
            <w:r w:rsidRPr="00B92B1D">
              <w:rPr>
                <w:rFonts w:ascii="宋体" w:hAnsi="宋体" w:hint="eastAsia"/>
                <w:color w:val="000000" w:themeColor="text1"/>
                <w:sz w:val="28"/>
                <w:szCs w:val="28"/>
              </w:rPr>
              <w:t>其他（</w:t>
            </w:r>
            <w:r w:rsidRPr="00B92B1D">
              <w:rPr>
                <w:rFonts w:ascii="宋体" w:hAnsi="宋体" w:hint="eastAsia"/>
                <w:color w:val="000000" w:themeColor="text1"/>
                <w:sz w:val="28"/>
                <w:szCs w:val="28"/>
                <w:u w:val="single"/>
              </w:rPr>
              <w:t>请文字说明其他活动内容）</w:t>
            </w:r>
          </w:p>
        </w:tc>
      </w:tr>
      <w:tr w:rsidR="000E1506" w:rsidRPr="00B92B1D" w:rsidTr="003C7544">
        <w:tc>
          <w:tcPr>
            <w:tcW w:w="1966" w:type="dxa"/>
            <w:vAlign w:val="center"/>
          </w:tcPr>
          <w:p w:rsidR="000E1506" w:rsidRPr="00B92B1D" w:rsidRDefault="000E1506">
            <w:pPr>
              <w:spacing w:line="480" w:lineRule="atLeast"/>
              <w:jc w:val="center"/>
              <w:rPr>
                <w:rFonts w:ascii="宋体" w:hAnsi="宋体"/>
                <w:b/>
                <w:bCs/>
                <w:iCs/>
                <w:color w:val="000000" w:themeColor="text1"/>
                <w:sz w:val="24"/>
              </w:rPr>
            </w:pPr>
            <w:r w:rsidRPr="00B92B1D">
              <w:rPr>
                <w:rFonts w:ascii="宋体" w:hAnsi="宋体" w:hint="eastAsia"/>
                <w:b/>
                <w:bCs/>
                <w:iCs/>
                <w:color w:val="000000" w:themeColor="text1"/>
                <w:sz w:val="24"/>
              </w:rPr>
              <w:t>参与单位名称及人员姓名</w:t>
            </w:r>
          </w:p>
        </w:tc>
        <w:tc>
          <w:tcPr>
            <w:tcW w:w="6670" w:type="dxa"/>
            <w:vAlign w:val="center"/>
          </w:tcPr>
          <w:p w:rsidR="000E1506" w:rsidRPr="00541C97" w:rsidRDefault="000E1506" w:rsidP="00F1330C">
            <w:pPr>
              <w:widowControl/>
              <w:spacing w:line="500" w:lineRule="exact"/>
              <w:jc w:val="left"/>
              <w:rPr>
                <w:rFonts w:asciiTheme="minorEastAsia" w:eastAsiaTheme="minorEastAsia" w:hAnsiTheme="minorEastAsia" w:cs="宋体"/>
                <w:color w:val="000000"/>
                <w:kern w:val="0"/>
                <w:sz w:val="24"/>
              </w:rPr>
            </w:pPr>
            <w:r w:rsidRPr="00BF2744">
              <w:rPr>
                <w:rFonts w:asciiTheme="minorEastAsia" w:eastAsiaTheme="minorEastAsia" w:hAnsiTheme="minorEastAsia" w:cs="宋体"/>
                <w:color w:val="000000"/>
                <w:kern w:val="0"/>
                <w:sz w:val="24"/>
              </w:rPr>
              <w:t>2020</w:t>
            </w:r>
            <w:r w:rsidRPr="00BF2744">
              <w:rPr>
                <w:rFonts w:asciiTheme="minorEastAsia" w:eastAsiaTheme="minorEastAsia" w:hAnsiTheme="minorEastAsia" w:cs="宋体" w:hint="eastAsia"/>
                <w:color w:val="000000"/>
                <w:kern w:val="0"/>
                <w:sz w:val="24"/>
              </w:rPr>
              <w:t>年</w:t>
            </w:r>
            <w:r>
              <w:rPr>
                <w:rFonts w:asciiTheme="minorEastAsia" w:eastAsiaTheme="minorEastAsia" w:hAnsiTheme="minorEastAsia" w:cs="宋体" w:hint="eastAsia"/>
                <w:color w:val="000000"/>
                <w:kern w:val="0"/>
                <w:sz w:val="24"/>
              </w:rPr>
              <w:t>8</w:t>
            </w:r>
            <w:r w:rsidRPr="00BF2744">
              <w:rPr>
                <w:rFonts w:asciiTheme="minorEastAsia" w:eastAsiaTheme="minorEastAsia" w:hAnsiTheme="minorEastAsia" w:cs="宋体" w:hint="eastAsia"/>
                <w:color w:val="000000"/>
                <w:kern w:val="0"/>
                <w:sz w:val="24"/>
              </w:rPr>
              <w:t>月</w:t>
            </w:r>
            <w:r>
              <w:rPr>
                <w:rFonts w:asciiTheme="minorEastAsia" w:eastAsiaTheme="minorEastAsia" w:hAnsiTheme="minorEastAsia" w:cs="宋体" w:hint="eastAsia"/>
                <w:color w:val="000000"/>
                <w:kern w:val="0"/>
                <w:sz w:val="24"/>
              </w:rPr>
              <w:t>4日:</w:t>
            </w:r>
            <w:r w:rsidRPr="00033CB7">
              <w:rPr>
                <w:rFonts w:asciiTheme="minorEastAsia" w:eastAsiaTheme="minorEastAsia" w:hAnsiTheme="minorEastAsia" w:cs="宋体" w:hint="eastAsia"/>
                <w:color w:val="000000"/>
                <w:kern w:val="0"/>
                <w:sz w:val="24"/>
              </w:rPr>
              <w:t>泓德基金刘力思、蔡丞丰</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华泰证券刘叶</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西部自营杜威</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惠正投资李平</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华夏未来资本丁鑫</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中金资管冯达、杜渊鑫</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港丽投资龙江伟</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同犇投资林烈雄</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中信资管曹苍剑</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华商基金郭鹏</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上海沣杨资产王海军</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信达证券郑泽科</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国寿养老周晓文</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仁桥资产张鸿运光大保德信基金陈飞达</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中银基金丁戈</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银华基金郭磊</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百年保险资产管理有限责任公司李振亚</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凯岩资本王琦、杜子豪</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恒生前海基金李峥嵘</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民生证券胡独巍</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上海石锋资产管理有限公司章贤良</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淳厚基金吴若宗</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悟空投资陈向东</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广东竣弘投资陈翔</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鸿盛资产俞海海</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百年资管冯轶舟</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国华人寿张伟</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国盛证券李行杰</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瑞信方正证券林轩</w:t>
            </w:r>
            <w:r w:rsidRPr="00541C97">
              <w:rPr>
                <w:rFonts w:asciiTheme="minorEastAsia" w:eastAsiaTheme="minorEastAsia" w:hAnsiTheme="minorEastAsia" w:cs="宋体" w:hint="eastAsia"/>
                <w:color w:val="000000"/>
                <w:kern w:val="0"/>
                <w:sz w:val="24"/>
              </w:rPr>
              <w:t>,</w:t>
            </w:r>
            <w:r w:rsidRPr="00033CB7">
              <w:rPr>
                <w:rFonts w:asciiTheme="minorEastAsia" w:eastAsiaTheme="minorEastAsia" w:hAnsiTheme="minorEastAsia" w:cs="宋体" w:hint="eastAsia"/>
                <w:color w:val="000000"/>
                <w:kern w:val="0"/>
                <w:sz w:val="24"/>
              </w:rPr>
              <w:t>施罗德宋敬袆、Jack</w:t>
            </w:r>
          </w:p>
          <w:p w:rsidR="000E1506" w:rsidRPr="00615FC3" w:rsidRDefault="000E1506" w:rsidP="00F1330C">
            <w:pPr>
              <w:widowControl/>
              <w:spacing w:line="500" w:lineRule="exact"/>
              <w:jc w:val="left"/>
              <w:rPr>
                <w:rFonts w:ascii="宋体" w:hAnsi="宋体" w:cs="宋体"/>
                <w:color w:val="000000"/>
                <w:kern w:val="0"/>
                <w:sz w:val="22"/>
                <w:szCs w:val="22"/>
              </w:rPr>
            </w:pPr>
            <w:r w:rsidRPr="00541C97">
              <w:rPr>
                <w:rFonts w:asciiTheme="minorEastAsia" w:eastAsiaTheme="minorEastAsia" w:hAnsiTheme="minorEastAsia" w:cs="宋体" w:hint="eastAsia"/>
                <w:color w:val="000000"/>
                <w:kern w:val="0"/>
                <w:sz w:val="24"/>
              </w:rPr>
              <w:t>2020年8月5日：民生证券胡独巍, 太平洋证券李仁波, 金友创智阮泽杰, 同犇投资林烈雄、李明，华金证券曾捷，宝盈基金陈金伟，翼虎投资王顺序</w:t>
            </w:r>
          </w:p>
        </w:tc>
      </w:tr>
      <w:tr w:rsidR="000E1506" w:rsidRPr="00B92B1D">
        <w:tc>
          <w:tcPr>
            <w:tcW w:w="1966" w:type="dxa"/>
          </w:tcPr>
          <w:p w:rsidR="000E1506" w:rsidRPr="00B92B1D" w:rsidRDefault="000E1506">
            <w:pPr>
              <w:spacing w:line="480" w:lineRule="atLeast"/>
              <w:jc w:val="center"/>
              <w:rPr>
                <w:rFonts w:ascii="宋体" w:hAnsi="宋体"/>
                <w:b/>
                <w:bCs/>
                <w:iCs/>
                <w:color w:val="000000" w:themeColor="text1"/>
                <w:sz w:val="24"/>
              </w:rPr>
            </w:pPr>
            <w:r w:rsidRPr="00B92B1D">
              <w:rPr>
                <w:rFonts w:ascii="宋体" w:hAnsi="宋体" w:hint="eastAsia"/>
                <w:b/>
                <w:bCs/>
                <w:iCs/>
                <w:color w:val="000000" w:themeColor="text1"/>
                <w:sz w:val="24"/>
              </w:rPr>
              <w:t>时间</w:t>
            </w:r>
          </w:p>
        </w:tc>
        <w:tc>
          <w:tcPr>
            <w:tcW w:w="6670" w:type="dxa"/>
            <w:vAlign w:val="center"/>
          </w:tcPr>
          <w:p w:rsidR="000E1506" w:rsidRDefault="000E1506" w:rsidP="00F1330C">
            <w:pPr>
              <w:widowControl/>
              <w:spacing w:line="500" w:lineRule="exact"/>
              <w:jc w:val="left"/>
              <w:rPr>
                <w:rFonts w:ascii="宋体" w:hAnsi="宋体"/>
                <w:bCs/>
                <w:iCs/>
                <w:color w:val="000000" w:themeColor="text1"/>
                <w:sz w:val="24"/>
              </w:rPr>
            </w:pPr>
            <w:r w:rsidRPr="00BF2744">
              <w:rPr>
                <w:rFonts w:asciiTheme="minorEastAsia" w:eastAsiaTheme="minorEastAsia" w:hAnsiTheme="minorEastAsia" w:cs="宋体"/>
                <w:color w:val="000000"/>
                <w:kern w:val="0"/>
                <w:sz w:val="24"/>
              </w:rPr>
              <w:t>2020</w:t>
            </w:r>
            <w:r w:rsidRPr="00BF2744">
              <w:rPr>
                <w:rFonts w:asciiTheme="minorEastAsia" w:eastAsiaTheme="minorEastAsia" w:hAnsiTheme="minorEastAsia" w:cs="宋体" w:hint="eastAsia"/>
                <w:color w:val="000000"/>
                <w:kern w:val="0"/>
                <w:sz w:val="24"/>
              </w:rPr>
              <w:t>年</w:t>
            </w:r>
            <w:r>
              <w:rPr>
                <w:rFonts w:asciiTheme="minorEastAsia" w:eastAsiaTheme="minorEastAsia" w:hAnsiTheme="minorEastAsia" w:cs="宋体" w:hint="eastAsia"/>
                <w:color w:val="000000"/>
                <w:kern w:val="0"/>
                <w:sz w:val="24"/>
              </w:rPr>
              <w:t>8</w:t>
            </w:r>
            <w:r w:rsidRPr="00BF2744">
              <w:rPr>
                <w:rFonts w:asciiTheme="minorEastAsia" w:eastAsiaTheme="minorEastAsia" w:hAnsiTheme="minorEastAsia" w:cs="宋体" w:hint="eastAsia"/>
                <w:color w:val="000000"/>
                <w:kern w:val="0"/>
                <w:sz w:val="24"/>
              </w:rPr>
              <w:t>月</w:t>
            </w:r>
            <w:r>
              <w:rPr>
                <w:rFonts w:asciiTheme="minorEastAsia" w:eastAsiaTheme="minorEastAsia" w:hAnsiTheme="minorEastAsia" w:cs="宋体" w:hint="eastAsia"/>
                <w:color w:val="000000"/>
                <w:kern w:val="0"/>
                <w:sz w:val="24"/>
              </w:rPr>
              <w:t>4日：</w:t>
            </w:r>
            <w:r>
              <w:rPr>
                <w:rFonts w:ascii="宋体" w:hAnsi="宋体"/>
                <w:bCs/>
                <w:iCs/>
                <w:color w:val="000000" w:themeColor="text1"/>
                <w:sz w:val="24"/>
              </w:rPr>
              <w:t>15</w:t>
            </w:r>
            <w:r w:rsidRPr="000C3503">
              <w:rPr>
                <w:rFonts w:ascii="宋体" w:hAnsi="宋体" w:hint="eastAsia"/>
                <w:bCs/>
                <w:iCs/>
                <w:color w:val="000000" w:themeColor="text1"/>
                <w:sz w:val="24"/>
              </w:rPr>
              <w:t>:00-1</w:t>
            </w:r>
            <w:r>
              <w:rPr>
                <w:rFonts w:ascii="宋体" w:hAnsi="宋体" w:hint="eastAsia"/>
                <w:bCs/>
                <w:iCs/>
                <w:color w:val="000000" w:themeColor="text1"/>
                <w:sz w:val="24"/>
              </w:rPr>
              <w:t>6</w:t>
            </w:r>
            <w:r w:rsidRPr="000C3503">
              <w:rPr>
                <w:rFonts w:ascii="宋体" w:hAnsi="宋体" w:hint="eastAsia"/>
                <w:bCs/>
                <w:iCs/>
                <w:color w:val="000000" w:themeColor="text1"/>
                <w:sz w:val="24"/>
              </w:rPr>
              <w:t>:</w:t>
            </w:r>
            <w:r>
              <w:rPr>
                <w:rFonts w:ascii="宋体" w:hAnsi="宋体" w:hint="eastAsia"/>
                <w:bCs/>
                <w:iCs/>
                <w:color w:val="000000" w:themeColor="text1"/>
                <w:sz w:val="24"/>
              </w:rPr>
              <w:t>3</w:t>
            </w:r>
            <w:r>
              <w:rPr>
                <w:rFonts w:ascii="宋体" w:hAnsi="宋体"/>
                <w:bCs/>
                <w:iCs/>
                <w:color w:val="000000" w:themeColor="text1"/>
                <w:sz w:val="24"/>
              </w:rPr>
              <w:t>0</w:t>
            </w:r>
          </w:p>
          <w:p w:rsidR="000E1506" w:rsidRPr="00B92B1D" w:rsidRDefault="000E1506" w:rsidP="00F1330C">
            <w:pPr>
              <w:widowControl/>
              <w:spacing w:line="500" w:lineRule="exact"/>
              <w:jc w:val="left"/>
              <w:rPr>
                <w:rFonts w:ascii="宋体" w:hAnsi="宋体"/>
                <w:bCs/>
                <w:iCs/>
                <w:color w:val="000000" w:themeColor="text1"/>
                <w:sz w:val="24"/>
              </w:rPr>
            </w:pPr>
            <w:r>
              <w:rPr>
                <w:rFonts w:ascii="宋体" w:hAnsi="宋体" w:hint="eastAsia"/>
                <w:bCs/>
                <w:iCs/>
                <w:color w:val="000000" w:themeColor="text1"/>
                <w:sz w:val="24"/>
              </w:rPr>
              <w:t>2020年8月5日：</w:t>
            </w:r>
            <w:r>
              <w:rPr>
                <w:rFonts w:ascii="宋体" w:hAnsi="宋体"/>
                <w:bCs/>
                <w:iCs/>
                <w:color w:val="000000" w:themeColor="text1"/>
                <w:sz w:val="24"/>
              </w:rPr>
              <w:t>15</w:t>
            </w:r>
            <w:r w:rsidRPr="000C3503">
              <w:rPr>
                <w:rFonts w:ascii="宋体" w:hAnsi="宋体" w:hint="eastAsia"/>
                <w:bCs/>
                <w:iCs/>
                <w:color w:val="000000" w:themeColor="text1"/>
                <w:sz w:val="24"/>
              </w:rPr>
              <w:t>:00-1</w:t>
            </w:r>
            <w:r>
              <w:rPr>
                <w:rFonts w:ascii="宋体" w:hAnsi="宋体" w:hint="eastAsia"/>
                <w:bCs/>
                <w:iCs/>
                <w:color w:val="000000" w:themeColor="text1"/>
                <w:sz w:val="24"/>
              </w:rPr>
              <w:t>6</w:t>
            </w:r>
            <w:r w:rsidRPr="000C3503">
              <w:rPr>
                <w:rFonts w:ascii="宋体" w:hAnsi="宋体" w:hint="eastAsia"/>
                <w:bCs/>
                <w:iCs/>
                <w:color w:val="000000" w:themeColor="text1"/>
                <w:sz w:val="24"/>
              </w:rPr>
              <w:t>:</w:t>
            </w:r>
            <w:r>
              <w:rPr>
                <w:rFonts w:ascii="宋体" w:hAnsi="宋体" w:hint="eastAsia"/>
                <w:bCs/>
                <w:iCs/>
                <w:color w:val="000000" w:themeColor="text1"/>
                <w:sz w:val="24"/>
              </w:rPr>
              <w:t>3</w:t>
            </w:r>
            <w:r>
              <w:rPr>
                <w:rFonts w:ascii="宋体" w:hAnsi="宋体"/>
                <w:bCs/>
                <w:iCs/>
                <w:color w:val="000000" w:themeColor="text1"/>
                <w:sz w:val="24"/>
              </w:rPr>
              <w:t>0</w:t>
            </w:r>
          </w:p>
        </w:tc>
      </w:tr>
      <w:tr w:rsidR="000E1506" w:rsidRPr="00B92B1D">
        <w:trPr>
          <w:trHeight w:val="510"/>
        </w:trPr>
        <w:tc>
          <w:tcPr>
            <w:tcW w:w="1966" w:type="dxa"/>
          </w:tcPr>
          <w:p w:rsidR="000E1506" w:rsidRPr="00B92B1D" w:rsidRDefault="000E1506">
            <w:pPr>
              <w:spacing w:line="480" w:lineRule="atLeast"/>
              <w:jc w:val="center"/>
              <w:rPr>
                <w:rFonts w:ascii="宋体" w:hAnsi="宋体"/>
                <w:b/>
                <w:bCs/>
                <w:iCs/>
                <w:color w:val="000000" w:themeColor="text1"/>
                <w:sz w:val="24"/>
              </w:rPr>
            </w:pPr>
            <w:r w:rsidRPr="00B92B1D">
              <w:rPr>
                <w:rFonts w:ascii="宋体" w:hAnsi="宋体" w:hint="eastAsia"/>
                <w:b/>
                <w:bCs/>
                <w:iCs/>
                <w:color w:val="000000" w:themeColor="text1"/>
                <w:sz w:val="24"/>
              </w:rPr>
              <w:t>地点</w:t>
            </w:r>
          </w:p>
        </w:tc>
        <w:tc>
          <w:tcPr>
            <w:tcW w:w="6670" w:type="dxa"/>
            <w:vAlign w:val="center"/>
          </w:tcPr>
          <w:p w:rsidR="000E1506" w:rsidRPr="00B92B1D" w:rsidRDefault="000E1506" w:rsidP="00F1330C">
            <w:pPr>
              <w:spacing w:line="360" w:lineRule="auto"/>
              <w:rPr>
                <w:rFonts w:ascii="宋体" w:hAnsi="宋体"/>
                <w:bCs/>
                <w:iCs/>
                <w:color w:val="000000" w:themeColor="text1"/>
                <w:sz w:val="24"/>
              </w:rPr>
            </w:pPr>
            <w:r w:rsidRPr="00B92B1D">
              <w:rPr>
                <w:rFonts w:ascii="宋体" w:hAnsi="宋体" w:hint="eastAsia"/>
                <w:bCs/>
                <w:iCs/>
                <w:color w:val="000000" w:themeColor="text1"/>
                <w:sz w:val="24"/>
              </w:rPr>
              <w:t>采</w:t>
            </w:r>
            <w:r w:rsidRPr="00B92B1D">
              <w:rPr>
                <w:rFonts w:ascii="宋体" w:hAnsi="宋体"/>
                <w:bCs/>
                <w:iCs/>
                <w:color w:val="000000" w:themeColor="text1"/>
                <w:sz w:val="24"/>
              </w:rPr>
              <w:t>用</w:t>
            </w:r>
            <w:r w:rsidRPr="00B92B1D">
              <w:rPr>
                <w:rFonts w:ascii="宋体" w:hAnsi="宋体" w:hint="eastAsia"/>
                <w:bCs/>
                <w:iCs/>
                <w:color w:val="000000" w:themeColor="text1"/>
                <w:sz w:val="24"/>
              </w:rPr>
              <w:t>welink视频</w:t>
            </w:r>
            <w:r w:rsidRPr="00B92B1D">
              <w:rPr>
                <w:rFonts w:ascii="宋体" w:hAnsi="宋体"/>
                <w:bCs/>
                <w:iCs/>
                <w:color w:val="000000" w:themeColor="text1"/>
                <w:sz w:val="24"/>
              </w:rPr>
              <w:t>会议</w:t>
            </w:r>
            <w:r w:rsidRPr="00B92B1D">
              <w:rPr>
                <w:rFonts w:ascii="宋体" w:hAnsi="宋体" w:hint="eastAsia"/>
                <w:bCs/>
                <w:iCs/>
                <w:color w:val="000000" w:themeColor="text1"/>
                <w:sz w:val="24"/>
              </w:rPr>
              <w:t>方</w:t>
            </w:r>
            <w:r w:rsidRPr="00B92B1D">
              <w:rPr>
                <w:rFonts w:ascii="宋体" w:hAnsi="宋体"/>
                <w:bCs/>
                <w:iCs/>
                <w:color w:val="000000" w:themeColor="text1"/>
                <w:sz w:val="24"/>
              </w:rPr>
              <w:t>式</w:t>
            </w:r>
            <w:r>
              <w:rPr>
                <w:rFonts w:ascii="宋体" w:hAnsi="宋体" w:hint="eastAsia"/>
                <w:bCs/>
                <w:iCs/>
                <w:color w:val="000000"/>
                <w:sz w:val="24"/>
              </w:rPr>
              <w:t>、公司D栋六楼会议室</w:t>
            </w:r>
          </w:p>
        </w:tc>
      </w:tr>
      <w:tr w:rsidR="00B92B1D" w:rsidRPr="00B92B1D">
        <w:tc>
          <w:tcPr>
            <w:tcW w:w="1966" w:type="dxa"/>
          </w:tcPr>
          <w:p w:rsidR="00121301" w:rsidRPr="00B92B1D" w:rsidRDefault="007A5EC5">
            <w:pPr>
              <w:spacing w:line="480" w:lineRule="atLeast"/>
              <w:jc w:val="center"/>
              <w:rPr>
                <w:rFonts w:ascii="宋体" w:hAnsi="宋体"/>
                <w:b/>
                <w:bCs/>
                <w:iCs/>
                <w:color w:val="000000" w:themeColor="text1"/>
                <w:sz w:val="24"/>
              </w:rPr>
            </w:pPr>
            <w:r w:rsidRPr="00B92B1D">
              <w:rPr>
                <w:rFonts w:ascii="宋体" w:hAnsi="宋体" w:hint="eastAsia"/>
                <w:b/>
                <w:bCs/>
                <w:iCs/>
                <w:color w:val="000000" w:themeColor="text1"/>
                <w:sz w:val="24"/>
              </w:rPr>
              <w:lastRenderedPageBreak/>
              <w:t>上市公司接待人员姓名</w:t>
            </w:r>
          </w:p>
        </w:tc>
        <w:tc>
          <w:tcPr>
            <w:tcW w:w="6670" w:type="dxa"/>
            <w:vAlign w:val="center"/>
          </w:tcPr>
          <w:p w:rsidR="00121301" w:rsidRPr="00B92B1D" w:rsidRDefault="007A5EC5" w:rsidP="0042507E">
            <w:pPr>
              <w:spacing w:line="360" w:lineRule="auto"/>
              <w:rPr>
                <w:rFonts w:ascii="宋体" w:hAnsi="宋体"/>
                <w:bCs/>
                <w:iCs/>
                <w:color w:val="000000" w:themeColor="text1"/>
                <w:sz w:val="24"/>
              </w:rPr>
            </w:pPr>
            <w:r w:rsidRPr="00B92B1D">
              <w:rPr>
                <w:rFonts w:ascii="宋体" w:hAnsi="宋体" w:hint="eastAsia"/>
                <w:bCs/>
                <w:iCs/>
                <w:color w:val="000000" w:themeColor="text1"/>
                <w:sz w:val="24"/>
              </w:rPr>
              <w:t>董事会秘书：徐祖华</w:t>
            </w:r>
          </w:p>
          <w:p w:rsidR="00121301" w:rsidRPr="00B92B1D" w:rsidRDefault="007A5EC5" w:rsidP="00650C98">
            <w:pPr>
              <w:spacing w:line="360" w:lineRule="auto"/>
              <w:rPr>
                <w:rFonts w:ascii="宋体" w:hAnsi="宋体"/>
                <w:bCs/>
                <w:iCs/>
                <w:color w:val="000000" w:themeColor="text1"/>
                <w:sz w:val="24"/>
              </w:rPr>
            </w:pPr>
            <w:r w:rsidRPr="00B92B1D">
              <w:rPr>
                <w:rFonts w:ascii="宋体" w:hAnsi="宋体" w:hint="eastAsia"/>
                <w:bCs/>
                <w:iCs/>
                <w:color w:val="000000" w:themeColor="text1"/>
                <w:sz w:val="24"/>
              </w:rPr>
              <w:t>证券事</w:t>
            </w:r>
            <w:r w:rsidR="0042507E">
              <w:rPr>
                <w:rFonts w:ascii="宋体" w:hAnsi="宋体" w:hint="eastAsia"/>
                <w:bCs/>
                <w:iCs/>
                <w:color w:val="000000" w:themeColor="text1"/>
                <w:sz w:val="24"/>
              </w:rPr>
              <w:t>务专员：</w:t>
            </w:r>
            <w:r w:rsidR="005854F2" w:rsidRPr="00B92B1D">
              <w:rPr>
                <w:rFonts w:ascii="宋体" w:hAnsi="宋体" w:hint="eastAsia"/>
                <w:bCs/>
                <w:iCs/>
                <w:color w:val="000000" w:themeColor="text1"/>
                <w:sz w:val="24"/>
              </w:rPr>
              <w:t>于萌萌</w:t>
            </w:r>
          </w:p>
        </w:tc>
      </w:tr>
      <w:tr w:rsidR="00B92B1D" w:rsidRPr="00B92B1D">
        <w:trPr>
          <w:trHeight w:val="557"/>
        </w:trPr>
        <w:tc>
          <w:tcPr>
            <w:tcW w:w="1966" w:type="dxa"/>
            <w:vAlign w:val="center"/>
          </w:tcPr>
          <w:p w:rsidR="008D7BCA" w:rsidRPr="00B92B1D" w:rsidRDefault="008D7BCA" w:rsidP="008D7BCA">
            <w:pPr>
              <w:spacing w:line="480" w:lineRule="atLeast"/>
              <w:rPr>
                <w:rFonts w:ascii="宋体" w:hAnsi="宋体"/>
                <w:b/>
                <w:bCs/>
                <w:iCs/>
                <w:color w:val="000000" w:themeColor="text1"/>
                <w:sz w:val="24"/>
              </w:rPr>
            </w:pPr>
            <w:r w:rsidRPr="00B92B1D">
              <w:rPr>
                <w:rFonts w:ascii="宋体" w:hAnsi="宋体" w:hint="eastAsia"/>
                <w:b/>
                <w:bCs/>
                <w:iCs/>
                <w:color w:val="000000" w:themeColor="text1"/>
                <w:sz w:val="24"/>
              </w:rPr>
              <w:t>投资者关系活动主要内容介绍</w:t>
            </w:r>
          </w:p>
        </w:tc>
        <w:tc>
          <w:tcPr>
            <w:tcW w:w="6670" w:type="dxa"/>
          </w:tcPr>
          <w:p w:rsidR="0015609B" w:rsidRDefault="0015609B" w:rsidP="0015609B">
            <w:pPr>
              <w:spacing w:line="360" w:lineRule="auto"/>
              <w:rPr>
                <w:rFonts w:ascii="宋体" w:hAnsi="宋体"/>
                <w:b/>
                <w:bCs/>
                <w:iCs/>
                <w:color w:val="000000" w:themeColor="text1"/>
                <w:szCs w:val="21"/>
              </w:rPr>
            </w:pPr>
            <w:r>
              <w:rPr>
                <w:rFonts w:ascii="宋体" w:hAnsi="宋体" w:hint="eastAsia"/>
                <w:b/>
                <w:bCs/>
                <w:iCs/>
                <w:color w:val="000000" w:themeColor="text1"/>
                <w:szCs w:val="21"/>
              </w:rPr>
              <w:t>一、</w:t>
            </w:r>
            <w:r w:rsidRPr="00B92B1D">
              <w:rPr>
                <w:rFonts w:ascii="宋体" w:hAnsi="宋体" w:hint="eastAsia"/>
                <w:b/>
                <w:bCs/>
                <w:iCs/>
                <w:color w:val="000000" w:themeColor="text1"/>
                <w:szCs w:val="21"/>
              </w:rPr>
              <w:t>介绍与会</w:t>
            </w:r>
            <w:r w:rsidRPr="00B92B1D">
              <w:rPr>
                <w:rFonts w:ascii="宋体" w:hAnsi="宋体"/>
                <w:b/>
                <w:bCs/>
                <w:iCs/>
                <w:color w:val="000000" w:themeColor="text1"/>
                <w:szCs w:val="21"/>
              </w:rPr>
              <w:t>投资者知悉并</w:t>
            </w:r>
            <w:r w:rsidRPr="00B92B1D">
              <w:rPr>
                <w:rFonts w:ascii="宋体" w:hAnsi="宋体" w:hint="eastAsia"/>
                <w:b/>
                <w:bCs/>
                <w:iCs/>
                <w:color w:val="000000" w:themeColor="text1"/>
                <w:szCs w:val="21"/>
              </w:rPr>
              <w:t>提</w:t>
            </w:r>
            <w:r w:rsidRPr="00B92B1D">
              <w:rPr>
                <w:rFonts w:ascii="宋体" w:hAnsi="宋体"/>
                <w:b/>
                <w:bCs/>
                <w:iCs/>
                <w:color w:val="000000" w:themeColor="text1"/>
                <w:szCs w:val="21"/>
              </w:rPr>
              <w:t>示视同接受</w:t>
            </w:r>
            <w:r w:rsidRPr="00B92B1D">
              <w:rPr>
                <w:rFonts w:ascii="宋体" w:hAnsi="宋体" w:hint="eastAsia"/>
                <w:b/>
                <w:bCs/>
                <w:iCs/>
                <w:color w:val="000000" w:themeColor="text1"/>
                <w:szCs w:val="21"/>
              </w:rPr>
              <w:t>《调研承诺书》约</w:t>
            </w:r>
            <w:r w:rsidRPr="00B92B1D">
              <w:rPr>
                <w:rFonts w:ascii="宋体" w:hAnsi="宋体"/>
                <w:b/>
                <w:bCs/>
                <w:iCs/>
                <w:color w:val="000000" w:themeColor="text1"/>
                <w:szCs w:val="21"/>
              </w:rPr>
              <w:t>定</w:t>
            </w:r>
          </w:p>
          <w:p w:rsidR="0015609B" w:rsidRPr="006C24BD" w:rsidRDefault="0015609B" w:rsidP="0015609B">
            <w:pPr>
              <w:pStyle w:val="ad"/>
              <w:numPr>
                <w:ilvl w:val="0"/>
                <w:numId w:val="4"/>
              </w:numPr>
              <w:spacing w:line="360" w:lineRule="auto"/>
              <w:ind w:firstLineChars="0"/>
              <w:rPr>
                <w:rFonts w:ascii="宋体" w:hAnsi="宋体"/>
                <w:b/>
                <w:bCs/>
                <w:iCs/>
                <w:color w:val="000000" w:themeColor="text1"/>
                <w:szCs w:val="21"/>
              </w:rPr>
            </w:pPr>
            <w:r w:rsidRPr="006C24BD">
              <w:rPr>
                <w:rFonts w:ascii="宋体" w:hAnsi="宋体" w:hint="eastAsia"/>
                <w:b/>
                <w:bCs/>
                <w:iCs/>
                <w:color w:val="000000" w:themeColor="text1"/>
                <w:szCs w:val="21"/>
              </w:rPr>
              <w:t>公司董秘介绍公司</w:t>
            </w:r>
            <w:r>
              <w:rPr>
                <w:rFonts w:ascii="宋体" w:hAnsi="宋体" w:hint="eastAsia"/>
                <w:b/>
                <w:bCs/>
                <w:iCs/>
                <w:color w:val="000000" w:themeColor="text1"/>
                <w:szCs w:val="21"/>
              </w:rPr>
              <w:t>半年度</w:t>
            </w:r>
            <w:r w:rsidRPr="006C24BD">
              <w:rPr>
                <w:rFonts w:ascii="宋体" w:hAnsi="宋体" w:hint="eastAsia"/>
                <w:b/>
                <w:bCs/>
                <w:iCs/>
                <w:color w:val="000000" w:themeColor="text1"/>
                <w:szCs w:val="21"/>
              </w:rPr>
              <w:t>业绩</w:t>
            </w:r>
            <w:r w:rsidRPr="006C24BD">
              <w:rPr>
                <w:rFonts w:ascii="宋体" w:hAnsi="宋体"/>
                <w:b/>
                <w:bCs/>
                <w:iCs/>
                <w:color w:val="000000" w:themeColor="text1"/>
                <w:szCs w:val="21"/>
              </w:rPr>
              <w:t>及业务</w:t>
            </w:r>
            <w:r w:rsidRPr="006C24BD">
              <w:rPr>
                <w:rFonts w:ascii="宋体" w:hAnsi="宋体" w:hint="eastAsia"/>
                <w:b/>
                <w:bCs/>
                <w:iCs/>
                <w:color w:val="000000" w:themeColor="text1"/>
                <w:szCs w:val="21"/>
              </w:rPr>
              <w:t>发展</w:t>
            </w:r>
            <w:r w:rsidRPr="006C24BD">
              <w:rPr>
                <w:rFonts w:ascii="宋体" w:hAnsi="宋体"/>
                <w:b/>
                <w:bCs/>
                <w:iCs/>
                <w:color w:val="000000" w:themeColor="text1"/>
                <w:szCs w:val="21"/>
              </w:rPr>
              <w:t>情况</w:t>
            </w:r>
          </w:p>
          <w:p w:rsidR="0015609B" w:rsidRPr="00E66CFE" w:rsidRDefault="0015609B" w:rsidP="0015609B">
            <w:pPr>
              <w:autoSpaceDE w:val="0"/>
              <w:autoSpaceDN w:val="0"/>
              <w:adjustRightInd w:val="0"/>
              <w:spacing w:line="480" w:lineRule="exact"/>
              <w:ind w:firstLineChars="200" w:firstLine="420"/>
              <w:rPr>
                <w:color w:val="000000"/>
              </w:rPr>
            </w:pPr>
            <w:r w:rsidRPr="00E66CFE">
              <w:rPr>
                <w:rFonts w:hint="eastAsia"/>
                <w:color w:val="000000"/>
              </w:rPr>
              <w:t>尽管今年上半年受到疫情影响，但是公司在全体员工的努力下，保持了业绩持续增长。</w:t>
            </w:r>
            <w:r w:rsidRPr="00E66CFE">
              <w:rPr>
                <w:rFonts w:hAnsi="宋体"/>
                <w:color w:val="000000"/>
              </w:rPr>
              <w:t>2020</w:t>
            </w:r>
            <w:r w:rsidRPr="00E66CFE">
              <w:rPr>
                <w:rFonts w:hAnsi="宋体" w:hint="eastAsia"/>
                <w:color w:val="000000"/>
              </w:rPr>
              <w:t>年上半年，公司销售收入对比上年同期增长</w:t>
            </w:r>
            <w:r w:rsidRPr="00E66CFE">
              <w:rPr>
                <w:rFonts w:hAnsi="宋体"/>
                <w:color w:val="000000"/>
              </w:rPr>
              <w:t>18.45%</w:t>
            </w:r>
            <w:r w:rsidRPr="00E66CFE">
              <w:rPr>
                <w:rFonts w:hAnsi="宋体" w:hint="eastAsia"/>
                <w:color w:val="000000"/>
              </w:rPr>
              <w:t>，</w:t>
            </w:r>
            <w:r w:rsidRPr="00E66CFE">
              <w:rPr>
                <w:rFonts w:hAnsi="宋体"/>
                <w:color w:val="000000"/>
              </w:rPr>
              <w:t>2020</w:t>
            </w:r>
            <w:r w:rsidRPr="00E66CFE">
              <w:rPr>
                <w:rFonts w:hAnsi="宋体" w:hint="eastAsia"/>
                <w:color w:val="000000"/>
              </w:rPr>
              <w:t>年半年度归属于上市公司股东净利润（扣非后）同比上年同期增长</w:t>
            </w:r>
            <w:r w:rsidRPr="00E66CFE">
              <w:rPr>
                <w:rFonts w:hAnsi="宋体"/>
                <w:color w:val="000000"/>
              </w:rPr>
              <w:t>27.12%</w:t>
            </w:r>
            <w:r w:rsidRPr="00E66CFE">
              <w:rPr>
                <w:rFonts w:hAnsi="宋体" w:hint="eastAsia"/>
                <w:color w:val="000000"/>
              </w:rPr>
              <w:t>，</w:t>
            </w:r>
            <w:r w:rsidRPr="00E66CFE">
              <w:rPr>
                <w:rFonts w:hAnsi="宋体"/>
                <w:color w:val="000000"/>
              </w:rPr>
              <w:t>2020</w:t>
            </w:r>
            <w:r w:rsidRPr="00E66CFE">
              <w:rPr>
                <w:rFonts w:hAnsi="宋体" w:hint="eastAsia"/>
                <w:color w:val="000000"/>
              </w:rPr>
              <w:t>年上半年归属于上市公司股东的净利润同比上年同期增长</w:t>
            </w:r>
            <w:r w:rsidRPr="00E66CFE">
              <w:rPr>
                <w:rFonts w:hAnsi="宋体"/>
                <w:color w:val="000000"/>
              </w:rPr>
              <w:t>24.09%</w:t>
            </w:r>
            <w:r w:rsidRPr="00E66CFE">
              <w:rPr>
                <w:rFonts w:hAnsi="宋体" w:hint="eastAsia"/>
                <w:color w:val="000000"/>
              </w:rPr>
              <w:t>。</w:t>
            </w:r>
            <w:r w:rsidRPr="00E66CFE">
              <w:rPr>
                <w:rFonts w:hAnsi="宋体" w:hint="eastAsia"/>
                <w:color w:val="000000"/>
              </w:rPr>
              <w:t>2020</w:t>
            </w:r>
            <w:r w:rsidRPr="00E66CFE">
              <w:rPr>
                <w:rFonts w:hAnsi="宋体" w:hint="eastAsia"/>
                <w:color w:val="000000"/>
              </w:rPr>
              <w:t>上半年度销售毛利对比上年同期增长了</w:t>
            </w:r>
            <w:r w:rsidRPr="00E66CFE">
              <w:rPr>
                <w:rFonts w:hAnsi="宋体"/>
                <w:color w:val="000000"/>
              </w:rPr>
              <w:t>24.54%</w:t>
            </w:r>
            <w:r w:rsidRPr="00E66CFE">
              <w:rPr>
                <w:rFonts w:hAnsi="宋体" w:hint="eastAsia"/>
                <w:color w:val="000000"/>
              </w:rPr>
              <w:t>，创半年度毛利历史新高。</w:t>
            </w:r>
          </w:p>
          <w:p w:rsidR="0015609B" w:rsidRPr="00E66CFE" w:rsidRDefault="0015609B" w:rsidP="0015609B">
            <w:pPr>
              <w:autoSpaceDE w:val="0"/>
              <w:autoSpaceDN w:val="0"/>
              <w:adjustRightInd w:val="0"/>
              <w:spacing w:line="480" w:lineRule="exact"/>
              <w:ind w:firstLineChars="200" w:firstLine="420"/>
              <w:rPr>
                <w:rFonts w:hAnsi="宋体"/>
                <w:color w:val="000000"/>
              </w:rPr>
            </w:pPr>
            <w:r w:rsidRPr="00E66CFE">
              <w:rPr>
                <w:color w:val="000000"/>
              </w:rPr>
              <w:t>2020</w:t>
            </w:r>
            <w:r w:rsidRPr="00E66CFE">
              <w:rPr>
                <w:rFonts w:hint="eastAsia"/>
                <w:color w:val="000000"/>
              </w:rPr>
              <w:t>年第二季度实现销售收入环比增长了</w:t>
            </w:r>
            <w:r w:rsidRPr="00E66CFE">
              <w:rPr>
                <w:color w:val="000000"/>
              </w:rPr>
              <w:t>39.22%</w:t>
            </w:r>
            <w:r w:rsidRPr="00E66CFE">
              <w:rPr>
                <w:rFonts w:hint="eastAsia"/>
                <w:color w:val="000000"/>
              </w:rPr>
              <w:t>，同比增长了</w:t>
            </w:r>
            <w:r w:rsidRPr="00E66CFE">
              <w:rPr>
                <w:color w:val="000000"/>
              </w:rPr>
              <w:t>24.74%</w:t>
            </w:r>
            <w:r w:rsidRPr="00E66CFE">
              <w:rPr>
                <w:rFonts w:hint="eastAsia"/>
                <w:color w:val="000000"/>
              </w:rPr>
              <w:t>。单季收入首次突破</w:t>
            </w:r>
            <w:r w:rsidRPr="00E66CFE">
              <w:rPr>
                <w:color w:val="000000"/>
              </w:rPr>
              <w:t>8</w:t>
            </w:r>
            <w:r w:rsidRPr="00E66CFE">
              <w:rPr>
                <w:rFonts w:hint="eastAsia"/>
                <w:color w:val="000000"/>
              </w:rPr>
              <w:t>亿元，单季度销售收入创历史新高；</w:t>
            </w:r>
            <w:r w:rsidRPr="00E66CFE">
              <w:rPr>
                <w:rFonts w:hint="eastAsia"/>
                <w:color w:val="000000"/>
              </w:rPr>
              <w:t>2020</w:t>
            </w:r>
            <w:r w:rsidRPr="00E66CFE">
              <w:rPr>
                <w:rFonts w:hint="eastAsia"/>
                <w:color w:val="000000"/>
              </w:rPr>
              <w:t>年第二季度归属于上市公司股东的净利润</w:t>
            </w:r>
            <w:r w:rsidRPr="00E66CFE">
              <w:rPr>
                <w:rFonts w:hAnsi="宋体" w:hint="eastAsia"/>
                <w:color w:val="000000"/>
              </w:rPr>
              <w:t>环比增长了</w:t>
            </w:r>
            <w:r w:rsidRPr="00E66CFE">
              <w:rPr>
                <w:rFonts w:hAnsi="宋体" w:hint="eastAsia"/>
                <w:color w:val="000000"/>
              </w:rPr>
              <w:t>56.27%</w:t>
            </w:r>
            <w:r w:rsidRPr="00E66CFE">
              <w:rPr>
                <w:rFonts w:hAnsi="宋体" w:hint="eastAsia"/>
                <w:color w:val="000000"/>
              </w:rPr>
              <w:t>，同比增</w:t>
            </w:r>
            <w:r w:rsidRPr="00E66CFE">
              <w:rPr>
                <w:rFonts w:hAnsi="宋体"/>
                <w:color w:val="000000"/>
              </w:rPr>
              <w:t>长</w:t>
            </w:r>
            <w:r w:rsidRPr="00E66CFE">
              <w:rPr>
                <w:rFonts w:hAnsi="宋体" w:hint="eastAsia"/>
                <w:color w:val="000000"/>
              </w:rPr>
              <w:t>32.76%</w:t>
            </w:r>
            <w:r w:rsidRPr="00E66CFE">
              <w:rPr>
                <w:rFonts w:hAnsi="宋体" w:hint="eastAsia"/>
                <w:color w:val="000000"/>
              </w:rPr>
              <w:t>，单季利润创造历史新高；</w:t>
            </w:r>
            <w:r w:rsidRPr="00E66CFE">
              <w:rPr>
                <w:rFonts w:hAnsi="宋体" w:hint="eastAsia"/>
                <w:color w:val="000000"/>
              </w:rPr>
              <w:t>2020</w:t>
            </w:r>
            <w:r w:rsidRPr="00E66CFE">
              <w:rPr>
                <w:rFonts w:hAnsi="宋体" w:hint="eastAsia"/>
                <w:color w:val="000000"/>
              </w:rPr>
              <w:t>第二季度销售毛利首次超过</w:t>
            </w:r>
            <w:r w:rsidRPr="00E66CFE">
              <w:rPr>
                <w:rFonts w:hAnsi="宋体" w:hint="eastAsia"/>
                <w:color w:val="000000"/>
              </w:rPr>
              <w:t>3</w:t>
            </w:r>
            <w:r w:rsidRPr="00E66CFE">
              <w:rPr>
                <w:rFonts w:hAnsi="宋体" w:hint="eastAsia"/>
                <w:color w:val="000000"/>
              </w:rPr>
              <w:t>亿元，对比上年同期增加了</w:t>
            </w:r>
            <w:r w:rsidRPr="00E66CFE">
              <w:rPr>
                <w:rFonts w:hAnsi="宋体"/>
                <w:color w:val="000000"/>
              </w:rPr>
              <w:t>34.13%</w:t>
            </w:r>
            <w:r w:rsidRPr="00E66CFE">
              <w:rPr>
                <w:rFonts w:hAnsi="宋体" w:hint="eastAsia"/>
                <w:color w:val="000000"/>
              </w:rPr>
              <w:t>，创单季度毛利历史新高。</w:t>
            </w:r>
          </w:p>
          <w:p w:rsidR="0015609B" w:rsidRPr="006E0972" w:rsidRDefault="0015609B" w:rsidP="0015609B">
            <w:pPr>
              <w:tabs>
                <w:tab w:val="left" w:pos="312"/>
              </w:tabs>
              <w:spacing w:line="360" w:lineRule="auto"/>
              <w:ind w:firstLineChars="200" w:firstLine="420"/>
              <w:rPr>
                <w:rFonts w:asciiTheme="minorEastAsia" w:eastAsiaTheme="minorEastAsia" w:hAnsiTheme="minorEastAsia"/>
                <w:bCs/>
                <w:iCs/>
                <w:color w:val="000000"/>
                <w:szCs w:val="21"/>
              </w:rPr>
            </w:pPr>
            <w:r w:rsidRPr="001646E6">
              <w:rPr>
                <w:rFonts w:asciiTheme="minorEastAsia" w:eastAsiaTheme="minorEastAsia" w:hAnsiTheme="minorEastAsia" w:hint="eastAsia"/>
                <w:bCs/>
                <w:iCs/>
                <w:color w:val="000000"/>
                <w:szCs w:val="21"/>
              </w:rPr>
              <w:t>公司聚焦核</w:t>
            </w:r>
            <w:r w:rsidRPr="0015227D">
              <w:rPr>
                <w:rFonts w:hint="eastAsia"/>
                <w:color w:val="000000"/>
              </w:rPr>
              <w:t>心产品和</w:t>
            </w:r>
            <w:r w:rsidRPr="0015227D">
              <w:rPr>
                <w:color w:val="000000"/>
              </w:rPr>
              <w:t>核心客户</w:t>
            </w:r>
            <w:r w:rsidRPr="0015227D">
              <w:rPr>
                <w:rFonts w:hint="eastAsia"/>
                <w:color w:val="000000"/>
              </w:rPr>
              <w:t>，为核心客户创造价值</w:t>
            </w:r>
            <w:r>
              <w:rPr>
                <w:rFonts w:hint="eastAsia"/>
                <w:color w:val="000000"/>
              </w:rPr>
              <w:t>，</w:t>
            </w:r>
            <w:r w:rsidRPr="00E66CFE">
              <w:rPr>
                <w:rFonts w:asciiTheme="minorEastAsia" w:eastAsiaTheme="minorEastAsia" w:hAnsiTheme="minorEastAsia" w:hint="eastAsia"/>
                <w:bCs/>
                <w:iCs/>
                <w:color w:val="000000"/>
                <w:szCs w:val="21"/>
              </w:rPr>
              <w:t>市场领域的拓展和新产品开发于本年度均取得了持续性的重大进展，进一步拓展了公司产品市场应用的广度和深度</w:t>
            </w:r>
            <w:r>
              <w:rPr>
                <w:rFonts w:asciiTheme="minorEastAsia" w:eastAsiaTheme="minorEastAsia" w:hAnsiTheme="minorEastAsia" w:hint="eastAsia"/>
                <w:bCs/>
                <w:iCs/>
                <w:color w:val="000000"/>
                <w:szCs w:val="21"/>
              </w:rPr>
              <w:t>，</w:t>
            </w:r>
            <w:r w:rsidRPr="00E66CFE">
              <w:rPr>
                <w:rFonts w:hint="eastAsia"/>
              </w:rPr>
              <w:t>为公司持续</w:t>
            </w:r>
            <w:r>
              <w:rPr>
                <w:rFonts w:hint="eastAsia"/>
              </w:rPr>
              <w:t>发展夯实基</w:t>
            </w:r>
            <w:r w:rsidRPr="001646E6">
              <w:rPr>
                <w:rFonts w:asciiTheme="minorEastAsia" w:eastAsiaTheme="minorEastAsia" w:hAnsiTheme="minorEastAsia" w:hint="eastAsia"/>
                <w:bCs/>
                <w:iCs/>
                <w:color w:val="000000"/>
                <w:szCs w:val="21"/>
              </w:rPr>
              <w:t>础</w:t>
            </w:r>
            <w:r w:rsidRPr="0015227D">
              <w:rPr>
                <w:rFonts w:hint="eastAsia"/>
                <w:color w:val="000000"/>
              </w:rPr>
              <w:t>。</w:t>
            </w:r>
            <w:r w:rsidRPr="00FA7BD2">
              <w:rPr>
                <w:rFonts w:hAnsi="宋体" w:hint="eastAsia"/>
                <w:color w:val="000000"/>
              </w:rPr>
              <w:t>未来公司将继续坚持“产品开发、市场开拓双驱动机制”，让市场需求促进系列新产品的开发，新产品推动市场应用领域的开拓。</w:t>
            </w:r>
          </w:p>
          <w:p w:rsidR="0015609B" w:rsidRPr="00F85D62" w:rsidRDefault="0015609B" w:rsidP="0015609B">
            <w:pPr>
              <w:pStyle w:val="ad"/>
              <w:numPr>
                <w:ilvl w:val="0"/>
                <w:numId w:val="4"/>
              </w:numPr>
              <w:spacing w:line="360" w:lineRule="auto"/>
              <w:ind w:firstLineChars="0"/>
              <w:rPr>
                <w:rFonts w:ascii="宋体" w:hAnsi="宋体"/>
                <w:b/>
                <w:bCs/>
                <w:iCs/>
                <w:color w:val="000000" w:themeColor="text1"/>
                <w:szCs w:val="21"/>
              </w:rPr>
            </w:pPr>
            <w:r w:rsidRPr="00F85D62">
              <w:rPr>
                <w:rFonts w:ascii="宋体" w:hAnsi="宋体" w:hint="eastAsia"/>
                <w:b/>
                <w:bCs/>
                <w:iCs/>
                <w:color w:val="000000" w:themeColor="text1"/>
                <w:szCs w:val="21"/>
              </w:rPr>
              <w:t>公司董秘回答投资者提问：</w:t>
            </w:r>
          </w:p>
          <w:p w:rsidR="0015609B" w:rsidRPr="006E0972"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1.</w:t>
            </w:r>
            <w:r w:rsidR="00047D1B">
              <w:rPr>
                <w:rFonts w:ascii="宋体" w:hAnsi="宋体" w:hint="eastAsia"/>
                <w:bCs/>
                <w:iCs/>
                <w:color w:val="000000" w:themeColor="text1"/>
                <w:szCs w:val="21"/>
              </w:rPr>
              <w:t>公司目前订单情况及后续</w:t>
            </w:r>
            <w:r w:rsidRPr="006E0972">
              <w:rPr>
                <w:rFonts w:ascii="宋体" w:hAnsi="宋体" w:hint="eastAsia"/>
                <w:bCs/>
                <w:iCs/>
                <w:color w:val="000000" w:themeColor="text1"/>
                <w:szCs w:val="21"/>
              </w:rPr>
              <w:t>产能情况？</w:t>
            </w:r>
          </w:p>
          <w:p w:rsidR="0015609B" w:rsidRPr="008273D1" w:rsidRDefault="0015609B" w:rsidP="0015609B">
            <w:pPr>
              <w:spacing w:line="360" w:lineRule="auto"/>
              <w:rPr>
                <w:rFonts w:ascii="宋体" w:hAnsi="宋体"/>
                <w:bCs/>
                <w:iCs/>
                <w:color w:val="000000" w:themeColor="text1"/>
                <w:szCs w:val="21"/>
              </w:rPr>
            </w:pPr>
            <w:r w:rsidRPr="00047D1B">
              <w:rPr>
                <w:rFonts w:ascii="宋体" w:hAnsi="宋体" w:hint="eastAsia"/>
                <w:bCs/>
                <w:iCs/>
                <w:color w:val="000000" w:themeColor="text1"/>
                <w:szCs w:val="21"/>
              </w:rPr>
              <w:t>答：</w:t>
            </w:r>
            <w:r w:rsidRPr="008273D1">
              <w:rPr>
                <w:rFonts w:ascii="宋体" w:hAnsi="宋体" w:hint="eastAsia"/>
                <w:bCs/>
                <w:iCs/>
                <w:color w:val="000000" w:themeColor="text1"/>
                <w:szCs w:val="21"/>
              </w:rPr>
              <w:t>公司获得海内外大客户信赖，目前订单充足，产能利用率</w:t>
            </w:r>
            <w:r w:rsidR="00867B96">
              <w:rPr>
                <w:rFonts w:ascii="宋体" w:hAnsi="宋体" w:hint="eastAsia"/>
                <w:bCs/>
                <w:iCs/>
                <w:color w:val="000000" w:themeColor="text1"/>
                <w:szCs w:val="21"/>
              </w:rPr>
              <w:t>较</w:t>
            </w:r>
            <w:r w:rsidRPr="008273D1">
              <w:rPr>
                <w:rFonts w:ascii="宋体" w:hAnsi="宋体" w:hint="eastAsia"/>
                <w:bCs/>
                <w:iCs/>
                <w:color w:val="000000" w:themeColor="text1"/>
                <w:szCs w:val="21"/>
              </w:rPr>
              <w:t>高，产能释放比较充足, 各项目在积极的开展，公司的产品为电子元器</w:t>
            </w:r>
            <w:r w:rsidR="00217348">
              <w:rPr>
                <w:rFonts w:ascii="宋体" w:hAnsi="宋体" w:hint="eastAsia"/>
                <w:bCs/>
                <w:iCs/>
                <w:color w:val="000000" w:themeColor="text1"/>
                <w:szCs w:val="21"/>
              </w:rPr>
              <w:t>件</w:t>
            </w:r>
            <w:r w:rsidRPr="008273D1">
              <w:rPr>
                <w:rFonts w:ascii="宋体" w:hAnsi="宋体" w:hint="eastAsia"/>
                <w:bCs/>
                <w:iCs/>
                <w:color w:val="000000" w:themeColor="text1"/>
                <w:szCs w:val="21"/>
              </w:rPr>
              <w:t>产品,核心竞争力较强,市场需求相对比较稳定,未来预计随着疫情的好转,下半年持续扩产,设备投入将加速。</w:t>
            </w:r>
          </w:p>
          <w:p w:rsidR="0015609B" w:rsidRPr="00715228"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2.</w:t>
            </w:r>
            <w:r w:rsidRPr="00715228">
              <w:rPr>
                <w:rFonts w:ascii="宋体" w:hAnsi="宋体" w:hint="eastAsia"/>
                <w:bCs/>
                <w:iCs/>
                <w:color w:val="000000" w:themeColor="text1"/>
                <w:szCs w:val="21"/>
              </w:rPr>
              <w:t>汽车电子</w:t>
            </w:r>
            <w:r w:rsidRPr="001022FF">
              <w:rPr>
                <w:rFonts w:ascii="宋体" w:hAnsi="宋体" w:hint="eastAsia"/>
                <w:bCs/>
                <w:iCs/>
                <w:color w:val="000000" w:themeColor="text1"/>
                <w:szCs w:val="21"/>
              </w:rPr>
              <w:t>新产品的发展情况及市场的容量</w:t>
            </w:r>
            <w:r w:rsidRPr="006E0972">
              <w:rPr>
                <w:rFonts w:ascii="宋体" w:hAnsi="宋体" w:hint="eastAsia"/>
                <w:bCs/>
                <w:iCs/>
                <w:color w:val="000000" w:themeColor="text1"/>
                <w:szCs w:val="21"/>
              </w:rPr>
              <w:t>？</w:t>
            </w:r>
          </w:p>
          <w:p w:rsidR="0015609B"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答：</w:t>
            </w:r>
            <w:r w:rsidRPr="00D37697">
              <w:rPr>
                <w:rFonts w:ascii="宋体" w:hAnsi="宋体" w:hint="eastAsia"/>
                <w:bCs/>
                <w:iCs/>
                <w:color w:val="000000" w:themeColor="text1"/>
                <w:szCs w:val="21"/>
              </w:rPr>
              <w:t>汽车电子是公司重要业务</w:t>
            </w:r>
            <w:r>
              <w:rPr>
                <w:rFonts w:ascii="宋体" w:hAnsi="宋体" w:hint="eastAsia"/>
                <w:bCs/>
                <w:iCs/>
                <w:color w:val="000000" w:themeColor="text1"/>
                <w:szCs w:val="21"/>
              </w:rPr>
              <w:t>领域之一，已积极布局汽车电子在新能源电动化和智能化应用领域多年</w:t>
            </w:r>
            <w:r w:rsidRPr="00D37697">
              <w:rPr>
                <w:rFonts w:ascii="宋体" w:hAnsi="宋体" w:hint="eastAsia"/>
                <w:bCs/>
                <w:iCs/>
                <w:color w:val="000000" w:themeColor="text1"/>
                <w:szCs w:val="21"/>
              </w:rPr>
              <w:t>，汽车电子产品不断推陈出新，解决客户</w:t>
            </w:r>
            <w:r w:rsidRPr="00D37697">
              <w:rPr>
                <w:rFonts w:ascii="宋体" w:hAnsi="宋体" w:hint="eastAsia"/>
                <w:bCs/>
                <w:iCs/>
                <w:color w:val="000000" w:themeColor="text1"/>
                <w:szCs w:val="21"/>
              </w:rPr>
              <w:lastRenderedPageBreak/>
              <w:t>的痛点，满足市场需求，高端客户项目持续顺利在推动中，可应用于汽车上的</w:t>
            </w:r>
            <w:r w:rsidRPr="00FA7BD2">
              <w:rPr>
                <w:rFonts w:hAnsi="宋体" w:hint="eastAsia"/>
                <w:color w:val="000000"/>
              </w:rPr>
              <w:t>高可靠性电子变压器</w:t>
            </w:r>
            <w:r w:rsidRPr="00D37697">
              <w:rPr>
                <w:rFonts w:ascii="宋体" w:hAnsi="宋体" w:hint="eastAsia"/>
                <w:bCs/>
                <w:iCs/>
                <w:color w:val="000000" w:themeColor="text1"/>
                <w:szCs w:val="21"/>
              </w:rPr>
              <w:t>、电动汽车BMS变压器、</w:t>
            </w:r>
            <w:r w:rsidRPr="00FA7BD2">
              <w:rPr>
                <w:rFonts w:hAnsi="宋体" w:hint="eastAsia"/>
                <w:color w:val="000000"/>
              </w:rPr>
              <w:t>高可靠性电感</w:t>
            </w:r>
            <w:r w:rsidRPr="00D37697">
              <w:rPr>
                <w:rFonts w:ascii="宋体" w:hAnsi="宋体" w:hint="eastAsia"/>
                <w:bCs/>
                <w:iCs/>
                <w:color w:val="000000" w:themeColor="text1"/>
                <w:szCs w:val="21"/>
              </w:rPr>
              <w:t>等产品，</w:t>
            </w:r>
            <w:r w:rsidRPr="006212C8">
              <w:rPr>
                <w:rFonts w:ascii="宋体" w:hAnsi="宋体" w:hint="eastAsia"/>
                <w:bCs/>
                <w:iCs/>
                <w:color w:val="000000" w:themeColor="text1"/>
                <w:szCs w:val="21"/>
              </w:rPr>
              <w:t>汽车电子</w:t>
            </w:r>
            <w:r w:rsidRPr="00D37697">
              <w:rPr>
                <w:rFonts w:ascii="宋体" w:hAnsi="宋体" w:hint="eastAsia"/>
                <w:bCs/>
                <w:iCs/>
                <w:color w:val="000000" w:themeColor="text1"/>
                <w:szCs w:val="21"/>
              </w:rPr>
              <w:t>产品可广泛应用在汽车电池管理系统、自</w:t>
            </w:r>
            <w:r>
              <w:rPr>
                <w:rFonts w:ascii="宋体" w:hAnsi="宋体" w:hint="eastAsia"/>
                <w:bCs/>
                <w:iCs/>
                <w:color w:val="000000" w:themeColor="text1"/>
                <w:szCs w:val="21"/>
              </w:rPr>
              <w:t>动驾驶系统、车载充电系统、车联网、大灯控制系统、电机管理系统等，</w:t>
            </w:r>
            <w:r w:rsidRPr="00D37697">
              <w:rPr>
                <w:rFonts w:ascii="宋体" w:hAnsi="宋体" w:hint="eastAsia"/>
                <w:bCs/>
                <w:iCs/>
                <w:color w:val="000000" w:themeColor="text1"/>
                <w:szCs w:val="21"/>
              </w:rPr>
              <w:t>未来市场空间巨大，汽车电子业务将为公司长期持续稳定增长奠定坚实基础。</w:t>
            </w:r>
          </w:p>
          <w:p w:rsidR="0015609B"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3.</w:t>
            </w:r>
            <w:r w:rsidRPr="0016457E">
              <w:rPr>
                <w:rFonts w:ascii="宋体" w:hAnsi="宋体" w:hint="eastAsia"/>
                <w:bCs/>
                <w:iCs/>
                <w:color w:val="000000" w:themeColor="text1"/>
                <w:szCs w:val="21"/>
              </w:rPr>
              <w:t>01005电感</w:t>
            </w:r>
            <w:r w:rsidRPr="00442E20">
              <w:rPr>
                <w:rFonts w:asciiTheme="minorEastAsia" w:eastAsiaTheme="minorEastAsia" w:hAnsiTheme="minorEastAsia" w:hint="eastAsia"/>
                <w:bCs/>
                <w:iCs/>
                <w:color w:val="000000"/>
                <w:szCs w:val="21"/>
              </w:rPr>
              <w:t>价格</w:t>
            </w:r>
            <w:r>
              <w:rPr>
                <w:rFonts w:asciiTheme="minorEastAsia" w:eastAsiaTheme="minorEastAsia" w:hAnsiTheme="minorEastAsia" w:hint="eastAsia"/>
                <w:bCs/>
                <w:iCs/>
                <w:color w:val="000000"/>
                <w:szCs w:val="21"/>
              </w:rPr>
              <w:t>和</w:t>
            </w:r>
            <w:r w:rsidRPr="0016457E">
              <w:rPr>
                <w:rFonts w:ascii="宋体" w:hAnsi="宋体" w:hint="eastAsia"/>
                <w:bCs/>
                <w:iCs/>
                <w:color w:val="000000" w:themeColor="text1"/>
                <w:szCs w:val="21"/>
              </w:rPr>
              <w:t>产能情况</w:t>
            </w:r>
            <w:r>
              <w:rPr>
                <w:rFonts w:ascii="宋体" w:hAnsi="宋体" w:hint="eastAsia"/>
                <w:bCs/>
                <w:iCs/>
                <w:color w:val="000000" w:themeColor="text1"/>
                <w:szCs w:val="21"/>
              </w:rPr>
              <w:t>？</w:t>
            </w:r>
            <w:r w:rsidRPr="0016457E">
              <w:rPr>
                <w:rFonts w:ascii="宋体" w:hAnsi="宋体" w:hint="eastAsia"/>
                <w:bCs/>
                <w:iCs/>
                <w:color w:val="000000" w:themeColor="text1"/>
                <w:szCs w:val="21"/>
              </w:rPr>
              <w:t>01005预期如何？</w:t>
            </w:r>
          </w:p>
          <w:p w:rsidR="0015609B" w:rsidRPr="0016457E"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答：</w:t>
            </w:r>
            <w:r w:rsidRPr="0016457E">
              <w:rPr>
                <w:rFonts w:ascii="宋体" w:hAnsi="宋体" w:hint="eastAsia"/>
                <w:bCs/>
                <w:iCs/>
                <w:color w:val="000000" w:themeColor="text1"/>
                <w:szCs w:val="21"/>
              </w:rPr>
              <w:t>01005电感产品属于纳米级小型化、高精度电感,</w:t>
            </w:r>
            <w:r>
              <w:rPr>
                <w:rFonts w:ascii="宋体" w:hAnsi="宋体" w:hint="eastAsia"/>
                <w:bCs/>
                <w:iCs/>
                <w:color w:val="000000"/>
                <w:szCs w:val="21"/>
              </w:rPr>
              <w:t xml:space="preserve"> 代表未来一代的电感产品技术</w:t>
            </w:r>
            <w:r w:rsidRPr="008424EA">
              <w:rPr>
                <w:rFonts w:ascii="宋体" w:hAnsi="宋体" w:hint="eastAsia"/>
                <w:bCs/>
                <w:iCs/>
                <w:color w:val="000000"/>
                <w:szCs w:val="21"/>
              </w:rPr>
              <w:t>，</w:t>
            </w:r>
            <w:r w:rsidRPr="0016457E">
              <w:rPr>
                <w:rFonts w:ascii="宋体" w:hAnsi="宋体" w:hint="eastAsia"/>
                <w:bCs/>
                <w:iCs/>
                <w:color w:val="000000" w:themeColor="text1"/>
                <w:szCs w:val="21"/>
              </w:rPr>
              <w:t>可广泛应用于5G供应链端及模块端应用, 未来5G终端应用趋势将是小型化、高频的产品，</w:t>
            </w:r>
            <w:r w:rsidRPr="00442E20">
              <w:rPr>
                <w:rFonts w:asciiTheme="minorEastAsia" w:eastAsiaTheme="minorEastAsia" w:hAnsiTheme="minorEastAsia" w:hint="eastAsia"/>
                <w:bCs/>
                <w:iCs/>
                <w:color w:val="000000"/>
                <w:szCs w:val="21"/>
              </w:rPr>
              <w:t>未来</w:t>
            </w:r>
            <w:r>
              <w:rPr>
                <w:rFonts w:asciiTheme="minorEastAsia" w:eastAsiaTheme="minorEastAsia" w:hAnsiTheme="minorEastAsia" w:hint="eastAsia"/>
                <w:bCs/>
                <w:iCs/>
                <w:color w:val="000000"/>
                <w:szCs w:val="21"/>
              </w:rPr>
              <w:t>产品价格</w:t>
            </w:r>
            <w:r w:rsidRPr="00442E20">
              <w:rPr>
                <w:rFonts w:asciiTheme="minorEastAsia" w:eastAsiaTheme="minorEastAsia" w:hAnsiTheme="minorEastAsia" w:hint="eastAsia"/>
                <w:bCs/>
                <w:iCs/>
                <w:color w:val="000000"/>
                <w:szCs w:val="21"/>
              </w:rPr>
              <w:t>较原有产品有优势</w:t>
            </w:r>
            <w:r>
              <w:rPr>
                <w:rFonts w:asciiTheme="minorEastAsia" w:eastAsiaTheme="minorEastAsia" w:hAnsiTheme="minorEastAsia" w:hint="eastAsia"/>
                <w:bCs/>
                <w:iCs/>
                <w:color w:val="000000"/>
                <w:szCs w:val="21"/>
              </w:rPr>
              <w:t>，</w:t>
            </w:r>
            <w:r w:rsidRPr="0016457E">
              <w:rPr>
                <w:rFonts w:ascii="宋体" w:hAnsi="宋体" w:hint="eastAsia"/>
                <w:bCs/>
                <w:iCs/>
                <w:color w:val="000000" w:themeColor="text1"/>
                <w:szCs w:val="21"/>
              </w:rPr>
              <w:t>目前客户开拓进展顺利，逐步在实现批量化供应。2020年小型化的高精密电感产品将会根据市场需求继续扩充产能,后续01005产品伴随应用端配套产品技术水平的提升以及5G市场的发展需求,将为公司电感产品打开更大的市场空间。</w:t>
            </w:r>
          </w:p>
          <w:p w:rsidR="0015609B" w:rsidRPr="00070AF4" w:rsidRDefault="0015609B" w:rsidP="0015609B">
            <w:pPr>
              <w:pStyle w:val="ql-long-28653487"/>
              <w:spacing w:before="0" w:beforeAutospacing="0" w:after="0" w:afterAutospacing="0" w:line="360" w:lineRule="auto"/>
              <w:outlineLvl w:val="0"/>
              <w:rPr>
                <w:rStyle w:val="ql-author-28653487"/>
                <w:rFonts w:asciiTheme="minorEastAsia" w:eastAsiaTheme="minorEastAsia" w:hAnsiTheme="minorEastAsia"/>
                <w:sz w:val="21"/>
                <w:szCs w:val="21"/>
              </w:rPr>
            </w:pPr>
            <w:r>
              <w:rPr>
                <w:rFonts w:hint="eastAsia"/>
                <w:bCs/>
                <w:iCs/>
                <w:color w:val="000000" w:themeColor="text1"/>
                <w:szCs w:val="21"/>
              </w:rPr>
              <w:t>4.</w:t>
            </w:r>
            <w:r w:rsidRPr="00070AF4">
              <w:rPr>
                <w:rStyle w:val="ql-author-28653487"/>
                <w:rFonts w:asciiTheme="minorEastAsia" w:eastAsiaTheme="minorEastAsia" w:hAnsiTheme="minorEastAsia" w:hint="eastAsia"/>
                <w:color w:val="000000"/>
                <w:sz w:val="21"/>
                <w:szCs w:val="21"/>
              </w:rPr>
              <w:t>目前一体成型电感产品</w:t>
            </w:r>
            <w:r>
              <w:rPr>
                <w:rStyle w:val="ql-author-28653487"/>
                <w:rFonts w:asciiTheme="minorEastAsia" w:eastAsiaTheme="minorEastAsia" w:hAnsiTheme="minorEastAsia" w:hint="eastAsia"/>
                <w:color w:val="000000"/>
                <w:sz w:val="21"/>
                <w:szCs w:val="21"/>
              </w:rPr>
              <w:t>出货情况</w:t>
            </w:r>
            <w:r w:rsidRPr="00070AF4">
              <w:rPr>
                <w:rStyle w:val="ql-author-28653487"/>
                <w:rFonts w:asciiTheme="minorEastAsia" w:eastAsiaTheme="minorEastAsia" w:hAnsiTheme="minorEastAsia"/>
                <w:color w:val="000000"/>
                <w:sz w:val="21"/>
                <w:szCs w:val="21"/>
              </w:rPr>
              <w:t>？</w:t>
            </w:r>
          </w:p>
          <w:p w:rsidR="0015609B" w:rsidRPr="008F4B9E"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答：</w:t>
            </w:r>
            <w:r w:rsidRPr="008F4B9E">
              <w:rPr>
                <w:rFonts w:ascii="宋体" w:hAnsi="宋体" w:hint="eastAsia"/>
                <w:bCs/>
                <w:iCs/>
                <w:color w:val="000000" w:themeColor="text1"/>
                <w:szCs w:val="21"/>
              </w:rPr>
              <w:t>一体成型电感主要采用模压工艺,目前已实现正式批量化供货,已列为公司级重点新产品项目,</w:t>
            </w:r>
            <w:r>
              <w:rPr>
                <w:rFonts w:ascii="宋体" w:hAnsi="宋体" w:hint="eastAsia"/>
                <w:bCs/>
                <w:iCs/>
                <w:color w:val="000000" w:themeColor="text1"/>
                <w:szCs w:val="21"/>
              </w:rPr>
              <w:t>客户推动及产品研发正在进行中，</w:t>
            </w:r>
            <w:r w:rsidRPr="000707F3">
              <w:rPr>
                <w:rFonts w:ascii="宋体" w:hAnsi="宋体" w:hint="eastAsia"/>
                <w:bCs/>
                <w:iCs/>
                <w:color w:val="000000" w:themeColor="text1"/>
                <w:szCs w:val="21"/>
              </w:rPr>
              <w:t>本年度</w:t>
            </w:r>
            <w:r w:rsidRPr="001F1AC2">
              <w:rPr>
                <w:rFonts w:ascii="宋体" w:hAnsi="宋体" w:hint="eastAsia"/>
                <w:bCs/>
                <w:iCs/>
                <w:color w:val="000000" w:themeColor="text1"/>
                <w:szCs w:val="21"/>
              </w:rPr>
              <w:t>会有计划的持续扩产。</w:t>
            </w:r>
          </w:p>
          <w:p w:rsidR="0015609B" w:rsidRPr="005C40A9"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5.</w:t>
            </w:r>
            <w:r w:rsidRPr="005741BE">
              <w:rPr>
                <w:rFonts w:ascii="宋体" w:hAnsi="宋体" w:hint="eastAsia"/>
                <w:bCs/>
                <w:iCs/>
                <w:color w:val="000000" w:themeColor="text1"/>
                <w:szCs w:val="21"/>
              </w:rPr>
              <w:t xml:space="preserve"> 公司在通讯领域的大客户进展情况</w:t>
            </w:r>
            <w:r w:rsidR="0065416A" w:rsidRPr="006E0972">
              <w:rPr>
                <w:rFonts w:ascii="宋体" w:hAnsi="宋体" w:hint="eastAsia"/>
                <w:bCs/>
                <w:iCs/>
                <w:color w:val="000000" w:themeColor="text1"/>
                <w:szCs w:val="21"/>
              </w:rPr>
              <w:t>？</w:t>
            </w:r>
          </w:p>
          <w:p w:rsidR="0015609B" w:rsidRDefault="0015609B" w:rsidP="0015609B">
            <w:pPr>
              <w:spacing w:line="360" w:lineRule="auto"/>
              <w:rPr>
                <w:rFonts w:ascii="宋体" w:hAnsi="宋体"/>
                <w:bCs/>
                <w:iCs/>
                <w:color w:val="000000" w:themeColor="text1"/>
                <w:szCs w:val="21"/>
              </w:rPr>
            </w:pPr>
            <w:r w:rsidRPr="00D729DE">
              <w:rPr>
                <w:rFonts w:ascii="宋体" w:hAnsi="宋体" w:hint="eastAsia"/>
                <w:bCs/>
                <w:iCs/>
                <w:color w:val="000000" w:themeColor="text1"/>
                <w:szCs w:val="21"/>
              </w:rPr>
              <w:t>答：</w:t>
            </w:r>
            <w:r w:rsidRPr="005C40A9">
              <w:rPr>
                <w:rFonts w:ascii="宋体" w:hAnsi="宋体" w:hint="eastAsia"/>
                <w:bCs/>
                <w:iCs/>
                <w:color w:val="000000" w:themeColor="text1"/>
                <w:szCs w:val="21"/>
              </w:rPr>
              <w:t>通讯领域是公司重要业务领域，</w:t>
            </w:r>
            <w:r w:rsidRPr="007849E6">
              <w:rPr>
                <w:rFonts w:ascii="宋体" w:hAnsi="宋体" w:hint="eastAsia"/>
                <w:bCs/>
                <w:iCs/>
                <w:color w:val="000000" w:themeColor="text1"/>
                <w:szCs w:val="21"/>
              </w:rPr>
              <w:t>包括</w:t>
            </w:r>
            <w:r w:rsidRPr="007849E6">
              <w:rPr>
                <w:rFonts w:ascii="宋体" w:hAnsi="宋体" w:hint="eastAsia"/>
                <w:bCs/>
                <w:iCs/>
                <w:color w:val="000000" w:themeColor="text1"/>
              </w:rPr>
              <w:t>通讯</w:t>
            </w:r>
            <w:r w:rsidRPr="007849E6">
              <w:rPr>
                <w:rFonts w:ascii="宋体" w:hAnsi="宋体" w:hint="eastAsia"/>
                <w:bCs/>
                <w:iCs/>
                <w:color w:val="000000" w:themeColor="text1"/>
                <w:szCs w:val="21"/>
              </w:rPr>
              <w:t>基站和</w:t>
            </w:r>
            <w:r w:rsidRPr="007849E6">
              <w:rPr>
                <w:rFonts w:ascii="宋体" w:hAnsi="宋体" w:hint="eastAsia"/>
                <w:bCs/>
                <w:iCs/>
                <w:color w:val="000000" w:themeColor="text1"/>
              </w:rPr>
              <w:t>通讯</w:t>
            </w:r>
            <w:r w:rsidRPr="007849E6">
              <w:rPr>
                <w:rFonts w:ascii="宋体" w:hAnsi="宋体" w:hint="eastAsia"/>
                <w:bCs/>
                <w:iCs/>
                <w:color w:val="000000" w:themeColor="text1"/>
                <w:szCs w:val="21"/>
              </w:rPr>
              <w:t>终端。5G业务将为公司</w:t>
            </w:r>
            <w:r w:rsidRPr="007849E6">
              <w:rPr>
                <w:rFonts w:ascii="宋体" w:hAnsi="宋体" w:hint="eastAsia"/>
                <w:bCs/>
                <w:iCs/>
                <w:color w:val="000000" w:themeColor="text1"/>
              </w:rPr>
              <w:t>通讯</w:t>
            </w:r>
            <w:r w:rsidRPr="007849E6">
              <w:rPr>
                <w:rFonts w:ascii="宋体" w:hAnsi="宋体" w:hint="eastAsia"/>
                <w:bCs/>
                <w:iCs/>
                <w:color w:val="000000" w:themeColor="text1"/>
                <w:szCs w:val="21"/>
              </w:rPr>
              <w:t>领域持续拓展打下坚实基础,无论是</w:t>
            </w:r>
            <w:r w:rsidRPr="007849E6">
              <w:rPr>
                <w:rFonts w:ascii="宋体" w:hAnsi="宋体" w:hint="eastAsia"/>
                <w:bCs/>
                <w:iCs/>
                <w:color w:val="000000" w:themeColor="text1"/>
              </w:rPr>
              <w:t>通讯</w:t>
            </w:r>
            <w:r w:rsidRPr="007849E6">
              <w:rPr>
                <w:rFonts w:ascii="宋体" w:hAnsi="宋体" w:hint="eastAsia"/>
                <w:bCs/>
                <w:iCs/>
                <w:color w:val="000000" w:themeColor="text1"/>
                <w:szCs w:val="21"/>
              </w:rPr>
              <w:t>基站还是终端业务都将受益于5G业务驱动</w:t>
            </w:r>
            <w:r>
              <w:rPr>
                <w:rFonts w:ascii="宋体" w:hAnsi="宋体" w:hint="eastAsia"/>
                <w:bCs/>
                <w:iCs/>
                <w:color w:val="000000" w:themeColor="text1"/>
                <w:szCs w:val="21"/>
              </w:rPr>
              <w:t>，</w:t>
            </w:r>
            <w:r w:rsidRPr="007A302D">
              <w:rPr>
                <w:rFonts w:ascii="宋体" w:hAnsi="宋体" w:hint="eastAsia"/>
                <w:bCs/>
                <w:iCs/>
                <w:color w:val="000000" w:themeColor="text1"/>
                <w:szCs w:val="21"/>
              </w:rPr>
              <w:t>通讯行业内手机第一梯队大客户市场集中程度进一步快速提升,</w:t>
            </w:r>
            <w:r>
              <w:rPr>
                <w:rFonts w:ascii="宋体" w:hAnsi="宋体" w:hint="eastAsia"/>
                <w:bCs/>
                <w:iCs/>
                <w:color w:val="000000" w:themeColor="text1"/>
                <w:szCs w:val="21"/>
              </w:rPr>
              <w:t>现有核心客户的市场份额持续增长</w:t>
            </w:r>
            <w:r w:rsidRPr="008B5C01">
              <w:rPr>
                <w:rFonts w:ascii="宋体" w:hAnsi="宋体" w:hint="eastAsia"/>
                <w:bCs/>
                <w:iCs/>
                <w:color w:val="000000" w:themeColor="text1"/>
                <w:szCs w:val="21"/>
              </w:rPr>
              <w:t>,随着5G应用需求的释放,未来机会及空间将更大。</w:t>
            </w:r>
          </w:p>
          <w:p w:rsidR="0015609B" w:rsidRPr="008B5C01" w:rsidRDefault="0015609B" w:rsidP="0015609B">
            <w:pPr>
              <w:spacing w:line="360" w:lineRule="auto"/>
              <w:rPr>
                <w:rFonts w:ascii="宋体" w:hAnsi="宋体"/>
                <w:bCs/>
                <w:iCs/>
                <w:color w:val="000000" w:themeColor="text1"/>
                <w:szCs w:val="21"/>
              </w:rPr>
            </w:pPr>
            <w:r>
              <w:rPr>
                <w:rStyle w:val="ql-author-28653487"/>
                <w:rFonts w:asciiTheme="minorEastAsia" w:eastAsiaTheme="minorEastAsia" w:hAnsiTheme="minorEastAsia" w:hint="eastAsia"/>
                <w:szCs w:val="21"/>
              </w:rPr>
              <w:t>6.精细陶瓷业务</w:t>
            </w:r>
            <w:r w:rsidRPr="00070AF4">
              <w:rPr>
                <w:rStyle w:val="ql-author-28653487"/>
                <w:rFonts w:asciiTheme="minorEastAsia" w:eastAsiaTheme="minorEastAsia" w:hAnsiTheme="minorEastAsia" w:hint="eastAsia"/>
                <w:szCs w:val="21"/>
              </w:rPr>
              <w:t>方面的进展</w:t>
            </w:r>
            <w:r>
              <w:rPr>
                <w:rStyle w:val="ql-author-28653487"/>
                <w:rFonts w:asciiTheme="minorEastAsia" w:eastAsiaTheme="minorEastAsia" w:hAnsiTheme="minorEastAsia" w:hint="eastAsia"/>
                <w:szCs w:val="21"/>
              </w:rPr>
              <w:t>情况</w:t>
            </w:r>
            <w:r w:rsidRPr="00070AF4">
              <w:rPr>
                <w:rStyle w:val="ql-author-28653487"/>
                <w:rFonts w:asciiTheme="minorEastAsia" w:eastAsiaTheme="minorEastAsia" w:hAnsiTheme="minorEastAsia"/>
                <w:color w:val="000000"/>
                <w:szCs w:val="21"/>
              </w:rPr>
              <w:t>？</w:t>
            </w:r>
          </w:p>
          <w:p w:rsidR="0015609B" w:rsidRDefault="0015609B" w:rsidP="0015609B">
            <w:pPr>
              <w:autoSpaceDE w:val="0"/>
              <w:autoSpaceDN w:val="0"/>
              <w:adjustRightInd w:val="0"/>
              <w:spacing w:line="480" w:lineRule="exact"/>
              <w:rPr>
                <w:rFonts w:hAnsi="宋体"/>
                <w:color w:val="000000"/>
              </w:rPr>
            </w:pPr>
            <w:r>
              <w:rPr>
                <w:rFonts w:ascii="宋体" w:hAnsi="宋体" w:hint="eastAsia"/>
                <w:bCs/>
                <w:iCs/>
                <w:color w:val="000000" w:themeColor="text1"/>
                <w:szCs w:val="21"/>
              </w:rPr>
              <w:t>答：</w:t>
            </w:r>
            <w:r w:rsidRPr="00304738">
              <w:rPr>
                <w:rFonts w:ascii="宋体" w:hAnsi="宋体" w:hint="eastAsia"/>
                <w:bCs/>
                <w:iCs/>
                <w:color w:val="000000" w:themeColor="text1"/>
                <w:szCs w:val="21"/>
              </w:rPr>
              <w:t>精细陶瓷产品属于新材料技术新应用领域的定位,</w:t>
            </w:r>
            <w:r w:rsidRPr="00FA7BD2">
              <w:rPr>
                <w:rFonts w:hAnsi="宋体" w:hint="eastAsia"/>
                <w:color w:val="000000"/>
              </w:rPr>
              <w:t>公司精细陶瓷产品前期已经积极完成市场布局、技术布局，与</w:t>
            </w:r>
            <w:r>
              <w:rPr>
                <w:rFonts w:hAnsi="宋体" w:hint="eastAsia"/>
                <w:color w:val="000000"/>
              </w:rPr>
              <w:t>国内外多家知名企业的未来项目上保持着深度开发合作，技术水平领先，</w:t>
            </w:r>
            <w:r w:rsidRPr="00304738">
              <w:rPr>
                <w:rFonts w:ascii="宋体" w:hAnsi="宋体" w:hint="eastAsia"/>
                <w:bCs/>
                <w:iCs/>
                <w:color w:val="000000" w:themeColor="text1"/>
                <w:szCs w:val="21"/>
              </w:rPr>
              <w:t>精细陶瓷产品产业化项目因2020年上半年疫情影响部分终端客户项目延后，随着可穿戴式电子终端以及其他新兴消费电子对精密陶瓷产品的强劲需求，</w:t>
            </w:r>
            <w:r w:rsidRPr="006D50B8">
              <w:rPr>
                <w:rFonts w:hAnsi="宋体" w:hint="eastAsia"/>
                <w:color w:val="000000"/>
              </w:rPr>
              <w:t>未来发展前景</w:t>
            </w:r>
            <w:r w:rsidRPr="006D50B8">
              <w:rPr>
                <w:rFonts w:hAnsi="宋体" w:hint="eastAsia"/>
                <w:color w:val="000000"/>
              </w:rPr>
              <w:lastRenderedPageBreak/>
              <w:t>可期。</w:t>
            </w:r>
          </w:p>
          <w:p w:rsidR="0015609B"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7.</w:t>
            </w:r>
            <w:r w:rsidRPr="00186171">
              <w:rPr>
                <w:rFonts w:ascii="宋体" w:hAnsi="宋体" w:hint="eastAsia"/>
                <w:bCs/>
                <w:iCs/>
                <w:color w:val="000000" w:themeColor="text1"/>
                <w:szCs w:val="21"/>
              </w:rPr>
              <w:t>公司</w:t>
            </w:r>
            <w:r>
              <w:rPr>
                <w:rFonts w:ascii="宋体" w:hAnsi="宋体" w:hint="eastAsia"/>
                <w:bCs/>
                <w:iCs/>
                <w:color w:val="000000" w:themeColor="text1"/>
                <w:szCs w:val="21"/>
              </w:rPr>
              <w:t>产品</w:t>
            </w:r>
            <w:r w:rsidRPr="00186171">
              <w:rPr>
                <w:rFonts w:ascii="宋体" w:hAnsi="宋体" w:hint="eastAsia"/>
                <w:bCs/>
                <w:iCs/>
                <w:color w:val="000000" w:themeColor="text1"/>
                <w:szCs w:val="21"/>
              </w:rPr>
              <w:t>在5G基站业务的</w:t>
            </w:r>
            <w:r>
              <w:rPr>
                <w:rFonts w:ascii="宋体" w:hAnsi="宋体" w:hint="eastAsia"/>
                <w:bCs/>
                <w:iCs/>
                <w:color w:val="000000" w:themeColor="text1"/>
                <w:szCs w:val="21"/>
              </w:rPr>
              <w:t>应用</w:t>
            </w:r>
            <w:r w:rsidRPr="00186171">
              <w:rPr>
                <w:rFonts w:ascii="宋体" w:hAnsi="宋体" w:hint="eastAsia"/>
                <w:bCs/>
                <w:iCs/>
                <w:color w:val="000000" w:themeColor="text1"/>
                <w:szCs w:val="21"/>
              </w:rPr>
              <w:t>情况</w:t>
            </w:r>
            <w:r w:rsidR="0065416A" w:rsidRPr="006E0972">
              <w:rPr>
                <w:rFonts w:ascii="宋体" w:hAnsi="宋体" w:hint="eastAsia"/>
                <w:bCs/>
                <w:iCs/>
                <w:color w:val="000000" w:themeColor="text1"/>
                <w:szCs w:val="21"/>
              </w:rPr>
              <w:t>？</w:t>
            </w:r>
          </w:p>
          <w:p w:rsidR="0015609B" w:rsidRPr="0040776C" w:rsidRDefault="0015609B" w:rsidP="0015609B">
            <w:pPr>
              <w:spacing w:line="360" w:lineRule="auto"/>
              <w:rPr>
                <w:rFonts w:ascii="宋体" w:hAnsi="宋体"/>
                <w:bCs/>
                <w:iCs/>
                <w:color w:val="000000" w:themeColor="text1"/>
                <w:szCs w:val="21"/>
              </w:rPr>
            </w:pPr>
            <w:r>
              <w:rPr>
                <w:rFonts w:ascii="宋体" w:hAnsi="宋体" w:hint="eastAsia"/>
                <w:bCs/>
                <w:iCs/>
                <w:color w:val="000000" w:themeColor="text1"/>
                <w:szCs w:val="21"/>
              </w:rPr>
              <w:t>答：</w:t>
            </w:r>
            <w:r w:rsidRPr="00186171">
              <w:rPr>
                <w:rFonts w:ascii="宋体" w:hAnsi="宋体" w:hint="eastAsia"/>
                <w:bCs/>
                <w:iCs/>
                <w:color w:val="000000" w:themeColor="text1"/>
                <w:szCs w:val="21"/>
              </w:rPr>
              <w:t>司很早就参与5G项目预研,公司一直</w:t>
            </w:r>
            <w:r>
              <w:rPr>
                <w:rFonts w:ascii="宋体" w:hAnsi="宋体" w:hint="eastAsia"/>
                <w:bCs/>
                <w:iCs/>
                <w:color w:val="000000" w:themeColor="text1"/>
                <w:szCs w:val="21"/>
              </w:rPr>
              <w:t>与</w:t>
            </w:r>
            <w:r w:rsidRPr="00186171">
              <w:rPr>
                <w:rFonts w:ascii="宋体" w:hAnsi="宋体" w:hint="eastAsia"/>
                <w:bCs/>
                <w:iCs/>
                <w:color w:val="000000" w:themeColor="text1"/>
                <w:szCs w:val="21"/>
              </w:rPr>
              <w:t>5G基站和手机终端客户有密切的研发合作,公司可以为5G供应磁性器件(包括射频及功率型)和微波器件等产品,公司拥有产业链核心客户,正继续加大5G市场新产品的市场推广,</w:t>
            </w:r>
            <w:r w:rsidR="00867B96">
              <w:rPr>
                <w:rFonts w:ascii="宋体" w:hAnsi="宋体"/>
                <w:bCs/>
                <w:iCs/>
                <w:color w:val="000000" w:themeColor="text1"/>
                <w:szCs w:val="21"/>
              </w:rPr>
              <w:t>5G</w:t>
            </w:r>
            <w:r w:rsidR="00867B96">
              <w:rPr>
                <w:rFonts w:ascii="宋体" w:hAnsi="宋体" w:hint="eastAsia"/>
                <w:bCs/>
                <w:iCs/>
                <w:color w:val="000000" w:themeColor="text1"/>
                <w:szCs w:val="21"/>
              </w:rPr>
              <w:t>基</w:t>
            </w:r>
            <w:r w:rsidR="00867B96">
              <w:rPr>
                <w:rFonts w:ascii="宋体" w:hAnsi="宋体"/>
                <w:bCs/>
                <w:iCs/>
                <w:color w:val="000000" w:themeColor="text1"/>
                <w:szCs w:val="21"/>
              </w:rPr>
              <w:t>站业务上半年增长</w:t>
            </w:r>
            <w:r w:rsidR="00867B96">
              <w:rPr>
                <w:rFonts w:ascii="宋体" w:hAnsi="宋体" w:hint="eastAsia"/>
                <w:bCs/>
                <w:iCs/>
                <w:color w:val="000000" w:themeColor="text1"/>
                <w:szCs w:val="21"/>
              </w:rPr>
              <w:t>快</w:t>
            </w:r>
            <w:r w:rsidR="00867B96">
              <w:rPr>
                <w:rFonts w:ascii="宋体" w:hAnsi="宋体"/>
                <w:bCs/>
                <w:iCs/>
                <w:color w:val="000000" w:themeColor="text1"/>
                <w:szCs w:val="21"/>
              </w:rPr>
              <w:t>速</w:t>
            </w:r>
            <w:r w:rsidR="00867B96">
              <w:rPr>
                <w:rFonts w:ascii="宋体" w:hAnsi="宋体" w:hint="eastAsia"/>
                <w:bCs/>
                <w:iCs/>
                <w:color w:val="000000" w:themeColor="text1"/>
                <w:szCs w:val="21"/>
              </w:rPr>
              <w:t>，</w:t>
            </w:r>
            <w:r w:rsidRPr="00D92F15">
              <w:rPr>
                <w:rFonts w:ascii="宋体" w:hAnsi="宋体" w:hint="eastAsia"/>
                <w:bCs/>
                <w:iCs/>
                <w:color w:val="000000" w:themeColor="text1"/>
                <w:szCs w:val="21"/>
              </w:rPr>
              <w:t>无论是通讯基站还是终端业务都将受益于5G业务驱动,随着5G应用的推动用量递增,</w:t>
            </w:r>
            <w:r w:rsidRPr="00511E6A">
              <w:rPr>
                <w:rFonts w:ascii="宋体" w:hAnsi="宋体" w:hint="eastAsia"/>
                <w:bCs/>
                <w:iCs/>
                <w:color w:val="000000" w:themeColor="text1"/>
                <w:szCs w:val="21"/>
              </w:rPr>
              <w:t>市场空间可期。</w:t>
            </w:r>
          </w:p>
          <w:p w:rsidR="0015609B" w:rsidRDefault="0015609B" w:rsidP="0015609B">
            <w:pPr>
              <w:spacing w:line="360" w:lineRule="auto"/>
              <w:rPr>
                <w:rFonts w:ascii="宋体" w:hAnsi="宋体"/>
                <w:bCs/>
                <w:iCs/>
                <w:color w:val="000000"/>
                <w:szCs w:val="21"/>
              </w:rPr>
            </w:pPr>
            <w:r>
              <w:rPr>
                <w:rFonts w:ascii="宋体" w:hAnsi="宋体" w:hint="eastAsia"/>
                <w:bCs/>
                <w:iCs/>
                <w:color w:val="000000" w:themeColor="text1"/>
                <w:szCs w:val="21"/>
              </w:rPr>
              <w:t>8.</w:t>
            </w:r>
            <w:r>
              <w:rPr>
                <w:rFonts w:ascii="宋体" w:hAnsi="宋体" w:hint="eastAsia"/>
                <w:bCs/>
                <w:iCs/>
                <w:color w:val="000000"/>
                <w:szCs w:val="21"/>
              </w:rPr>
              <w:t>电感产品价格是否</w:t>
            </w:r>
            <w:r w:rsidRPr="0038743A">
              <w:rPr>
                <w:rFonts w:ascii="宋体" w:hAnsi="宋体" w:hint="eastAsia"/>
                <w:bCs/>
                <w:iCs/>
                <w:color w:val="000000"/>
                <w:szCs w:val="21"/>
              </w:rPr>
              <w:t>稳定</w:t>
            </w:r>
            <w:r w:rsidRPr="00330760">
              <w:rPr>
                <w:rFonts w:ascii="宋体" w:hAnsi="宋体" w:hint="eastAsia"/>
                <w:bCs/>
                <w:iCs/>
                <w:color w:val="000000"/>
                <w:szCs w:val="21"/>
              </w:rPr>
              <w:t>？</w:t>
            </w:r>
          </w:p>
          <w:p w:rsidR="0015609B" w:rsidRDefault="0015609B" w:rsidP="0015609B">
            <w:pPr>
              <w:spacing w:line="360" w:lineRule="auto"/>
              <w:rPr>
                <w:rFonts w:ascii="宋体" w:hAnsi="宋体"/>
                <w:bCs/>
                <w:iCs/>
                <w:color w:val="000000" w:themeColor="text1"/>
                <w:szCs w:val="21"/>
              </w:rPr>
            </w:pPr>
            <w:r>
              <w:rPr>
                <w:rFonts w:ascii="宋体" w:hAnsi="宋体" w:hint="eastAsia"/>
                <w:bCs/>
                <w:iCs/>
                <w:color w:val="000000"/>
                <w:szCs w:val="21"/>
              </w:rPr>
              <w:t>答：</w:t>
            </w:r>
            <w:r w:rsidRPr="0038743A">
              <w:rPr>
                <w:rFonts w:ascii="宋体" w:hAnsi="宋体" w:hint="eastAsia"/>
                <w:bCs/>
                <w:iCs/>
                <w:color w:val="000000"/>
                <w:szCs w:val="21"/>
              </w:rPr>
              <w:t>公司产品属于电子元器件,成立以来一直专注于主业发展,产品拥有核心竞争力,且公司拥有一流的产品以及综合服务能力,与客户建立的是长期合作关系,公司产品价格目前比较稳定。</w:t>
            </w:r>
          </w:p>
          <w:p w:rsidR="0015609B" w:rsidRDefault="0015609B" w:rsidP="0015609B">
            <w:pPr>
              <w:spacing w:line="360" w:lineRule="auto"/>
              <w:rPr>
                <w:rFonts w:ascii="宋体" w:hAnsi="宋体"/>
                <w:bCs/>
                <w:iCs/>
                <w:color w:val="000000"/>
                <w:szCs w:val="21"/>
              </w:rPr>
            </w:pPr>
            <w:r>
              <w:rPr>
                <w:rFonts w:ascii="宋体" w:hAnsi="宋体" w:hint="eastAsia"/>
                <w:bCs/>
                <w:iCs/>
                <w:color w:val="000000" w:themeColor="text1"/>
                <w:szCs w:val="21"/>
              </w:rPr>
              <w:t>9</w:t>
            </w:r>
            <w:r w:rsidRPr="00EB3199">
              <w:rPr>
                <w:rFonts w:ascii="宋体" w:hAnsi="宋体" w:hint="eastAsia"/>
                <w:bCs/>
                <w:iCs/>
                <w:color w:val="000000"/>
                <w:szCs w:val="21"/>
              </w:rPr>
              <w:t>. 公司</w:t>
            </w:r>
            <w:r>
              <w:rPr>
                <w:rFonts w:ascii="宋体" w:hAnsi="宋体" w:hint="eastAsia"/>
                <w:bCs/>
                <w:iCs/>
                <w:color w:val="000000"/>
                <w:szCs w:val="21"/>
              </w:rPr>
              <w:t>2020年</w:t>
            </w:r>
            <w:r w:rsidRPr="00EB3199">
              <w:rPr>
                <w:rFonts w:ascii="宋体" w:hAnsi="宋体" w:hint="eastAsia"/>
                <w:bCs/>
                <w:iCs/>
                <w:color w:val="000000"/>
                <w:szCs w:val="21"/>
              </w:rPr>
              <w:t>半年度高毛利的原因</w:t>
            </w:r>
            <w:r>
              <w:rPr>
                <w:rFonts w:ascii="宋体" w:hAnsi="宋体" w:hint="eastAsia"/>
                <w:bCs/>
                <w:iCs/>
                <w:color w:val="000000"/>
                <w:szCs w:val="21"/>
              </w:rPr>
              <w:t>和</w:t>
            </w:r>
            <w:r w:rsidRPr="00EB3199">
              <w:rPr>
                <w:rFonts w:ascii="宋体" w:hAnsi="宋体" w:hint="eastAsia"/>
                <w:bCs/>
                <w:iCs/>
                <w:color w:val="000000"/>
                <w:szCs w:val="21"/>
              </w:rPr>
              <w:t>未来毛利情况</w:t>
            </w:r>
            <w:r w:rsidR="0065416A" w:rsidRPr="006E0972">
              <w:rPr>
                <w:rFonts w:ascii="宋体" w:hAnsi="宋体" w:hint="eastAsia"/>
                <w:bCs/>
                <w:iCs/>
                <w:color w:val="000000" w:themeColor="text1"/>
                <w:szCs w:val="21"/>
              </w:rPr>
              <w:t>？</w:t>
            </w:r>
          </w:p>
          <w:p w:rsidR="0015609B" w:rsidRDefault="0015609B" w:rsidP="0015609B">
            <w:pPr>
              <w:autoSpaceDE w:val="0"/>
              <w:autoSpaceDN w:val="0"/>
              <w:adjustRightInd w:val="0"/>
              <w:spacing w:line="480" w:lineRule="exact"/>
              <w:rPr>
                <w:rFonts w:ascii="宋体" w:hAnsi="宋体"/>
                <w:bCs/>
                <w:iCs/>
                <w:color w:val="000000" w:themeColor="text1"/>
                <w:szCs w:val="21"/>
              </w:rPr>
            </w:pPr>
            <w:r>
              <w:rPr>
                <w:rFonts w:ascii="宋体" w:hAnsi="宋体" w:hint="eastAsia"/>
                <w:bCs/>
                <w:iCs/>
                <w:color w:val="000000"/>
                <w:szCs w:val="21"/>
              </w:rPr>
              <w:t>答：公司2020年半年度创造毛利</w:t>
            </w:r>
            <w:r w:rsidRPr="00E66CFE">
              <w:rPr>
                <w:rFonts w:hAnsi="宋体" w:hint="eastAsia"/>
                <w:color w:val="000000"/>
              </w:rPr>
              <w:t>历史</w:t>
            </w:r>
            <w:r w:rsidRPr="00A721BE">
              <w:rPr>
                <w:rFonts w:ascii="宋体" w:hAnsi="宋体" w:hint="eastAsia"/>
                <w:bCs/>
                <w:iCs/>
                <w:color w:val="000000"/>
                <w:szCs w:val="21"/>
              </w:rPr>
              <w:t>新高，主要原因系公司所有产品均属于自主研发、设计,自身拥有强大的核心技术及综合服务实力,</w:t>
            </w:r>
            <w:r>
              <w:rPr>
                <w:rFonts w:ascii="宋体" w:hAnsi="宋体" w:hint="eastAsia"/>
                <w:bCs/>
                <w:iCs/>
                <w:color w:val="000000"/>
                <w:szCs w:val="21"/>
              </w:rPr>
              <w:t>产品</w:t>
            </w:r>
            <w:r w:rsidRPr="00A721BE">
              <w:rPr>
                <w:rFonts w:ascii="宋体" w:hAnsi="宋体" w:hint="eastAsia"/>
                <w:bCs/>
                <w:iCs/>
                <w:color w:val="000000"/>
                <w:szCs w:val="21"/>
              </w:rPr>
              <w:t>产能利用率高、新产品销售比例持</w:t>
            </w:r>
            <w:r w:rsidRPr="0015227D">
              <w:rPr>
                <w:rFonts w:hint="eastAsia"/>
                <w:color w:val="000000"/>
              </w:rPr>
              <w:t>续提升</w:t>
            </w:r>
            <w:r>
              <w:rPr>
                <w:rFonts w:hint="eastAsia"/>
                <w:color w:val="000000"/>
              </w:rPr>
              <w:t>且</w:t>
            </w:r>
            <w:r w:rsidRPr="0015227D">
              <w:rPr>
                <w:rFonts w:hint="eastAsia"/>
                <w:color w:val="000000"/>
              </w:rPr>
              <w:t>重视组织效率</w:t>
            </w:r>
            <w:r>
              <w:rPr>
                <w:rFonts w:hint="eastAsia"/>
                <w:color w:val="000000"/>
              </w:rPr>
              <w:t>和生产效率。</w:t>
            </w:r>
            <w:r w:rsidRPr="005F6C34">
              <w:rPr>
                <w:rFonts w:ascii="宋体" w:hAnsi="宋体" w:hint="eastAsia"/>
                <w:bCs/>
                <w:iCs/>
                <w:color w:val="000000" w:themeColor="text1"/>
                <w:szCs w:val="21"/>
              </w:rPr>
              <w:t>公司不同的产品线的毛利率水平均有所不同,未来毛利率水平与产品销售结构变化有直接关系。</w:t>
            </w:r>
          </w:p>
          <w:p w:rsidR="0015609B" w:rsidRPr="00070AF4" w:rsidRDefault="0015609B" w:rsidP="0015609B">
            <w:pPr>
              <w:pStyle w:val="ql-long-28653487"/>
              <w:spacing w:before="0" w:beforeAutospacing="0" w:after="0" w:afterAutospacing="0" w:line="360" w:lineRule="auto"/>
              <w:outlineLvl w:val="0"/>
              <w:rPr>
                <w:rStyle w:val="ql-author-28653487"/>
                <w:rFonts w:asciiTheme="minorEastAsia" w:eastAsiaTheme="minorEastAsia" w:hAnsiTheme="minorEastAsia"/>
                <w:sz w:val="21"/>
                <w:szCs w:val="21"/>
              </w:rPr>
            </w:pPr>
            <w:r>
              <w:rPr>
                <w:rFonts w:hint="eastAsia"/>
                <w:color w:val="000000"/>
              </w:rPr>
              <w:t>10.</w:t>
            </w:r>
            <w:r w:rsidRPr="00070AF4">
              <w:rPr>
                <w:rStyle w:val="ql-author-28653487"/>
                <w:rFonts w:asciiTheme="minorEastAsia" w:eastAsiaTheme="minorEastAsia" w:hAnsiTheme="minorEastAsia" w:hint="eastAsia"/>
                <w:sz w:val="21"/>
                <w:szCs w:val="21"/>
              </w:rPr>
              <w:t>L</w:t>
            </w:r>
            <w:r w:rsidRPr="00070AF4">
              <w:rPr>
                <w:rStyle w:val="ql-author-28653487"/>
                <w:rFonts w:asciiTheme="minorEastAsia" w:eastAsiaTheme="minorEastAsia" w:hAnsiTheme="minorEastAsia"/>
                <w:sz w:val="21"/>
                <w:szCs w:val="21"/>
              </w:rPr>
              <w:t>TCC</w:t>
            </w:r>
            <w:r w:rsidRPr="00070AF4">
              <w:rPr>
                <w:rStyle w:val="ql-author-28653487"/>
                <w:rFonts w:asciiTheme="minorEastAsia" w:eastAsiaTheme="minorEastAsia" w:hAnsiTheme="minorEastAsia" w:hint="eastAsia"/>
                <w:sz w:val="21"/>
                <w:szCs w:val="21"/>
              </w:rPr>
              <w:t>目前</w:t>
            </w:r>
            <w:r>
              <w:rPr>
                <w:rStyle w:val="ql-author-28653487"/>
                <w:rFonts w:asciiTheme="minorEastAsia" w:eastAsiaTheme="minorEastAsia" w:hAnsiTheme="minorEastAsia" w:hint="eastAsia"/>
                <w:sz w:val="21"/>
                <w:szCs w:val="21"/>
              </w:rPr>
              <w:t>规模及未来的发展</w:t>
            </w:r>
            <w:r w:rsidRPr="00070AF4">
              <w:rPr>
                <w:rStyle w:val="ql-author-28653487"/>
                <w:rFonts w:asciiTheme="minorEastAsia" w:eastAsiaTheme="minorEastAsia" w:hAnsiTheme="minorEastAsia" w:hint="eastAsia"/>
                <w:sz w:val="21"/>
                <w:szCs w:val="21"/>
              </w:rPr>
              <w:t>如何</w:t>
            </w:r>
            <w:r w:rsidRPr="00070AF4">
              <w:rPr>
                <w:rStyle w:val="ql-author-28653487"/>
                <w:rFonts w:asciiTheme="minorEastAsia" w:eastAsiaTheme="minorEastAsia" w:hAnsiTheme="minorEastAsia"/>
                <w:sz w:val="21"/>
                <w:szCs w:val="21"/>
              </w:rPr>
              <w:t>？</w:t>
            </w:r>
          </w:p>
          <w:p w:rsidR="0015609B" w:rsidRDefault="0015609B" w:rsidP="0015609B">
            <w:pPr>
              <w:autoSpaceDE w:val="0"/>
              <w:autoSpaceDN w:val="0"/>
              <w:adjustRightInd w:val="0"/>
              <w:spacing w:line="480" w:lineRule="exact"/>
              <w:rPr>
                <w:rFonts w:ascii="宋体" w:hAnsi="宋体"/>
                <w:bCs/>
                <w:iCs/>
                <w:color w:val="000000"/>
                <w:szCs w:val="21"/>
              </w:rPr>
            </w:pPr>
            <w:r>
              <w:rPr>
                <w:rFonts w:ascii="宋体" w:hAnsi="宋体" w:hint="eastAsia"/>
                <w:bCs/>
                <w:iCs/>
                <w:color w:val="000000"/>
                <w:szCs w:val="21"/>
              </w:rPr>
              <w:t>答：</w:t>
            </w:r>
            <w:r w:rsidRPr="00D74360">
              <w:rPr>
                <w:rFonts w:ascii="宋体" w:hAnsi="宋体" w:hint="eastAsia"/>
                <w:bCs/>
                <w:iCs/>
                <w:color w:val="000000"/>
                <w:szCs w:val="21"/>
              </w:rPr>
              <w:t>LTCC产品2019年已实现批量供应, 目前进展顺利,LTCC系属于低温共烧陶瓷平台工艺,产品包括滤波器、天线等,天线和滤波器多属于定制化的小型模块产品,产品技术门槛要求高,公司多年持续投入LTCC产品研发及市场应用,具有深厚的底层技术和自主知识产权品牌的专利技术产品,产品主要可应用于智能手机、蓝牙设备、5G基站等多个领域,本年度订单不断释放,</w:t>
            </w:r>
            <w:r w:rsidRPr="000C3DDE">
              <w:rPr>
                <w:rFonts w:ascii="宋体" w:hAnsi="宋体" w:hint="eastAsia"/>
                <w:bCs/>
                <w:iCs/>
                <w:color w:val="000000"/>
                <w:szCs w:val="21"/>
              </w:rPr>
              <w:t>电子元器件国产化替代进程及5G应用需求不断提速,为国内LTCC产品的发展提供了良好的市场契机。</w:t>
            </w:r>
          </w:p>
          <w:p w:rsidR="0015609B" w:rsidRPr="00031F13" w:rsidRDefault="000F3DAA" w:rsidP="0015609B">
            <w:pPr>
              <w:autoSpaceDE w:val="0"/>
              <w:autoSpaceDN w:val="0"/>
              <w:adjustRightInd w:val="0"/>
              <w:spacing w:line="480" w:lineRule="exact"/>
              <w:rPr>
                <w:rFonts w:ascii="宋体" w:hAnsi="宋体"/>
                <w:bCs/>
                <w:iCs/>
                <w:color w:val="000000"/>
                <w:szCs w:val="21"/>
              </w:rPr>
            </w:pPr>
            <w:r>
              <w:rPr>
                <w:rFonts w:ascii="宋体" w:hAnsi="宋体" w:hint="eastAsia"/>
                <w:bCs/>
                <w:iCs/>
                <w:color w:val="000000"/>
                <w:szCs w:val="21"/>
              </w:rPr>
              <w:t>11</w:t>
            </w:r>
            <w:r w:rsidR="0015609B" w:rsidRPr="00031F13">
              <w:rPr>
                <w:rFonts w:ascii="宋体" w:hAnsi="宋体" w:hint="eastAsia"/>
                <w:bCs/>
                <w:iCs/>
                <w:color w:val="000000"/>
                <w:szCs w:val="21"/>
              </w:rPr>
              <w:t>. 本次非公开发行引入战略投资者对公司发展的影响情况</w:t>
            </w:r>
            <w:r w:rsidR="0065416A" w:rsidRPr="006E0972">
              <w:rPr>
                <w:rFonts w:ascii="宋体" w:hAnsi="宋体" w:hint="eastAsia"/>
                <w:bCs/>
                <w:iCs/>
                <w:color w:val="000000" w:themeColor="text1"/>
                <w:szCs w:val="21"/>
              </w:rPr>
              <w:t>？</w:t>
            </w:r>
          </w:p>
          <w:p w:rsidR="0015609B" w:rsidRDefault="0015609B" w:rsidP="0015609B">
            <w:pPr>
              <w:autoSpaceDE w:val="0"/>
              <w:autoSpaceDN w:val="0"/>
              <w:adjustRightInd w:val="0"/>
              <w:spacing w:line="480" w:lineRule="exact"/>
              <w:rPr>
                <w:rFonts w:ascii="宋体" w:hAnsi="宋体"/>
                <w:bCs/>
                <w:iCs/>
                <w:color w:val="000000"/>
                <w:szCs w:val="21"/>
              </w:rPr>
            </w:pPr>
            <w:r w:rsidRPr="00031F13">
              <w:rPr>
                <w:rFonts w:ascii="宋体" w:hAnsi="宋体" w:hint="eastAsia"/>
                <w:bCs/>
                <w:iCs/>
                <w:color w:val="000000"/>
                <w:szCs w:val="21"/>
              </w:rPr>
              <w:t>答</w:t>
            </w:r>
            <w:r w:rsidRPr="00031F13">
              <w:rPr>
                <w:rFonts w:ascii="宋体" w:hAnsi="宋体"/>
                <w:bCs/>
                <w:iCs/>
                <w:color w:val="000000"/>
                <w:szCs w:val="21"/>
              </w:rPr>
              <w:t>：</w:t>
            </w:r>
            <w:r w:rsidRPr="00031F13">
              <w:rPr>
                <w:rFonts w:ascii="宋体" w:hAnsi="宋体" w:hint="eastAsia"/>
                <w:bCs/>
                <w:iCs/>
                <w:color w:val="000000"/>
                <w:szCs w:val="21"/>
              </w:rPr>
              <w:t>本次非公开</w:t>
            </w:r>
            <w:r w:rsidRPr="00031F13">
              <w:rPr>
                <w:rFonts w:ascii="宋体" w:hAnsi="宋体"/>
                <w:bCs/>
                <w:iCs/>
                <w:color w:val="000000"/>
                <w:szCs w:val="21"/>
              </w:rPr>
              <w:t>发行</w:t>
            </w:r>
            <w:r w:rsidRPr="00031F13">
              <w:rPr>
                <w:rFonts w:ascii="宋体" w:hAnsi="宋体" w:hint="eastAsia"/>
                <w:bCs/>
                <w:iCs/>
                <w:color w:val="000000"/>
                <w:szCs w:val="21"/>
              </w:rPr>
              <w:t>引入四家</w:t>
            </w:r>
            <w:r w:rsidRPr="00031F13">
              <w:rPr>
                <w:rFonts w:ascii="宋体" w:hAnsi="宋体"/>
                <w:bCs/>
                <w:iCs/>
                <w:color w:val="000000"/>
                <w:szCs w:val="21"/>
              </w:rPr>
              <w:t>战略投资者，</w:t>
            </w:r>
            <w:r w:rsidRPr="00031F13">
              <w:rPr>
                <w:rFonts w:ascii="宋体" w:hAnsi="宋体" w:hint="eastAsia"/>
                <w:bCs/>
                <w:iCs/>
                <w:color w:val="000000"/>
                <w:szCs w:val="21"/>
              </w:rPr>
              <w:t>其中先进制造产业基金二期是国投招商管理，在电子元器件行业及先进制造业拥有较强的战略资</w:t>
            </w:r>
            <w:r w:rsidRPr="00031F13">
              <w:rPr>
                <w:rFonts w:ascii="宋体" w:hAnsi="宋体" w:hint="eastAsia"/>
                <w:bCs/>
                <w:iCs/>
                <w:color w:val="000000"/>
                <w:szCs w:val="21"/>
              </w:rPr>
              <w:lastRenderedPageBreak/>
              <w:t>源；小米长江产业投资基金，依托小米集团资源，小米长江将积极推进公司与产业链中客户的进一步深入合作，扩大公司在精密高端电子元器件行业的影响力；汽车电子领域与北汽集团旗下的深圳安鹏资本创新有限公司合作，可以扩大上下游合作，协同开发；与深圳市荔园新导创业投资合伙企业开展合作可以为公司提供良好的核心技术研发支持。通过本次非公开发行引入战略投资者,将有利于增强公司股东背景,促进现有业务的发展,完善公司治理结构,提高整体管理水平,进而提升公司的综合竞争力。</w:t>
            </w:r>
          </w:p>
          <w:p w:rsidR="000F3DAA" w:rsidRDefault="000F3DAA" w:rsidP="000F3DAA">
            <w:pPr>
              <w:autoSpaceDE w:val="0"/>
              <w:autoSpaceDN w:val="0"/>
              <w:adjustRightInd w:val="0"/>
              <w:spacing w:line="480" w:lineRule="exact"/>
              <w:rPr>
                <w:rFonts w:ascii="宋体" w:hAnsi="宋体"/>
                <w:bCs/>
                <w:iCs/>
                <w:color w:val="000000"/>
                <w:szCs w:val="21"/>
              </w:rPr>
            </w:pPr>
            <w:r>
              <w:rPr>
                <w:rFonts w:ascii="宋体" w:hAnsi="宋体" w:hint="eastAsia"/>
                <w:bCs/>
                <w:iCs/>
                <w:color w:val="000000"/>
                <w:szCs w:val="21"/>
              </w:rPr>
              <w:t>12.</w:t>
            </w:r>
            <w:r w:rsidRPr="006120F4">
              <w:rPr>
                <w:rFonts w:ascii="宋体" w:hAnsi="宋体" w:hint="eastAsia"/>
                <w:bCs/>
                <w:iCs/>
                <w:color w:val="000000"/>
                <w:szCs w:val="21"/>
              </w:rPr>
              <w:t>公司新兴市场领域包括哪些</w:t>
            </w:r>
            <w:r w:rsidR="0065416A" w:rsidRPr="006E0972">
              <w:rPr>
                <w:rFonts w:ascii="宋体" w:hAnsi="宋体" w:hint="eastAsia"/>
                <w:bCs/>
                <w:iCs/>
                <w:color w:val="000000" w:themeColor="text1"/>
                <w:szCs w:val="21"/>
              </w:rPr>
              <w:t>？</w:t>
            </w:r>
          </w:p>
          <w:p w:rsidR="00EA630E" w:rsidRPr="0015609B" w:rsidRDefault="000F3DAA" w:rsidP="000F3DAA">
            <w:pPr>
              <w:tabs>
                <w:tab w:val="left" w:pos="312"/>
              </w:tabs>
              <w:spacing w:line="360" w:lineRule="auto"/>
              <w:rPr>
                <w:rFonts w:ascii="宋体" w:hAnsi="宋体"/>
                <w:bCs/>
                <w:iCs/>
                <w:color w:val="000000" w:themeColor="text1"/>
                <w:szCs w:val="21"/>
              </w:rPr>
            </w:pPr>
            <w:r>
              <w:rPr>
                <w:rFonts w:ascii="宋体" w:hAnsi="宋体" w:hint="eastAsia"/>
                <w:bCs/>
                <w:iCs/>
                <w:color w:val="000000"/>
                <w:szCs w:val="21"/>
              </w:rPr>
              <w:t>答：</w:t>
            </w:r>
            <w:r w:rsidRPr="006120F4">
              <w:rPr>
                <w:rFonts w:ascii="宋体" w:hAnsi="宋体" w:hint="eastAsia"/>
                <w:bCs/>
                <w:iCs/>
                <w:color w:val="000000"/>
                <w:szCs w:val="21"/>
              </w:rPr>
              <w:t>公司在新兴市场领域布局多年,包括物联网、智能穿戴及智能家居等领域。公司在新兴市场应用领域的推广力度正逐步加大,公司致力于通过科技创新和模式创新,推动公司产业的持</w:t>
            </w:r>
            <w:bookmarkStart w:id="0" w:name="_GoBack"/>
            <w:bookmarkEnd w:id="0"/>
            <w:r w:rsidRPr="006120F4">
              <w:rPr>
                <w:rFonts w:ascii="宋体" w:hAnsi="宋体" w:hint="eastAsia"/>
                <w:bCs/>
                <w:iCs/>
                <w:color w:val="000000"/>
                <w:szCs w:val="21"/>
              </w:rPr>
              <w:t>续发展,为客户创造价值,持续提高客户满意度,从而提升公司在电子元器件领域的市场影响力。</w:t>
            </w:r>
          </w:p>
        </w:tc>
      </w:tr>
      <w:tr w:rsidR="00B92B1D" w:rsidRPr="00B92B1D">
        <w:tc>
          <w:tcPr>
            <w:tcW w:w="1966" w:type="dxa"/>
            <w:vAlign w:val="center"/>
          </w:tcPr>
          <w:p w:rsidR="008D7BCA" w:rsidRPr="00B92B1D" w:rsidRDefault="008D7BCA" w:rsidP="008D7BCA">
            <w:pPr>
              <w:spacing w:line="480" w:lineRule="atLeast"/>
              <w:rPr>
                <w:rFonts w:ascii="宋体" w:hAnsi="宋体"/>
                <w:b/>
                <w:bCs/>
                <w:iCs/>
                <w:color w:val="000000" w:themeColor="text1"/>
                <w:sz w:val="24"/>
              </w:rPr>
            </w:pPr>
            <w:r w:rsidRPr="00B92B1D">
              <w:rPr>
                <w:rFonts w:ascii="宋体" w:hAnsi="宋体" w:hint="eastAsia"/>
                <w:b/>
                <w:bCs/>
                <w:iCs/>
                <w:color w:val="000000" w:themeColor="text1"/>
                <w:sz w:val="24"/>
              </w:rPr>
              <w:lastRenderedPageBreak/>
              <w:t>附件清单（如有）</w:t>
            </w:r>
          </w:p>
        </w:tc>
        <w:tc>
          <w:tcPr>
            <w:tcW w:w="6670" w:type="dxa"/>
          </w:tcPr>
          <w:p w:rsidR="008D7BCA" w:rsidRPr="009F6DF7" w:rsidRDefault="008D7BCA" w:rsidP="008D7BCA">
            <w:pPr>
              <w:spacing w:line="480" w:lineRule="atLeast"/>
              <w:rPr>
                <w:rFonts w:ascii="宋体" w:hAnsi="宋体"/>
                <w:bCs/>
                <w:iCs/>
                <w:color w:val="000000" w:themeColor="text1"/>
                <w:sz w:val="24"/>
              </w:rPr>
            </w:pPr>
            <w:r w:rsidRPr="00AD4232">
              <w:rPr>
                <w:rFonts w:ascii="宋体" w:hAnsi="宋体" w:hint="eastAsia"/>
                <w:bCs/>
                <w:iCs/>
                <w:color w:val="000000" w:themeColor="text1"/>
                <w:szCs w:val="21"/>
              </w:rPr>
              <w:t>不适用</w:t>
            </w:r>
          </w:p>
        </w:tc>
      </w:tr>
      <w:tr w:rsidR="00B92B1D" w:rsidRPr="00B92B1D">
        <w:trPr>
          <w:trHeight w:val="557"/>
        </w:trPr>
        <w:tc>
          <w:tcPr>
            <w:tcW w:w="1966" w:type="dxa"/>
            <w:vAlign w:val="center"/>
          </w:tcPr>
          <w:p w:rsidR="008D7BCA" w:rsidRPr="00B92B1D" w:rsidRDefault="008D7BCA" w:rsidP="008D7BCA">
            <w:pPr>
              <w:spacing w:line="480" w:lineRule="atLeast"/>
              <w:rPr>
                <w:rFonts w:ascii="宋体" w:hAnsi="宋体"/>
                <w:b/>
                <w:bCs/>
                <w:iCs/>
                <w:color w:val="000000" w:themeColor="text1"/>
                <w:sz w:val="24"/>
              </w:rPr>
            </w:pPr>
            <w:r w:rsidRPr="00B92B1D">
              <w:rPr>
                <w:rFonts w:ascii="宋体" w:hAnsi="宋体" w:hint="eastAsia"/>
                <w:b/>
                <w:bCs/>
                <w:iCs/>
                <w:color w:val="000000" w:themeColor="text1"/>
                <w:sz w:val="24"/>
              </w:rPr>
              <w:t>日期</w:t>
            </w:r>
          </w:p>
        </w:tc>
        <w:tc>
          <w:tcPr>
            <w:tcW w:w="6670" w:type="dxa"/>
          </w:tcPr>
          <w:p w:rsidR="008D7BCA" w:rsidRPr="00B92B1D" w:rsidRDefault="000F3DAA" w:rsidP="003C7544">
            <w:pPr>
              <w:spacing w:line="480" w:lineRule="atLeast"/>
              <w:rPr>
                <w:rFonts w:ascii="宋体" w:hAnsi="宋体"/>
                <w:bCs/>
                <w:iCs/>
                <w:color w:val="000000" w:themeColor="text1"/>
                <w:sz w:val="24"/>
              </w:rPr>
            </w:pPr>
            <w:r w:rsidRPr="00BF2744">
              <w:rPr>
                <w:rFonts w:asciiTheme="minorEastAsia" w:eastAsiaTheme="minorEastAsia" w:hAnsiTheme="minorEastAsia" w:cs="宋体"/>
                <w:color w:val="000000"/>
                <w:kern w:val="0"/>
                <w:sz w:val="24"/>
              </w:rPr>
              <w:t>2020</w:t>
            </w:r>
            <w:r w:rsidRPr="00BF2744">
              <w:rPr>
                <w:rFonts w:asciiTheme="minorEastAsia" w:eastAsiaTheme="minorEastAsia" w:hAnsiTheme="minorEastAsia" w:cs="宋体" w:hint="eastAsia"/>
                <w:color w:val="000000"/>
                <w:kern w:val="0"/>
                <w:sz w:val="24"/>
              </w:rPr>
              <w:t>年</w:t>
            </w:r>
            <w:r>
              <w:rPr>
                <w:rFonts w:asciiTheme="minorEastAsia" w:eastAsiaTheme="minorEastAsia" w:hAnsiTheme="minorEastAsia" w:cs="宋体" w:hint="eastAsia"/>
                <w:color w:val="000000"/>
                <w:kern w:val="0"/>
                <w:sz w:val="24"/>
              </w:rPr>
              <w:t>8</w:t>
            </w:r>
            <w:r w:rsidRPr="00BF2744">
              <w:rPr>
                <w:rFonts w:asciiTheme="minorEastAsia" w:eastAsiaTheme="minorEastAsia" w:hAnsiTheme="minorEastAsia" w:cs="宋体" w:hint="eastAsia"/>
                <w:color w:val="000000"/>
                <w:kern w:val="0"/>
                <w:sz w:val="24"/>
              </w:rPr>
              <w:t>月</w:t>
            </w:r>
            <w:r>
              <w:rPr>
                <w:rFonts w:asciiTheme="minorEastAsia" w:eastAsiaTheme="minorEastAsia" w:hAnsiTheme="minorEastAsia" w:cs="宋体" w:hint="eastAsia"/>
                <w:color w:val="000000"/>
                <w:kern w:val="0"/>
                <w:sz w:val="24"/>
              </w:rPr>
              <w:t>4日</w:t>
            </w:r>
            <w:r>
              <w:rPr>
                <w:rFonts w:ascii="宋体" w:hAnsi="宋体" w:hint="eastAsia"/>
                <w:bCs/>
                <w:iCs/>
                <w:color w:val="000000" w:themeColor="text1"/>
                <w:sz w:val="24"/>
              </w:rPr>
              <w:t>、2020年8月5日</w:t>
            </w:r>
          </w:p>
        </w:tc>
      </w:tr>
    </w:tbl>
    <w:p w:rsidR="009169A7" w:rsidRDefault="009169A7" w:rsidP="00BA66BC">
      <w:pPr>
        <w:rPr>
          <w:color w:val="000000" w:themeColor="text1"/>
        </w:rPr>
      </w:pPr>
    </w:p>
    <w:p w:rsidR="006E41F2" w:rsidRDefault="006E41F2" w:rsidP="00BA66BC">
      <w:pPr>
        <w:rPr>
          <w:color w:val="000000" w:themeColor="text1"/>
        </w:rPr>
      </w:pPr>
    </w:p>
    <w:p w:rsidR="00DC78AE" w:rsidRDefault="00DC78AE" w:rsidP="00DC78AE">
      <w:pPr>
        <w:rPr>
          <w:color w:val="000000" w:themeColor="text1"/>
        </w:rPr>
      </w:pPr>
    </w:p>
    <w:sectPr w:rsidR="00DC78AE" w:rsidSect="00121301">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FA5" w:rsidRDefault="00931FA5" w:rsidP="00121301">
      <w:r>
        <w:separator/>
      </w:r>
    </w:p>
  </w:endnote>
  <w:endnote w:type="continuationSeparator" w:id="1">
    <w:p w:rsidR="00931FA5" w:rsidRDefault="00931FA5" w:rsidP="00121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C4" w:rsidRDefault="00512986">
    <w:pPr>
      <w:pStyle w:val="a5"/>
      <w:framePr w:wrap="around" w:vAnchor="text" w:hAnchor="margin" w:xAlign="center" w:y="1"/>
      <w:rPr>
        <w:rStyle w:val="a8"/>
      </w:rPr>
    </w:pPr>
    <w:r>
      <w:fldChar w:fldCharType="begin"/>
    </w:r>
    <w:r w:rsidR="00AE22C4">
      <w:rPr>
        <w:rStyle w:val="a8"/>
      </w:rPr>
      <w:instrText xml:space="preserve">PAGE  </w:instrText>
    </w:r>
    <w:r>
      <w:fldChar w:fldCharType="end"/>
    </w:r>
  </w:p>
  <w:p w:rsidR="00AE22C4" w:rsidRDefault="00AE22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C4" w:rsidRDefault="00512986">
    <w:pPr>
      <w:pStyle w:val="a5"/>
      <w:framePr w:wrap="around" w:vAnchor="text" w:hAnchor="margin" w:xAlign="center" w:y="1"/>
      <w:rPr>
        <w:rStyle w:val="a8"/>
      </w:rPr>
    </w:pPr>
    <w:r>
      <w:fldChar w:fldCharType="begin"/>
    </w:r>
    <w:r w:rsidR="00AE22C4">
      <w:rPr>
        <w:rStyle w:val="a8"/>
      </w:rPr>
      <w:instrText xml:space="preserve">PAGE  </w:instrText>
    </w:r>
    <w:r>
      <w:fldChar w:fldCharType="separate"/>
    </w:r>
    <w:r w:rsidR="006E1E83">
      <w:rPr>
        <w:rStyle w:val="a8"/>
        <w:noProof/>
      </w:rPr>
      <w:t>3</w:t>
    </w:r>
    <w:r>
      <w:fldChar w:fldCharType="end"/>
    </w:r>
  </w:p>
  <w:p w:rsidR="00AE22C4" w:rsidRDefault="00AE22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FA5" w:rsidRDefault="00931FA5" w:rsidP="00121301">
      <w:r>
        <w:separator/>
      </w:r>
    </w:p>
  </w:footnote>
  <w:footnote w:type="continuationSeparator" w:id="1">
    <w:p w:rsidR="00931FA5" w:rsidRDefault="00931FA5" w:rsidP="00121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5A74FB"/>
    <w:multiLevelType w:val="singleLevel"/>
    <w:tmpl w:val="B35A74FB"/>
    <w:lvl w:ilvl="0">
      <w:start w:val="1"/>
      <w:numFmt w:val="decimal"/>
      <w:suff w:val="nothing"/>
      <w:lvlText w:val="%1、"/>
      <w:lvlJc w:val="left"/>
    </w:lvl>
  </w:abstractNum>
  <w:abstractNum w:abstractNumId="1">
    <w:nsid w:val="E552711B"/>
    <w:multiLevelType w:val="singleLevel"/>
    <w:tmpl w:val="24DA1B10"/>
    <w:lvl w:ilvl="0">
      <w:start w:val="1"/>
      <w:numFmt w:val="chineseCounting"/>
      <w:suff w:val="nothing"/>
      <w:lvlText w:val="%1、"/>
      <w:lvlJc w:val="left"/>
      <w:rPr>
        <w:rFonts w:hint="eastAsia"/>
        <w:lang w:val="en-US"/>
      </w:rPr>
    </w:lvl>
  </w:abstractNum>
  <w:abstractNum w:abstractNumId="2">
    <w:nsid w:val="39D01E32"/>
    <w:multiLevelType w:val="hybridMultilevel"/>
    <w:tmpl w:val="F026AA3C"/>
    <w:lvl w:ilvl="0" w:tplc="4EBC1BC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DD2B87"/>
    <w:multiLevelType w:val="singleLevel"/>
    <w:tmpl w:val="24DA1B10"/>
    <w:lvl w:ilvl="0">
      <w:start w:val="1"/>
      <w:numFmt w:val="chineseCounting"/>
      <w:suff w:val="nothing"/>
      <w:lvlText w:val="%1、"/>
      <w:lvlJc w:val="left"/>
      <w:rPr>
        <w:rFonts w:hint="eastAsia"/>
        <w:lang w:val="en-US"/>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祖华">
    <w15:presenceInfo w15:providerId="AD" w15:userId="S-1-5-21-3101381106-3489136490-1940320549-11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1F1B51"/>
    <w:rsid w:val="000005B1"/>
    <w:rsid w:val="0000067D"/>
    <w:rsid w:val="0000132B"/>
    <w:rsid w:val="000132C7"/>
    <w:rsid w:val="000153ED"/>
    <w:rsid w:val="00015CDA"/>
    <w:rsid w:val="00023F2C"/>
    <w:rsid w:val="000243E6"/>
    <w:rsid w:val="00026948"/>
    <w:rsid w:val="00031932"/>
    <w:rsid w:val="000333B9"/>
    <w:rsid w:val="00036CFA"/>
    <w:rsid w:val="00040452"/>
    <w:rsid w:val="00041F71"/>
    <w:rsid w:val="00043137"/>
    <w:rsid w:val="00047D1B"/>
    <w:rsid w:val="00050A30"/>
    <w:rsid w:val="00051E7A"/>
    <w:rsid w:val="00052E87"/>
    <w:rsid w:val="00054D43"/>
    <w:rsid w:val="0005537C"/>
    <w:rsid w:val="00055B08"/>
    <w:rsid w:val="00055D9B"/>
    <w:rsid w:val="00064D31"/>
    <w:rsid w:val="00065C4E"/>
    <w:rsid w:val="00066516"/>
    <w:rsid w:val="0007024C"/>
    <w:rsid w:val="00070D5C"/>
    <w:rsid w:val="000710D4"/>
    <w:rsid w:val="0007143C"/>
    <w:rsid w:val="0007461E"/>
    <w:rsid w:val="00075581"/>
    <w:rsid w:val="000762C5"/>
    <w:rsid w:val="000813BA"/>
    <w:rsid w:val="0008266D"/>
    <w:rsid w:val="00084052"/>
    <w:rsid w:val="00084F57"/>
    <w:rsid w:val="00085573"/>
    <w:rsid w:val="0009001D"/>
    <w:rsid w:val="0009040C"/>
    <w:rsid w:val="000908A3"/>
    <w:rsid w:val="000911D9"/>
    <w:rsid w:val="000933E9"/>
    <w:rsid w:val="000954F8"/>
    <w:rsid w:val="000A1192"/>
    <w:rsid w:val="000A18B4"/>
    <w:rsid w:val="000B334D"/>
    <w:rsid w:val="000B4F0B"/>
    <w:rsid w:val="000C3503"/>
    <w:rsid w:val="000C4FD2"/>
    <w:rsid w:val="000C755F"/>
    <w:rsid w:val="000D15E7"/>
    <w:rsid w:val="000D2E56"/>
    <w:rsid w:val="000D46BC"/>
    <w:rsid w:val="000D669F"/>
    <w:rsid w:val="000D69BC"/>
    <w:rsid w:val="000D71E1"/>
    <w:rsid w:val="000D7485"/>
    <w:rsid w:val="000E1506"/>
    <w:rsid w:val="000E1526"/>
    <w:rsid w:val="000E7156"/>
    <w:rsid w:val="000F25C6"/>
    <w:rsid w:val="000F34AB"/>
    <w:rsid w:val="000F3DAA"/>
    <w:rsid w:val="000F434D"/>
    <w:rsid w:val="000F6256"/>
    <w:rsid w:val="000F650D"/>
    <w:rsid w:val="000F7DBA"/>
    <w:rsid w:val="00100CBD"/>
    <w:rsid w:val="00103796"/>
    <w:rsid w:val="00105CB3"/>
    <w:rsid w:val="00106121"/>
    <w:rsid w:val="001065BC"/>
    <w:rsid w:val="00112B36"/>
    <w:rsid w:val="00115C08"/>
    <w:rsid w:val="00116AA3"/>
    <w:rsid w:val="001171E6"/>
    <w:rsid w:val="00117FA7"/>
    <w:rsid w:val="0012048C"/>
    <w:rsid w:val="00121301"/>
    <w:rsid w:val="00121939"/>
    <w:rsid w:val="00121A69"/>
    <w:rsid w:val="001228B2"/>
    <w:rsid w:val="001236A2"/>
    <w:rsid w:val="001236E7"/>
    <w:rsid w:val="00124B48"/>
    <w:rsid w:val="00124E4C"/>
    <w:rsid w:val="0013001F"/>
    <w:rsid w:val="00131295"/>
    <w:rsid w:val="00131AA0"/>
    <w:rsid w:val="0013248A"/>
    <w:rsid w:val="0013533F"/>
    <w:rsid w:val="001354C8"/>
    <w:rsid w:val="001417B1"/>
    <w:rsid w:val="00141B60"/>
    <w:rsid w:val="00147736"/>
    <w:rsid w:val="00150B8D"/>
    <w:rsid w:val="00152A1E"/>
    <w:rsid w:val="00155A50"/>
    <w:rsid w:val="0015609B"/>
    <w:rsid w:val="001564EF"/>
    <w:rsid w:val="00160105"/>
    <w:rsid w:val="00161F55"/>
    <w:rsid w:val="00163477"/>
    <w:rsid w:val="00163D1F"/>
    <w:rsid w:val="00164ABC"/>
    <w:rsid w:val="00166D5C"/>
    <w:rsid w:val="00170B73"/>
    <w:rsid w:val="00172EBF"/>
    <w:rsid w:val="001730D6"/>
    <w:rsid w:val="001773C4"/>
    <w:rsid w:val="00181844"/>
    <w:rsid w:val="00187A2C"/>
    <w:rsid w:val="001906FA"/>
    <w:rsid w:val="00190C03"/>
    <w:rsid w:val="00191D58"/>
    <w:rsid w:val="0019479D"/>
    <w:rsid w:val="0019493C"/>
    <w:rsid w:val="00195CFF"/>
    <w:rsid w:val="0019787B"/>
    <w:rsid w:val="001A127F"/>
    <w:rsid w:val="001A15FD"/>
    <w:rsid w:val="001A4C60"/>
    <w:rsid w:val="001A5A32"/>
    <w:rsid w:val="001A7C82"/>
    <w:rsid w:val="001B034B"/>
    <w:rsid w:val="001B38AD"/>
    <w:rsid w:val="001B3969"/>
    <w:rsid w:val="001B46FE"/>
    <w:rsid w:val="001C01CA"/>
    <w:rsid w:val="001C0DA1"/>
    <w:rsid w:val="001C58C5"/>
    <w:rsid w:val="001C6C83"/>
    <w:rsid w:val="001C774E"/>
    <w:rsid w:val="001D0364"/>
    <w:rsid w:val="001D3C04"/>
    <w:rsid w:val="001D3C86"/>
    <w:rsid w:val="001D3EDA"/>
    <w:rsid w:val="001D588A"/>
    <w:rsid w:val="001D5ACD"/>
    <w:rsid w:val="001D5ADE"/>
    <w:rsid w:val="001D7243"/>
    <w:rsid w:val="001E0087"/>
    <w:rsid w:val="001E1600"/>
    <w:rsid w:val="001E1AEC"/>
    <w:rsid w:val="001E1FFE"/>
    <w:rsid w:val="001E40CE"/>
    <w:rsid w:val="001E418D"/>
    <w:rsid w:val="001E6B6E"/>
    <w:rsid w:val="001F1A91"/>
    <w:rsid w:val="001F29A2"/>
    <w:rsid w:val="001F60C6"/>
    <w:rsid w:val="00201B53"/>
    <w:rsid w:val="002039B4"/>
    <w:rsid w:val="00203D14"/>
    <w:rsid w:val="00203E21"/>
    <w:rsid w:val="00211C42"/>
    <w:rsid w:val="0021229C"/>
    <w:rsid w:val="0021340B"/>
    <w:rsid w:val="002155BA"/>
    <w:rsid w:val="0021563F"/>
    <w:rsid w:val="00216B9A"/>
    <w:rsid w:val="00217348"/>
    <w:rsid w:val="00220144"/>
    <w:rsid w:val="002209BF"/>
    <w:rsid w:val="00221359"/>
    <w:rsid w:val="0022153A"/>
    <w:rsid w:val="00224F9C"/>
    <w:rsid w:val="00226531"/>
    <w:rsid w:val="00226BE4"/>
    <w:rsid w:val="002273B7"/>
    <w:rsid w:val="0023155C"/>
    <w:rsid w:val="00231C43"/>
    <w:rsid w:val="00232F3F"/>
    <w:rsid w:val="002335AC"/>
    <w:rsid w:val="00233D5A"/>
    <w:rsid w:val="00233F64"/>
    <w:rsid w:val="00234A5D"/>
    <w:rsid w:val="00236290"/>
    <w:rsid w:val="0024262C"/>
    <w:rsid w:val="00242845"/>
    <w:rsid w:val="00242DF2"/>
    <w:rsid w:val="002458DA"/>
    <w:rsid w:val="00251450"/>
    <w:rsid w:val="00252B30"/>
    <w:rsid w:val="00253C1D"/>
    <w:rsid w:val="0025578D"/>
    <w:rsid w:val="002564FE"/>
    <w:rsid w:val="00257223"/>
    <w:rsid w:val="0025763F"/>
    <w:rsid w:val="00260340"/>
    <w:rsid w:val="00260950"/>
    <w:rsid w:val="00262EC0"/>
    <w:rsid w:val="00263FC4"/>
    <w:rsid w:val="0027024F"/>
    <w:rsid w:val="00273647"/>
    <w:rsid w:val="0027506E"/>
    <w:rsid w:val="00275FBC"/>
    <w:rsid w:val="002763A8"/>
    <w:rsid w:val="0028111D"/>
    <w:rsid w:val="0028152A"/>
    <w:rsid w:val="0028215F"/>
    <w:rsid w:val="00283C5A"/>
    <w:rsid w:val="00285A5F"/>
    <w:rsid w:val="00290039"/>
    <w:rsid w:val="00290158"/>
    <w:rsid w:val="00291024"/>
    <w:rsid w:val="0029175C"/>
    <w:rsid w:val="00292210"/>
    <w:rsid w:val="0029258B"/>
    <w:rsid w:val="002930D3"/>
    <w:rsid w:val="002934B6"/>
    <w:rsid w:val="0029754A"/>
    <w:rsid w:val="002977DD"/>
    <w:rsid w:val="002A05C4"/>
    <w:rsid w:val="002A10E1"/>
    <w:rsid w:val="002A124D"/>
    <w:rsid w:val="002A4FAB"/>
    <w:rsid w:val="002A7D62"/>
    <w:rsid w:val="002B0328"/>
    <w:rsid w:val="002B0A0F"/>
    <w:rsid w:val="002B0E4D"/>
    <w:rsid w:val="002B41C3"/>
    <w:rsid w:val="002B6BE0"/>
    <w:rsid w:val="002B7BB9"/>
    <w:rsid w:val="002C2AB9"/>
    <w:rsid w:val="002C32B5"/>
    <w:rsid w:val="002C483F"/>
    <w:rsid w:val="002C5C32"/>
    <w:rsid w:val="002D04DC"/>
    <w:rsid w:val="002D0B95"/>
    <w:rsid w:val="002D1224"/>
    <w:rsid w:val="002D1AC0"/>
    <w:rsid w:val="002D3648"/>
    <w:rsid w:val="002D5C5E"/>
    <w:rsid w:val="002D6002"/>
    <w:rsid w:val="002D68DE"/>
    <w:rsid w:val="002D72C0"/>
    <w:rsid w:val="002E040F"/>
    <w:rsid w:val="002F0DA4"/>
    <w:rsid w:val="002F6435"/>
    <w:rsid w:val="002F752E"/>
    <w:rsid w:val="002F7C3E"/>
    <w:rsid w:val="00301CF1"/>
    <w:rsid w:val="00303C3F"/>
    <w:rsid w:val="003044C1"/>
    <w:rsid w:val="00305104"/>
    <w:rsid w:val="00306589"/>
    <w:rsid w:val="00306C9B"/>
    <w:rsid w:val="00307557"/>
    <w:rsid w:val="00311440"/>
    <w:rsid w:val="00312B0C"/>
    <w:rsid w:val="00312EFE"/>
    <w:rsid w:val="00314716"/>
    <w:rsid w:val="00317693"/>
    <w:rsid w:val="003206D0"/>
    <w:rsid w:val="00321F4D"/>
    <w:rsid w:val="003221D0"/>
    <w:rsid w:val="00322CA7"/>
    <w:rsid w:val="003234F5"/>
    <w:rsid w:val="00323E55"/>
    <w:rsid w:val="00324AD8"/>
    <w:rsid w:val="0032654F"/>
    <w:rsid w:val="00327A21"/>
    <w:rsid w:val="00330DDF"/>
    <w:rsid w:val="00332B8C"/>
    <w:rsid w:val="00333391"/>
    <w:rsid w:val="0033475B"/>
    <w:rsid w:val="003359B4"/>
    <w:rsid w:val="00336A9B"/>
    <w:rsid w:val="00336E5A"/>
    <w:rsid w:val="00337447"/>
    <w:rsid w:val="0033767E"/>
    <w:rsid w:val="00341AB0"/>
    <w:rsid w:val="0034335B"/>
    <w:rsid w:val="00345DF5"/>
    <w:rsid w:val="0034654B"/>
    <w:rsid w:val="00352A04"/>
    <w:rsid w:val="003534D5"/>
    <w:rsid w:val="003562C5"/>
    <w:rsid w:val="00363D17"/>
    <w:rsid w:val="003646A5"/>
    <w:rsid w:val="00364D05"/>
    <w:rsid w:val="00366786"/>
    <w:rsid w:val="003711A9"/>
    <w:rsid w:val="00374EBF"/>
    <w:rsid w:val="00374F84"/>
    <w:rsid w:val="0037558D"/>
    <w:rsid w:val="00377ABD"/>
    <w:rsid w:val="00380BE9"/>
    <w:rsid w:val="0038443D"/>
    <w:rsid w:val="0038548F"/>
    <w:rsid w:val="003907C3"/>
    <w:rsid w:val="00390FB9"/>
    <w:rsid w:val="003949B6"/>
    <w:rsid w:val="00394AD5"/>
    <w:rsid w:val="00397610"/>
    <w:rsid w:val="003A3088"/>
    <w:rsid w:val="003A31AF"/>
    <w:rsid w:val="003A3D9C"/>
    <w:rsid w:val="003A42F5"/>
    <w:rsid w:val="003A56E6"/>
    <w:rsid w:val="003A6652"/>
    <w:rsid w:val="003B17D4"/>
    <w:rsid w:val="003B2F9B"/>
    <w:rsid w:val="003B47E8"/>
    <w:rsid w:val="003B4AE6"/>
    <w:rsid w:val="003B4BE0"/>
    <w:rsid w:val="003B5113"/>
    <w:rsid w:val="003B5F17"/>
    <w:rsid w:val="003C37A8"/>
    <w:rsid w:val="003C3CF4"/>
    <w:rsid w:val="003C4F6E"/>
    <w:rsid w:val="003C5A0A"/>
    <w:rsid w:val="003C7245"/>
    <w:rsid w:val="003C7544"/>
    <w:rsid w:val="003D07C4"/>
    <w:rsid w:val="003D0CDE"/>
    <w:rsid w:val="003D1632"/>
    <w:rsid w:val="003D19A6"/>
    <w:rsid w:val="003D2389"/>
    <w:rsid w:val="003D2D19"/>
    <w:rsid w:val="003D3633"/>
    <w:rsid w:val="003D4A8D"/>
    <w:rsid w:val="003E20D0"/>
    <w:rsid w:val="003E4C0F"/>
    <w:rsid w:val="003E57CA"/>
    <w:rsid w:val="003E7B6E"/>
    <w:rsid w:val="00402B72"/>
    <w:rsid w:val="00404660"/>
    <w:rsid w:val="0040671D"/>
    <w:rsid w:val="004070DB"/>
    <w:rsid w:val="00407F0C"/>
    <w:rsid w:val="00410088"/>
    <w:rsid w:val="00411CFE"/>
    <w:rsid w:val="0041256C"/>
    <w:rsid w:val="00412991"/>
    <w:rsid w:val="00413F41"/>
    <w:rsid w:val="0041480E"/>
    <w:rsid w:val="00414C02"/>
    <w:rsid w:val="00415AA5"/>
    <w:rsid w:val="004166B7"/>
    <w:rsid w:val="0042024D"/>
    <w:rsid w:val="00420981"/>
    <w:rsid w:val="00421202"/>
    <w:rsid w:val="004216FE"/>
    <w:rsid w:val="0042507E"/>
    <w:rsid w:val="00426E05"/>
    <w:rsid w:val="00431D47"/>
    <w:rsid w:val="00434BEA"/>
    <w:rsid w:val="00434C9C"/>
    <w:rsid w:val="00435BF0"/>
    <w:rsid w:val="00437C6F"/>
    <w:rsid w:val="00437E79"/>
    <w:rsid w:val="00440B5B"/>
    <w:rsid w:val="00441AD5"/>
    <w:rsid w:val="0044700F"/>
    <w:rsid w:val="00450838"/>
    <w:rsid w:val="004523B0"/>
    <w:rsid w:val="00463F59"/>
    <w:rsid w:val="00465DEE"/>
    <w:rsid w:val="00466F94"/>
    <w:rsid w:val="0046706B"/>
    <w:rsid w:val="004723C7"/>
    <w:rsid w:val="004726F5"/>
    <w:rsid w:val="004750CA"/>
    <w:rsid w:val="004751C9"/>
    <w:rsid w:val="00477735"/>
    <w:rsid w:val="004804AA"/>
    <w:rsid w:val="00482749"/>
    <w:rsid w:val="00482A0F"/>
    <w:rsid w:val="00492D52"/>
    <w:rsid w:val="00496903"/>
    <w:rsid w:val="004A0390"/>
    <w:rsid w:val="004A0E0F"/>
    <w:rsid w:val="004A1772"/>
    <w:rsid w:val="004A2ABE"/>
    <w:rsid w:val="004A32B5"/>
    <w:rsid w:val="004A697D"/>
    <w:rsid w:val="004A76CE"/>
    <w:rsid w:val="004A7A2C"/>
    <w:rsid w:val="004A7EAD"/>
    <w:rsid w:val="004B13BD"/>
    <w:rsid w:val="004B1E8C"/>
    <w:rsid w:val="004B2528"/>
    <w:rsid w:val="004C0009"/>
    <w:rsid w:val="004C113B"/>
    <w:rsid w:val="004C2DB0"/>
    <w:rsid w:val="004C2DB4"/>
    <w:rsid w:val="004C47C5"/>
    <w:rsid w:val="004C4B03"/>
    <w:rsid w:val="004C62BB"/>
    <w:rsid w:val="004C7403"/>
    <w:rsid w:val="004D1DB9"/>
    <w:rsid w:val="004D32F8"/>
    <w:rsid w:val="004D4DA9"/>
    <w:rsid w:val="004E0419"/>
    <w:rsid w:val="004E127A"/>
    <w:rsid w:val="004E3355"/>
    <w:rsid w:val="004E4D2B"/>
    <w:rsid w:val="004E52D1"/>
    <w:rsid w:val="004E5C66"/>
    <w:rsid w:val="004F199B"/>
    <w:rsid w:val="004F2E21"/>
    <w:rsid w:val="004F5268"/>
    <w:rsid w:val="004F5B6F"/>
    <w:rsid w:val="0050167B"/>
    <w:rsid w:val="00501F4D"/>
    <w:rsid w:val="0050672B"/>
    <w:rsid w:val="00510987"/>
    <w:rsid w:val="00512673"/>
    <w:rsid w:val="00512986"/>
    <w:rsid w:val="00513786"/>
    <w:rsid w:val="0051460D"/>
    <w:rsid w:val="00514757"/>
    <w:rsid w:val="005162E0"/>
    <w:rsid w:val="00516928"/>
    <w:rsid w:val="00516ADE"/>
    <w:rsid w:val="00520EFE"/>
    <w:rsid w:val="00521A90"/>
    <w:rsid w:val="00531CD6"/>
    <w:rsid w:val="00531D09"/>
    <w:rsid w:val="00532C51"/>
    <w:rsid w:val="00533100"/>
    <w:rsid w:val="00535C61"/>
    <w:rsid w:val="00535DA1"/>
    <w:rsid w:val="00544E82"/>
    <w:rsid w:val="00546E81"/>
    <w:rsid w:val="0054707D"/>
    <w:rsid w:val="0054742F"/>
    <w:rsid w:val="005511E5"/>
    <w:rsid w:val="005514E7"/>
    <w:rsid w:val="005519D5"/>
    <w:rsid w:val="00554782"/>
    <w:rsid w:val="005611F1"/>
    <w:rsid w:val="00561439"/>
    <w:rsid w:val="005639C0"/>
    <w:rsid w:val="00564512"/>
    <w:rsid w:val="00567B76"/>
    <w:rsid w:val="00570F69"/>
    <w:rsid w:val="005713A5"/>
    <w:rsid w:val="0057211B"/>
    <w:rsid w:val="00572B43"/>
    <w:rsid w:val="00581FE5"/>
    <w:rsid w:val="00582073"/>
    <w:rsid w:val="00582742"/>
    <w:rsid w:val="00583F30"/>
    <w:rsid w:val="005854F2"/>
    <w:rsid w:val="00585687"/>
    <w:rsid w:val="00586E76"/>
    <w:rsid w:val="005908A0"/>
    <w:rsid w:val="0059131A"/>
    <w:rsid w:val="005924C6"/>
    <w:rsid w:val="00592A22"/>
    <w:rsid w:val="005939E9"/>
    <w:rsid w:val="00597852"/>
    <w:rsid w:val="005A011D"/>
    <w:rsid w:val="005A1325"/>
    <w:rsid w:val="005A20DC"/>
    <w:rsid w:val="005A28DC"/>
    <w:rsid w:val="005A361B"/>
    <w:rsid w:val="005A41D7"/>
    <w:rsid w:val="005B1366"/>
    <w:rsid w:val="005B2628"/>
    <w:rsid w:val="005B2CFC"/>
    <w:rsid w:val="005B328A"/>
    <w:rsid w:val="005B4411"/>
    <w:rsid w:val="005B4954"/>
    <w:rsid w:val="005B4CCF"/>
    <w:rsid w:val="005B5B9F"/>
    <w:rsid w:val="005B6283"/>
    <w:rsid w:val="005B6FB8"/>
    <w:rsid w:val="005C2172"/>
    <w:rsid w:val="005C239B"/>
    <w:rsid w:val="005C25DF"/>
    <w:rsid w:val="005C32F3"/>
    <w:rsid w:val="005C4A01"/>
    <w:rsid w:val="005C4AC2"/>
    <w:rsid w:val="005C581D"/>
    <w:rsid w:val="005C5ED2"/>
    <w:rsid w:val="005C6C08"/>
    <w:rsid w:val="005C79F4"/>
    <w:rsid w:val="005D0046"/>
    <w:rsid w:val="005D5641"/>
    <w:rsid w:val="005D5857"/>
    <w:rsid w:val="005E0FDF"/>
    <w:rsid w:val="005E22C5"/>
    <w:rsid w:val="005E2CE0"/>
    <w:rsid w:val="005E2F9F"/>
    <w:rsid w:val="005E5149"/>
    <w:rsid w:val="005E54ED"/>
    <w:rsid w:val="005E60AC"/>
    <w:rsid w:val="005E72EE"/>
    <w:rsid w:val="005F2E75"/>
    <w:rsid w:val="005F46D8"/>
    <w:rsid w:val="005F69E7"/>
    <w:rsid w:val="00602112"/>
    <w:rsid w:val="00602FF2"/>
    <w:rsid w:val="006040A4"/>
    <w:rsid w:val="00605340"/>
    <w:rsid w:val="006055AB"/>
    <w:rsid w:val="00606BD3"/>
    <w:rsid w:val="00607615"/>
    <w:rsid w:val="00610182"/>
    <w:rsid w:val="006105CF"/>
    <w:rsid w:val="00610998"/>
    <w:rsid w:val="0061420B"/>
    <w:rsid w:val="00614C41"/>
    <w:rsid w:val="00615449"/>
    <w:rsid w:val="00615FC3"/>
    <w:rsid w:val="006169B3"/>
    <w:rsid w:val="00620989"/>
    <w:rsid w:val="00621AAA"/>
    <w:rsid w:val="00627A4C"/>
    <w:rsid w:val="0063064C"/>
    <w:rsid w:val="00630DC0"/>
    <w:rsid w:val="006313EF"/>
    <w:rsid w:val="00636CDC"/>
    <w:rsid w:val="00637EAA"/>
    <w:rsid w:val="00637EBA"/>
    <w:rsid w:val="0064022C"/>
    <w:rsid w:val="00643256"/>
    <w:rsid w:val="00645C5B"/>
    <w:rsid w:val="00645F7B"/>
    <w:rsid w:val="00650C98"/>
    <w:rsid w:val="00651F7D"/>
    <w:rsid w:val="0065416A"/>
    <w:rsid w:val="00656D7F"/>
    <w:rsid w:val="00657A32"/>
    <w:rsid w:val="00660E36"/>
    <w:rsid w:val="00661BFF"/>
    <w:rsid w:val="006625F1"/>
    <w:rsid w:val="006650DA"/>
    <w:rsid w:val="00666FAD"/>
    <w:rsid w:val="006670F2"/>
    <w:rsid w:val="006676C5"/>
    <w:rsid w:val="00667D02"/>
    <w:rsid w:val="00670022"/>
    <w:rsid w:val="00672AF9"/>
    <w:rsid w:val="00673124"/>
    <w:rsid w:val="006736E3"/>
    <w:rsid w:val="00673B20"/>
    <w:rsid w:val="0067425C"/>
    <w:rsid w:val="00675FEA"/>
    <w:rsid w:val="0067618A"/>
    <w:rsid w:val="0067712D"/>
    <w:rsid w:val="00681073"/>
    <w:rsid w:val="00683DC1"/>
    <w:rsid w:val="006842B8"/>
    <w:rsid w:val="00686BB2"/>
    <w:rsid w:val="006874EF"/>
    <w:rsid w:val="0069181A"/>
    <w:rsid w:val="006920B8"/>
    <w:rsid w:val="00695F50"/>
    <w:rsid w:val="00696CD1"/>
    <w:rsid w:val="00697794"/>
    <w:rsid w:val="006A0D24"/>
    <w:rsid w:val="006A10A5"/>
    <w:rsid w:val="006A566A"/>
    <w:rsid w:val="006A6BF9"/>
    <w:rsid w:val="006A701F"/>
    <w:rsid w:val="006A7F7D"/>
    <w:rsid w:val="006B19CA"/>
    <w:rsid w:val="006B35F4"/>
    <w:rsid w:val="006B3FED"/>
    <w:rsid w:val="006C0034"/>
    <w:rsid w:val="006C301B"/>
    <w:rsid w:val="006C3617"/>
    <w:rsid w:val="006C3F15"/>
    <w:rsid w:val="006C441B"/>
    <w:rsid w:val="006C585C"/>
    <w:rsid w:val="006C5D61"/>
    <w:rsid w:val="006C6762"/>
    <w:rsid w:val="006D171F"/>
    <w:rsid w:val="006D28D8"/>
    <w:rsid w:val="006D2CFE"/>
    <w:rsid w:val="006D2F63"/>
    <w:rsid w:val="006D3177"/>
    <w:rsid w:val="006D400D"/>
    <w:rsid w:val="006D5CB3"/>
    <w:rsid w:val="006E138A"/>
    <w:rsid w:val="006E1E83"/>
    <w:rsid w:val="006E3349"/>
    <w:rsid w:val="006E41F2"/>
    <w:rsid w:val="006E4F36"/>
    <w:rsid w:val="006E58A3"/>
    <w:rsid w:val="006E66BB"/>
    <w:rsid w:val="006E77EB"/>
    <w:rsid w:val="006F2859"/>
    <w:rsid w:val="006F515F"/>
    <w:rsid w:val="006F52A3"/>
    <w:rsid w:val="006F564E"/>
    <w:rsid w:val="006F5AA5"/>
    <w:rsid w:val="006F5CA9"/>
    <w:rsid w:val="00700E2D"/>
    <w:rsid w:val="007016B1"/>
    <w:rsid w:val="00701A47"/>
    <w:rsid w:val="0070233C"/>
    <w:rsid w:val="00704882"/>
    <w:rsid w:val="007116D5"/>
    <w:rsid w:val="00712792"/>
    <w:rsid w:val="00712867"/>
    <w:rsid w:val="00712A6B"/>
    <w:rsid w:val="00713285"/>
    <w:rsid w:val="007137B3"/>
    <w:rsid w:val="00714C60"/>
    <w:rsid w:val="00716376"/>
    <w:rsid w:val="0072042B"/>
    <w:rsid w:val="00720F5E"/>
    <w:rsid w:val="00722B1D"/>
    <w:rsid w:val="00722CB8"/>
    <w:rsid w:val="00724566"/>
    <w:rsid w:val="00724F08"/>
    <w:rsid w:val="00730D7C"/>
    <w:rsid w:val="00731357"/>
    <w:rsid w:val="007315CE"/>
    <w:rsid w:val="007326A4"/>
    <w:rsid w:val="00735E6F"/>
    <w:rsid w:val="0074148F"/>
    <w:rsid w:val="00741D2A"/>
    <w:rsid w:val="0074259F"/>
    <w:rsid w:val="00747C18"/>
    <w:rsid w:val="00752728"/>
    <w:rsid w:val="00755D95"/>
    <w:rsid w:val="00756FE9"/>
    <w:rsid w:val="00756FEC"/>
    <w:rsid w:val="00764F72"/>
    <w:rsid w:val="0076537C"/>
    <w:rsid w:val="00766ACF"/>
    <w:rsid w:val="00766CF3"/>
    <w:rsid w:val="00770C7B"/>
    <w:rsid w:val="00773BB8"/>
    <w:rsid w:val="00775742"/>
    <w:rsid w:val="007767BB"/>
    <w:rsid w:val="00781357"/>
    <w:rsid w:val="0078154D"/>
    <w:rsid w:val="00784E16"/>
    <w:rsid w:val="00785ADF"/>
    <w:rsid w:val="0078648E"/>
    <w:rsid w:val="00786B43"/>
    <w:rsid w:val="007910ED"/>
    <w:rsid w:val="007953FD"/>
    <w:rsid w:val="007A0475"/>
    <w:rsid w:val="007A1130"/>
    <w:rsid w:val="007A267E"/>
    <w:rsid w:val="007A3D9D"/>
    <w:rsid w:val="007A51AD"/>
    <w:rsid w:val="007A5EC5"/>
    <w:rsid w:val="007A679C"/>
    <w:rsid w:val="007A6ECB"/>
    <w:rsid w:val="007B02F3"/>
    <w:rsid w:val="007B0D94"/>
    <w:rsid w:val="007B65FD"/>
    <w:rsid w:val="007B70D5"/>
    <w:rsid w:val="007B7119"/>
    <w:rsid w:val="007C0291"/>
    <w:rsid w:val="007C51E3"/>
    <w:rsid w:val="007C6084"/>
    <w:rsid w:val="007D1E94"/>
    <w:rsid w:val="007D2885"/>
    <w:rsid w:val="007D557E"/>
    <w:rsid w:val="007D5EA6"/>
    <w:rsid w:val="007E0CFF"/>
    <w:rsid w:val="007E178C"/>
    <w:rsid w:val="007E35B8"/>
    <w:rsid w:val="007E54A7"/>
    <w:rsid w:val="007E7CEA"/>
    <w:rsid w:val="007F1452"/>
    <w:rsid w:val="007F2104"/>
    <w:rsid w:val="007F3C7C"/>
    <w:rsid w:val="008000BB"/>
    <w:rsid w:val="008002BE"/>
    <w:rsid w:val="008019EF"/>
    <w:rsid w:val="0080464C"/>
    <w:rsid w:val="008108BA"/>
    <w:rsid w:val="00821C1D"/>
    <w:rsid w:val="00821F3A"/>
    <w:rsid w:val="00821FEC"/>
    <w:rsid w:val="00822DA3"/>
    <w:rsid w:val="008233A3"/>
    <w:rsid w:val="008237D5"/>
    <w:rsid w:val="0082381A"/>
    <w:rsid w:val="0082675F"/>
    <w:rsid w:val="0082786D"/>
    <w:rsid w:val="00830655"/>
    <w:rsid w:val="00831E94"/>
    <w:rsid w:val="00832A03"/>
    <w:rsid w:val="00836254"/>
    <w:rsid w:val="00837ED0"/>
    <w:rsid w:val="00840825"/>
    <w:rsid w:val="00842218"/>
    <w:rsid w:val="00842E13"/>
    <w:rsid w:val="00844A69"/>
    <w:rsid w:val="00844E1E"/>
    <w:rsid w:val="00847BC6"/>
    <w:rsid w:val="00852437"/>
    <w:rsid w:val="00855C52"/>
    <w:rsid w:val="00855D05"/>
    <w:rsid w:val="00861DBB"/>
    <w:rsid w:val="00861E50"/>
    <w:rsid w:val="008667FB"/>
    <w:rsid w:val="00867B96"/>
    <w:rsid w:val="00870B03"/>
    <w:rsid w:val="008715C4"/>
    <w:rsid w:val="00872DC7"/>
    <w:rsid w:val="00874BB3"/>
    <w:rsid w:val="00874F26"/>
    <w:rsid w:val="00875FAF"/>
    <w:rsid w:val="00877EE2"/>
    <w:rsid w:val="00881743"/>
    <w:rsid w:val="00884518"/>
    <w:rsid w:val="00886621"/>
    <w:rsid w:val="00887246"/>
    <w:rsid w:val="008873FB"/>
    <w:rsid w:val="00887C90"/>
    <w:rsid w:val="008912BA"/>
    <w:rsid w:val="00891344"/>
    <w:rsid w:val="00892F91"/>
    <w:rsid w:val="00893E21"/>
    <w:rsid w:val="00894A5A"/>
    <w:rsid w:val="00897BB0"/>
    <w:rsid w:val="008A0A69"/>
    <w:rsid w:val="008A1105"/>
    <w:rsid w:val="008A21A8"/>
    <w:rsid w:val="008A64C4"/>
    <w:rsid w:val="008A7727"/>
    <w:rsid w:val="008B197B"/>
    <w:rsid w:val="008B3900"/>
    <w:rsid w:val="008B48CB"/>
    <w:rsid w:val="008B517D"/>
    <w:rsid w:val="008B5AC8"/>
    <w:rsid w:val="008B61DE"/>
    <w:rsid w:val="008B6D0C"/>
    <w:rsid w:val="008B736D"/>
    <w:rsid w:val="008B7E81"/>
    <w:rsid w:val="008C078F"/>
    <w:rsid w:val="008C18BF"/>
    <w:rsid w:val="008C2AFC"/>
    <w:rsid w:val="008C3C1D"/>
    <w:rsid w:val="008C3C60"/>
    <w:rsid w:val="008C3DF4"/>
    <w:rsid w:val="008C609A"/>
    <w:rsid w:val="008C6807"/>
    <w:rsid w:val="008C6A99"/>
    <w:rsid w:val="008D44FC"/>
    <w:rsid w:val="008D5D3F"/>
    <w:rsid w:val="008D698A"/>
    <w:rsid w:val="008D7BCA"/>
    <w:rsid w:val="008E3A7B"/>
    <w:rsid w:val="008E5D8B"/>
    <w:rsid w:val="008F2443"/>
    <w:rsid w:val="008F666B"/>
    <w:rsid w:val="00900262"/>
    <w:rsid w:val="00901977"/>
    <w:rsid w:val="00903379"/>
    <w:rsid w:val="0090752D"/>
    <w:rsid w:val="00907924"/>
    <w:rsid w:val="00911351"/>
    <w:rsid w:val="009132C0"/>
    <w:rsid w:val="00915AEA"/>
    <w:rsid w:val="009169A7"/>
    <w:rsid w:val="00923F10"/>
    <w:rsid w:val="009248C3"/>
    <w:rsid w:val="00926907"/>
    <w:rsid w:val="00927497"/>
    <w:rsid w:val="00931FA5"/>
    <w:rsid w:val="00933992"/>
    <w:rsid w:val="00935404"/>
    <w:rsid w:val="009413A2"/>
    <w:rsid w:val="00942057"/>
    <w:rsid w:val="00947B91"/>
    <w:rsid w:val="00960C3B"/>
    <w:rsid w:val="009619EB"/>
    <w:rsid w:val="00962B99"/>
    <w:rsid w:val="00962C67"/>
    <w:rsid w:val="00963F46"/>
    <w:rsid w:val="00971169"/>
    <w:rsid w:val="0097205A"/>
    <w:rsid w:val="0097286F"/>
    <w:rsid w:val="00973319"/>
    <w:rsid w:val="0097382A"/>
    <w:rsid w:val="009758A6"/>
    <w:rsid w:val="009762AE"/>
    <w:rsid w:val="009773CF"/>
    <w:rsid w:val="00980B0A"/>
    <w:rsid w:val="00982336"/>
    <w:rsid w:val="00983225"/>
    <w:rsid w:val="00983386"/>
    <w:rsid w:val="00983FDA"/>
    <w:rsid w:val="009859F1"/>
    <w:rsid w:val="00985D2D"/>
    <w:rsid w:val="00986CB6"/>
    <w:rsid w:val="009903FC"/>
    <w:rsid w:val="009956C1"/>
    <w:rsid w:val="00996F0D"/>
    <w:rsid w:val="009A2E51"/>
    <w:rsid w:val="009A4B09"/>
    <w:rsid w:val="009A561B"/>
    <w:rsid w:val="009A6BA4"/>
    <w:rsid w:val="009A7EFB"/>
    <w:rsid w:val="009B4FA9"/>
    <w:rsid w:val="009B53CE"/>
    <w:rsid w:val="009B57A7"/>
    <w:rsid w:val="009B5A8D"/>
    <w:rsid w:val="009B683B"/>
    <w:rsid w:val="009B77E4"/>
    <w:rsid w:val="009B7887"/>
    <w:rsid w:val="009C1F61"/>
    <w:rsid w:val="009C23EB"/>
    <w:rsid w:val="009C27A3"/>
    <w:rsid w:val="009C4652"/>
    <w:rsid w:val="009C591D"/>
    <w:rsid w:val="009C5A1F"/>
    <w:rsid w:val="009C5BC6"/>
    <w:rsid w:val="009C7F3E"/>
    <w:rsid w:val="009D096D"/>
    <w:rsid w:val="009D17A7"/>
    <w:rsid w:val="009D3AAA"/>
    <w:rsid w:val="009D5F47"/>
    <w:rsid w:val="009E1D10"/>
    <w:rsid w:val="009E4E10"/>
    <w:rsid w:val="009E7D0C"/>
    <w:rsid w:val="009E7D7E"/>
    <w:rsid w:val="009F04FE"/>
    <w:rsid w:val="009F1DF5"/>
    <w:rsid w:val="009F452B"/>
    <w:rsid w:val="009F51E7"/>
    <w:rsid w:val="009F6DF7"/>
    <w:rsid w:val="009F7A8E"/>
    <w:rsid w:val="00A0087B"/>
    <w:rsid w:val="00A011B6"/>
    <w:rsid w:val="00A04B22"/>
    <w:rsid w:val="00A05633"/>
    <w:rsid w:val="00A07C4F"/>
    <w:rsid w:val="00A114EB"/>
    <w:rsid w:val="00A20394"/>
    <w:rsid w:val="00A2312E"/>
    <w:rsid w:val="00A2514F"/>
    <w:rsid w:val="00A2742F"/>
    <w:rsid w:val="00A27A14"/>
    <w:rsid w:val="00A27A63"/>
    <w:rsid w:val="00A30898"/>
    <w:rsid w:val="00A312C4"/>
    <w:rsid w:val="00A34638"/>
    <w:rsid w:val="00A34869"/>
    <w:rsid w:val="00A36BE6"/>
    <w:rsid w:val="00A36D0C"/>
    <w:rsid w:val="00A416E3"/>
    <w:rsid w:val="00A42190"/>
    <w:rsid w:val="00A425A9"/>
    <w:rsid w:val="00A44EC3"/>
    <w:rsid w:val="00A44F26"/>
    <w:rsid w:val="00A453A9"/>
    <w:rsid w:val="00A45C32"/>
    <w:rsid w:val="00A46372"/>
    <w:rsid w:val="00A4648D"/>
    <w:rsid w:val="00A46582"/>
    <w:rsid w:val="00A46A4F"/>
    <w:rsid w:val="00A5007C"/>
    <w:rsid w:val="00A528E1"/>
    <w:rsid w:val="00A54B0A"/>
    <w:rsid w:val="00A60405"/>
    <w:rsid w:val="00A6052B"/>
    <w:rsid w:val="00A60EF6"/>
    <w:rsid w:val="00A620B0"/>
    <w:rsid w:val="00A631B2"/>
    <w:rsid w:val="00A655F6"/>
    <w:rsid w:val="00A6614F"/>
    <w:rsid w:val="00A669DF"/>
    <w:rsid w:val="00A71583"/>
    <w:rsid w:val="00A757C2"/>
    <w:rsid w:val="00A75EBF"/>
    <w:rsid w:val="00A76076"/>
    <w:rsid w:val="00A77234"/>
    <w:rsid w:val="00A82854"/>
    <w:rsid w:val="00A836C5"/>
    <w:rsid w:val="00A83AAF"/>
    <w:rsid w:val="00A84057"/>
    <w:rsid w:val="00A84410"/>
    <w:rsid w:val="00A930C9"/>
    <w:rsid w:val="00A93BAA"/>
    <w:rsid w:val="00A93EA3"/>
    <w:rsid w:val="00A94179"/>
    <w:rsid w:val="00A94D81"/>
    <w:rsid w:val="00A95582"/>
    <w:rsid w:val="00A9558D"/>
    <w:rsid w:val="00A95ABB"/>
    <w:rsid w:val="00A97059"/>
    <w:rsid w:val="00A97775"/>
    <w:rsid w:val="00AA1A6B"/>
    <w:rsid w:val="00AA2A9C"/>
    <w:rsid w:val="00AA3E21"/>
    <w:rsid w:val="00AA5556"/>
    <w:rsid w:val="00AA5AB7"/>
    <w:rsid w:val="00AA7358"/>
    <w:rsid w:val="00AA76D3"/>
    <w:rsid w:val="00AB5659"/>
    <w:rsid w:val="00AB5BF7"/>
    <w:rsid w:val="00AB6999"/>
    <w:rsid w:val="00AC5737"/>
    <w:rsid w:val="00AD02FC"/>
    <w:rsid w:val="00AD4232"/>
    <w:rsid w:val="00AD5093"/>
    <w:rsid w:val="00AD50FF"/>
    <w:rsid w:val="00AD5733"/>
    <w:rsid w:val="00AD619D"/>
    <w:rsid w:val="00AE08D8"/>
    <w:rsid w:val="00AE09E4"/>
    <w:rsid w:val="00AE22C4"/>
    <w:rsid w:val="00AE2A8A"/>
    <w:rsid w:val="00AE2B6E"/>
    <w:rsid w:val="00AE432E"/>
    <w:rsid w:val="00AE4343"/>
    <w:rsid w:val="00AE6BFA"/>
    <w:rsid w:val="00AE74F2"/>
    <w:rsid w:val="00AF1A3A"/>
    <w:rsid w:val="00AF2909"/>
    <w:rsid w:val="00AF39DF"/>
    <w:rsid w:val="00AF45A3"/>
    <w:rsid w:val="00AF544F"/>
    <w:rsid w:val="00AF7020"/>
    <w:rsid w:val="00B0042C"/>
    <w:rsid w:val="00B04455"/>
    <w:rsid w:val="00B066AB"/>
    <w:rsid w:val="00B06722"/>
    <w:rsid w:val="00B11C0B"/>
    <w:rsid w:val="00B12930"/>
    <w:rsid w:val="00B13E16"/>
    <w:rsid w:val="00B140C4"/>
    <w:rsid w:val="00B15142"/>
    <w:rsid w:val="00B15CAD"/>
    <w:rsid w:val="00B172AF"/>
    <w:rsid w:val="00B1785B"/>
    <w:rsid w:val="00B209D1"/>
    <w:rsid w:val="00B20CE9"/>
    <w:rsid w:val="00B22AAF"/>
    <w:rsid w:val="00B232DF"/>
    <w:rsid w:val="00B2367C"/>
    <w:rsid w:val="00B25936"/>
    <w:rsid w:val="00B26833"/>
    <w:rsid w:val="00B323A3"/>
    <w:rsid w:val="00B3301C"/>
    <w:rsid w:val="00B34571"/>
    <w:rsid w:val="00B34948"/>
    <w:rsid w:val="00B350E9"/>
    <w:rsid w:val="00B36816"/>
    <w:rsid w:val="00B401A5"/>
    <w:rsid w:val="00B4054B"/>
    <w:rsid w:val="00B40606"/>
    <w:rsid w:val="00B40D2A"/>
    <w:rsid w:val="00B4278D"/>
    <w:rsid w:val="00B4442C"/>
    <w:rsid w:val="00B4451E"/>
    <w:rsid w:val="00B462AC"/>
    <w:rsid w:val="00B47EE9"/>
    <w:rsid w:val="00B50804"/>
    <w:rsid w:val="00B509A5"/>
    <w:rsid w:val="00B53238"/>
    <w:rsid w:val="00B607DC"/>
    <w:rsid w:val="00B633C2"/>
    <w:rsid w:val="00B64A40"/>
    <w:rsid w:val="00B64BD5"/>
    <w:rsid w:val="00B658CE"/>
    <w:rsid w:val="00B67062"/>
    <w:rsid w:val="00B721EB"/>
    <w:rsid w:val="00B742B8"/>
    <w:rsid w:val="00B7760E"/>
    <w:rsid w:val="00B856DE"/>
    <w:rsid w:val="00B85CA5"/>
    <w:rsid w:val="00B907FD"/>
    <w:rsid w:val="00B91E34"/>
    <w:rsid w:val="00B92B1D"/>
    <w:rsid w:val="00B93CE9"/>
    <w:rsid w:val="00B93E52"/>
    <w:rsid w:val="00B95175"/>
    <w:rsid w:val="00B962AA"/>
    <w:rsid w:val="00BA3075"/>
    <w:rsid w:val="00BA3BFE"/>
    <w:rsid w:val="00BA48FD"/>
    <w:rsid w:val="00BA5255"/>
    <w:rsid w:val="00BA66BC"/>
    <w:rsid w:val="00BA7BEA"/>
    <w:rsid w:val="00BB03D4"/>
    <w:rsid w:val="00BB0C54"/>
    <w:rsid w:val="00BB63B1"/>
    <w:rsid w:val="00BB773F"/>
    <w:rsid w:val="00BB79A8"/>
    <w:rsid w:val="00BC0067"/>
    <w:rsid w:val="00BC01CE"/>
    <w:rsid w:val="00BC1164"/>
    <w:rsid w:val="00BC2714"/>
    <w:rsid w:val="00BC3F7C"/>
    <w:rsid w:val="00BC69FE"/>
    <w:rsid w:val="00BC6D37"/>
    <w:rsid w:val="00BD0DEE"/>
    <w:rsid w:val="00BD174F"/>
    <w:rsid w:val="00BD1AAC"/>
    <w:rsid w:val="00BD21F1"/>
    <w:rsid w:val="00BD6676"/>
    <w:rsid w:val="00BD7A22"/>
    <w:rsid w:val="00BE315F"/>
    <w:rsid w:val="00BE369F"/>
    <w:rsid w:val="00BE4221"/>
    <w:rsid w:val="00BE5378"/>
    <w:rsid w:val="00BE5739"/>
    <w:rsid w:val="00BF08D2"/>
    <w:rsid w:val="00BF1866"/>
    <w:rsid w:val="00BF1EFD"/>
    <w:rsid w:val="00BF2744"/>
    <w:rsid w:val="00BF4691"/>
    <w:rsid w:val="00BF5F23"/>
    <w:rsid w:val="00C02600"/>
    <w:rsid w:val="00C0702A"/>
    <w:rsid w:val="00C122E5"/>
    <w:rsid w:val="00C123F9"/>
    <w:rsid w:val="00C14A43"/>
    <w:rsid w:val="00C15656"/>
    <w:rsid w:val="00C21696"/>
    <w:rsid w:val="00C21F53"/>
    <w:rsid w:val="00C23F9B"/>
    <w:rsid w:val="00C25FFE"/>
    <w:rsid w:val="00C31B72"/>
    <w:rsid w:val="00C31C0A"/>
    <w:rsid w:val="00C362A8"/>
    <w:rsid w:val="00C372F9"/>
    <w:rsid w:val="00C37C7A"/>
    <w:rsid w:val="00C37DD8"/>
    <w:rsid w:val="00C41277"/>
    <w:rsid w:val="00C438CE"/>
    <w:rsid w:val="00C451AA"/>
    <w:rsid w:val="00C45509"/>
    <w:rsid w:val="00C45C64"/>
    <w:rsid w:val="00C50E28"/>
    <w:rsid w:val="00C51FF3"/>
    <w:rsid w:val="00C52327"/>
    <w:rsid w:val="00C57219"/>
    <w:rsid w:val="00C614A9"/>
    <w:rsid w:val="00C61680"/>
    <w:rsid w:val="00C62EF0"/>
    <w:rsid w:val="00C63346"/>
    <w:rsid w:val="00C63D34"/>
    <w:rsid w:val="00C641F6"/>
    <w:rsid w:val="00C64939"/>
    <w:rsid w:val="00C70191"/>
    <w:rsid w:val="00C7274E"/>
    <w:rsid w:val="00C73215"/>
    <w:rsid w:val="00C77120"/>
    <w:rsid w:val="00C77808"/>
    <w:rsid w:val="00C8031D"/>
    <w:rsid w:val="00C80DB2"/>
    <w:rsid w:val="00C80FC3"/>
    <w:rsid w:val="00C82726"/>
    <w:rsid w:val="00C84086"/>
    <w:rsid w:val="00C86565"/>
    <w:rsid w:val="00C92BD9"/>
    <w:rsid w:val="00C932A0"/>
    <w:rsid w:val="00C955EA"/>
    <w:rsid w:val="00C95F6F"/>
    <w:rsid w:val="00C96D29"/>
    <w:rsid w:val="00C97132"/>
    <w:rsid w:val="00C979E1"/>
    <w:rsid w:val="00CA554B"/>
    <w:rsid w:val="00CB0C99"/>
    <w:rsid w:val="00CB2037"/>
    <w:rsid w:val="00CB3467"/>
    <w:rsid w:val="00CB6CCE"/>
    <w:rsid w:val="00CB6DFF"/>
    <w:rsid w:val="00CC0C52"/>
    <w:rsid w:val="00CC23C2"/>
    <w:rsid w:val="00CC38EE"/>
    <w:rsid w:val="00CC3C57"/>
    <w:rsid w:val="00CC6077"/>
    <w:rsid w:val="00CC770C"/>
    <w:rsid w:val="00CD04F0"/>
    <w:rsid w:val="00CD1AB9"/>
    <w:rsid w:val="00CD20DB"/>
    <w:rsid w:val="00CD6D04"/>
    <w:rsid w:val="00CE1E3F"/>
    <w:rsid w:val="00CE24A5"/>
    <w:rsid w:val="00CE346B"/>
    <w:rsid w:val="00CE452D"/>
    <w:rsid w:val="00CE62CF"/>
    <w:rsid w:val="00CE66B1"/>
    <w:rsid w:val="00CE6D59"/>
    <w:rsid w:val="00CF1E9E"/>
    <w:rsid w:val="00CF2161"/>
    <w:rsid w:val="00CF23AC"/>
    <w:rsid w:val="00CF2B1B"/>
    <w:rsid w:val="00CF3FF0"/>
    <w:rsid w:val="00CF778E"/>
    <w:rsid w:val="00D030A8"/>
    <w:rsid w:val="00D0401C"/>
    <w:rsid w:val="00D07493"/>
    <w:rsid w:val="00D1138F"/>
    <w:rsid w:val="00D13049"/>
    <w:rsid w:val="00D1323E"/>
    <w:rsid w:val="00D13678"/>
    <w:rsid w:val="00D15261"/>
    <w:rsid w:val="00D15B03"/>
    <w:rsid w:val="00D17214"/>
    <w:rsid w:val="00D21235"/>
    <w:rsid w:val="00D223D9"/>
    <w:rsid w:val="00D22C43"/>
    <w:rsid w:val="00D234EB"/>
    <w:rsid w:val="00D24229"/>
    <w:rsid w:val="00D252D6"/>
    <w:rsid w:val="00D2619E"/>
    <w:rsid w:val="00D27610"/>
    <w:rsid w:val="00D27CAD"/>
    <w:rsid w:val="00D32A33"/>
    <w:rsid w:val="00D34165"/>
    <w:rsid w:val="00D341D0"/>
    <w:rsid w:val="00D36C7E"/>
    <w:rsid w:val="00D43388"/>
    <w:rsid w:val="00D4378A"/>
    <w:rsid w:val="00D4581C"/>
    <w:rsid w:val="00D50624"/>
    <w:rsid w:val="00D5085A"/>
    <w:rsid w:val="00D50CD8"/>
    <w:rsid w:val="00D510E3"/>
    <w:rsid w:val="00D551C2"/>
    <w:rsid w:val="00D555A2"/>
    <w:rsid w:val="00D56774"/>
    <w:rsid w:val="00D61240"/>
    <w:rsid w:val="00D64770"/>
    <w:rsid w:val="00D66FE9"/>
    <w:rsid w:val="00D679D0"/>
    <w:rsid w:val="00D67E8A"/>
    <w:rsid w:val="00D71115"/>
    <w:rsid w:val="00D837D7"/>
    <w:rsid w:val="00D83EAE"/>
    <w:rsid w:val="00D858EA"/>
    <w:rsid w:val="00D879CC"/>
    <w:rsid w:val="00D92A02"/>
    <w:rsid w:val="00D93F25"/>
    <w:rsid w:val="00D95495"/>
    <w:rsid w:val="00DA049C"/>
    <w:rsid w:val="00DA0995"/>
    <w:rsid w:val="00DA0FFA"/>
    <w:rsid w:val="00DA1559"/>
    <w:rsid w:val="00DA47F3"/>
    <w:rsid w:val="00DB0877"/>
    <w:rsid w:val="00DB0A4B"/>
    <w:rsid w:val="00DB3427"/>
    <w:rsid w:val="00DB4A1C"/>
    <w:rsid w:val="00DB65A1"/>
    <w:rsid w:val="00DC01C3"/>
    <w:rsid w:val="00DC10CE"/>
    <w:rsid w:val="00DC250E"/>
    <w:rsid w:val="00DC3B0D"/>
    <w:rsid w:val="00DC4299"/>
    <w:rsid w:val="00DC4A6D"/>
    <w:rsid w:val="00DC5F29"/>
    <w:rsid w:val="00DC6532"/>
    <w:rsid w:val="00DC78AE"/>
    <w:rsid w:val="00DD23FA"/>
    <w:rsid w:val="00DE15EE"/>
    <w:rsid w:val="00DE2C20"/>
    <w:rsid w:val="00DE394A"/>
    <w:rsid w:val="00DE3D1B"/>
    <w:rsid w:val="00DE485B"/>
    <w:rsid w:val="00DF0DCC"/>
    <w:rsid w:val="00DF3D83"/>
    <w:rsid w:val="00DF754E"/>
    <w:rsid w:val="00DF7CAD"/>
    <w:rsid w:val="00E0180D"/>
    <w:rsid w:val="00E03BAE"/>
    <w:rsid w:val="00E0431C"/>
    <w:rsid w:val="00E04E59"/>
    <w:rsid w:val="00E05E5E"/>
    <w:rsid w:val="00E0633D"/>
    <w:rsid w:val="00E06C99"/>
    <w:rsid w:val="00E10C57"/>
    <w:rsid w:val="00E129A3"/>
    <w:rsid w:val="00E12A63"/>
    <w:rsid w:val="00E12F61"/>
    <w:rsid w:val="00E14C9F"/>
    <w:rsid w:val="00E15AC5"/>
    <w:rsid w:val="00E1679D"/>
    <w:rsid w:val="00E20679"/>
    <w:rsid w:val="00E21C6B"/>
    <w:rsid w:val="00E223C9"/>
    <w:rsid w:val="00E22C13"/>
    <w:rsid w:val="00E26331"/>
    <w:rsid w:val="00E263EF"/>
    <w:rsid w:val="00E27904"/>
    <w:rsid w:val="00E27B2A"/>
    <w:rsid w:val="00E305B9"/>
    <w:rsid w:val="00E32F5B"/>
    <w:rsid w:val="00E3362D"/>
    <w:rsid w:val="00E3389E"/>
    <w:rsid w:val="00E346F6"/>
    <w:rsid w:val="00E34BF8"/>
    <w:rsid w:val="00E3505F"/>
    <w:rsid w:val="00E439C4"/>
    <w:rsid w:val="00E45562"/>
    <w:rsid w:val="00E45CD8"/>
    <w:rsid w:val="00E45D82"/>
    <w:rsid w:val="00E46328"/>
    <w:rsid w:val="00E508C3"/>
    <w:rsid w:val="00E53667"/>
    <w:rsid w:val="00E560DE"/>
    <w:rsid w:val="00E60448"/>
    <w:rsid w:val="00E61E70"/>
    <w:rsid w:val="00E62F18"/>
    <w:rsid w:val="00E64B76"/>
    <w:rsid w:val="00E7158B"/>
    <w:rsid w:val="00E724E9"/>
    <w:rsid w:val="00E73479"/>
    <w:rsid w:val="00E75DE3"/>
    <w:rsid w:val="00E778DA"/>
    <w:rsid w:val="00E8121B"/>
    <w:rsid w:val="00E828D3"/>
    <w:rsid w:val="00E8546F"/>
    <w:rsid w:val="00E85D10"/>
    <w:rsid w:val="00E86ED0"/>
    <w:rsid w:val="00E943D7"/>
    <w:rsid w:val="00E94CFF"/>
    <w:rsid w:val="00E974B8"/>
    <w:rsid w:val="00EA0DEA"/>
    <w:rsid w:val="00EA47E3"/>
    <w:rsid w:val="00EA526B"/>
    <w:rsid w:val="00EA53D9"/>
    <w:rsid w:val="00EA5DF1"/>
    <w:rsid w:val="00EA630E"/>
    <w:rsid w:val="00EA6D45"/>
    <w:rsid w:val="00EA7B6A"/>
    <w:rsid w:val="00EA7EEF"/>
    <w:rsid w:val="00EB09C9"/>
    <w:rsid w:val="00EB1E8B"/>
    <w:rsid w:val="00EB435B"/>
    <w:rsid w:val="00EB6ACB"/>
    <w:rsid w:val="00EC75F8"/>
    <w:rsid w:val="00ED1821"/>
    <w:rsid w:val="00ED1C6B"/>
    <w:rsid w:val="00ED2C08"/>
    <w:rsid w:val="00ED5F29"/>
    <w:rsid w:val="00ED65B0"/>
    <w:rsid w:val="00EE1659"/>
    <w:rsid w:val="00EE2F5F"/>
    <w:rsid w:val="00EE3995"/>
    <w:rsid w:val="00EE46B0"/>
    <w:rsid w:val="00EE4E6D"/>
    <w:rsid w:val="00EF0350"/>
    <w:rsid w:val="00EF0E9D"/>
    <w:rsid w:val="00F00A76"/>
    <w:rsid w:val="00F02F4C"/>
    <w:rsid w:val="00F0518A"/>
    <w:rsid w:val="00F053F7"/>
    <w:rsid w:val="00F05A1A"/>
    <w:rsid w:val="00F06546"/>
    <w:rsid w:val="00F12484"/>
    <w:rsid w:val="00F200F0"/>
    <w:rsid w:val="00F201FA"/>
    <w:rsid w:val="00F22BCF"/>
    <w:rsid w:val="00F25381"/>
    <w:rsid w:val="00F25FDE"/>
    <w:rsid w:val="00F2683E"/>
    <w:rsid w:val="00F26AA6"/>
    <w:rsid w:val="00F274E4"/>
    <w:rsid w:val="00F27B72"/>
    <w:rsid w:val="00F308D6"/>
    <w:rsid w:val="00F313DB"/>
    <w:rsid w:val="00F3150E"/>
    <w:rsid w:val="00F353C9"/>
    <w:rsid w:val="00F35A94"/>
    <w:rsid w:val="00F37002"/>
    <w:rsid w:val="00F37114"/>
    <w:rsid w:val="00F37BC6"/>
    <w:rsid w:val="00F41A57"/>
    <w:rsid w:val="00F43517"/>
    <w:rsid w:val="00F45051"/>
    <w:rsid w:val="00F455F7"/>
    <w:rsid w:val="00F4589C"/>
    <w:rsid w:val="00F47935"/>
    <w:rsid w:val="00F4796D"/>
    <w:rsid w:val="00F51979"/>
    <w:rsid w:val="00F51A8D"/>
    <w:rsid w:val="00F521A9"/>
    <w:rsid w:val="00F547DC"/>
    <w:rsid w:val="00F55D09"/>
    <w:rsid w:val="00F62A1E"/>
    <w:rsid w:val="00F62FAB"/>
    <w:rsid w:val="00F62FE1"/>
    <w:rsid w:val="00F63FAC"/>
    <w:rsid w:val="00F65950"/>
    <w:rsid w:val="00F661BC"/>
    <w:rsid w:val="00F67DDC"/>
    <w:rsid w:val="00F720E3"/>
    <w:rsid w:val="00F762D0"/>
    <w:rsid w:val="00F77E92"/>
    <w:rsid w:val="00F800E5"/>
    <w:rsid w:val="00F80555"/>
    <w:rsid w:val="00F815FD"/>
    <w:rsid w:val="00F81733"/>
    <w:rsid w:val="00F81742"/>
    <w:rsid w:val="00F81ED6"/>
    <w:rsid w:val="00F8268D"/>
    <w:rsid w:val="00F84663"/>
    <w:rsid w:val="00F857E0"/>
    <w:rsid w:val="00F859C8"/>
    <w:rsid w:val="00F911F5"/>
    <w:rsid w:val="00F92D0F"/>
    <w:rsid w:val="00F957E2"/>
    <w:rsid w:val="00F95EC1"/>
    <w:rsid w:val="00F961F0"/>
    <w:rsid w:val="00F96849"/>
    <w:rsid w:val="00F96E9A"/>
    <w:rsid w:val="00FA078B"/>
    <w:rsid w:val="00FA1E9E"/>
    <w:rsid w:val="00FA4487"/>
    <w:rsid w:val="00FA5FBB"/>
    <w:rsid w:val="00FB347B"/>
    <w:rsid w:val="00FB462F"/>
    <w:rsid w:val="00FB5358"/>
    <w:rsid w:val="00FB7FBF"/>
    <w:rsid w:val="00FC0D0D"/>
    <w:rsid w:val="00FC44C9"/>
    <w:rsid w:val="00FC45AD"/>
    <w:rsid w:val="00FC55EA"/>
    <w:rsid w:val="00FC6651"/>
    <w:rsid w:val="00FC7493"/>
    <w:rsid w:val="00FD0531"/>
    <w:rsid w:val="00FD60B0"/>
    <w:rsid w:val="00FE1C5D"/>
    <w:rsid w:val="00FE52E5"/>
    <w:rsid w:val="00FE53A6"/>
    <w:rsid w:val="00FF20C2"/>
    <w:rsid w:val="00FF257D"/>
    <w:rsid w:val="00FF263B"/>
    <w:rsid w:val="00FF3C27"/>
    <w:rsid w:val="00FF51E5"/>
    <w:rsid w:val="00FF5A95"/>
    <w:rsid w:val="00FF7A11"/>
    <w:rsid w:val="02A86B92"/>
    <w:rsid w:val="06045988"/>
    <w:rsid w:val="096717C3"/>
    <w:rsid w:val="0A1D2344"/>
    <w:rsid w:val="0B293E5A"/>
    <w:rsid w:val="0C3C0848"/>
    <w:rsid w:val="0E3A5BAD"/>
    <w:rsid w:val="15AC4C4A"/>
    <w:rsid w:val="180F1682"/>
    <w:rsid w:val="1968497C"/>
    <w:rsid w:val="1EB644BD"/>
    <w:rsid w:val="24F34736"/>
    <w:rsid w:val="26CC29C6"/>
    <w:rsid w:val="2B1F1B51"/>
    <w:rsid w:val="2BB02BBC"/>
    <w:rsid w:val="2D587957"/>
    <w:rsid w:val="30DF1A72"/>
    <w:rsid w:val="31F94EF4"/>
    <w:rsid w:val="35D7547D"/>
    <w:rsid w:val="381E2FE0"/>
    <w:rsid w:val="403E089B"/>
    <w:rsid w:val="417D6BEF"/>
    <w:rsid w:val="41C54D96"/>
    <w:rsid w:val="46233844"/>
    <w:rsid w:val="4AFB15C3"/>
    <w:rsid w:val="4C5D04D7"/>
    <w:rsid w:val="4C6E2EE1"/>
    <w:rsid w:val="4E5F686E"/>
    <w:rsid w:val="50B66604"/>
    <w:rsid w:val="52AF7739"/>
    <w:rsid w:val="54D71383"/>
    <w:rsid w:val="54F74F92"/>
    <w:rsid w:val="5AF80E32"/>
    <w:rsid w:val="5C5274E3"/>
    <w:rsid w:val="5FF26EB5"/>
    <w:rsid w:val="62832E6D"/>
    <w:rsid w:val="65276359"/>
    <w:rsid w:val="65BE3371"/>
    <w:rsid w:val="680348FD"/>
    <w:rsid w:val="6C1D756C"/>
    <w:rsid w:val="6D5A0456"/>
    <w:rsid w:val="73694AFD"/>
    <w:rsid w:val="7509533D"/>
    <w:rsid w:val="77A05A2A"/>
    <w:rsid w:val="78807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121301"/>
    <w:pPr>
      <w:jc w:val="left"/>
    </w:pPr>
  </w:style>
  <w:style w:type="paragraph" w:styleId="a4">
    <w:name w:val="Balloon Text"/>
    <w:basedOn w:val="a"/>
    <w:link w:val="Char0"/>
    <w:qFormat/>
    <w:rsid w:val="00121301"/>
    <w:rPr>
      <w:sz w:val="18"/>
      <w:szCs w:val="18"/>
    </w:rPr>
  </w:style>
  <w:style w:type="paragraph" w:styleId="a5">
    <w:name w:val="footer"/>
    <w:basedOn w:val="a"/>
    <w:qFormat/>
    <w:rsid w:val="00121301"/>
    <w:pPr>
      <w:tabs>
        <w:tab w:val="center" w:pos="4153"/>
        <w:tab w:val="right" w:pos="8306"/>
      </w:tabs>
      <w:snapToGrid w:val="0"/>
      <w:jc w:val="left"/>
    </w:pPr>
    <w:rPr>
      <w:sz w:val="18"/>
      <w:szCs w:val="18"/>
    </w:rPr>
  </w:style>
  <w:style w:type="paragraph" w:styleId="a6">
    <w:name w:val="header"/>
    <w:basedOn w:val="a"/>
    <w:link w:val="Char1"/>
    <w:qFormat/>
    <w:rsid w:val="0012130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semiHidden/>
    <w:unhideWhenUsed/>
    <w:qFormat/>
    <w:rsid w:val="00121301"/>
    <w:rPr>
      <w:b/>
      <w:bCs/>
    </w:rPr>
  </w:style>
  <w:style w:type="character" w:styleId="a8">
    <w:name w:val="page number"/>
    <w:basedOn w:val="a0"/>
    <w:qFormat/>
    <w:rsid w:val="00121301"/>
  </w:style>
  <w:style w:type="character" w:styleId="a9">
    <w:name w:val="annotation reference"/>
    <w:basedOn w:val="a0"/>
    <w:semiHidden/>
    <w:unhideWhenUsed/>
    <w:qFormat/>
    <w:rsid w:val="00121301"/>
    <w:rPr>
      <w:sz w:val="21"/>
      <w:szCs w:val="21"/>
    </w:rPr>
  </w:style>
  <w:style w:type="character" w:customStyle="1" w:styleId="Char0">
    <w:name w:val="批注框文本 Char"/>
    <w:basedOn w:val="a0"/>
    <w:link w:val="a4"/>
    <w:qFormat/>
    <w:rsid w:val="00121301"/>
    <w:rPr>
      <w:rFonts w:ascii="Times New Roman" w:eastAsia="宋体" w:hAnsi="Times New Roman" w:cs="Times New Roman"/>
      <w:kern w:val="2"/>
      <w:sz w:val="18"/>
      <w:szCs w:val="18"/>
    </w:rPr>
  </w:style>
  <w:style w:type="character" w:customStyle="1" w:styleId="Char1">
    <w:name w:val="页眉 Char"/>
    <w:basedOn w:val="a0"/>
    <w:link w:val="a6"/>
    <w:qFormat/>
    <w:rsid w:val="00121301"/>
    <w:rPr>
      <w:rFonts w:ascii="Times New Roman" w:eastAsia="宋体" w:hAnsi="Times New Roman" w:cs="Times New Roman"/>
      <w:kern w:val="2"/>
      <w:sz w:val="18"/>
      <w:szCs w:val="18"/>
    </w:rPr>
  </w:style>
  <w:style w:type="character" w:customStyle="1" w:styleId="Char">
    <w:name w:val="批注文字 Char"/>
    <w:basedOn w:val="a0"/>
    <w:link w:val="a3"/>
    <w:semiHidden/>
    <w:qFormat/>
    <w:rsid w:val="00121301"/>
    <w:rPr>
      <w:kern w:val="2"/>
      <w:sz w:val="21"/>
      <w:szCs w:val="24"/>
    </w:rPr>
  </w:style>
  <w:style w:type="character" w:customStyle="1" w:styleId="Char2">
    <w:name w:val="批注主题 Char"/>
    <w:basedOn w:val="Char"/>
    <w:link w:val="a7"/>
    <w:semiHidden/>
    <w:qFormat/>
    <w:rsid w:val="00121301"/>
    <w:rPr>
      <w:b/>
      <w:bCs/>
      <w:kern w:val="2"/>
      <w:sz w:val="21"/>
      <w:szCs w:val="24"/>
    </w:rPr>
  </w:style>
  <w:style w:type="character" w:customStyle="1" w:styleId="highlight">
    <w:name w:val="highlight"/>
    <w:basedOn w:val="a0"/>
    <w:rsid w:val="00CC770C"/>
  </w:style>
  <w:style w:type="paragraph" w:styleId="aa">
    <w:name w:val="Revision"/>
    <w:hidden/>
    <w:uiPriority w:val="99"/>
    <w:semiHidden/>
    <w:rsid w:val="00C45509"/>
    <w:rPr>
      <w:kern w:val="2"/>
      <w:sz w:val="21"/>
      <w:szCs w:val="24"/>
    </w:rPr>
  </w:style>
  <w:style w:type="character" w:styleId="ab">
    <w:name w:val="Strong"/>
    <w:basedOn w:val="a0"/>
    <w:uiPriority w:val="22"/>
    <w:qFormat/>
    <w:rsid w:val="000F34AB"/>
    <w:rPr>
      <w:b/>
      <w:bCs/>
    </w:rPr>
  </w:style>
  <w:style w:type="paragraph" w:styleId="ac">
    <w:name w:val="Normal (Web)"/>
    <w:basedOn w:val="a"/>
    <w:uiPriority w:val="99"/>
    <w:semiHidden/>
    <w:unhideWhenUsed/>
    <w:rsid w:val="001564EF"/>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99"/>
    <w:rsid w:val="0012048C"/>
    <w:pPr>
      <w:ind w:firstLineChars="200" w:firstLine="420"/>
    </w:pPr>
  </w:style>
  <w:style w:type="paragraph" w:customStyle="1" w:styleId="ql-long-28653487">
    <w:name w:val="ql-long-28653487"/>
    <w:basedOn w:val="a"/>
    <w:rsid w:val="00B06722"/>
    <w:pPr>
      <w:widowControl/>
      <w:spacing w:before="100" w:beforeAutospacing="1" w:after="100" w:afterAutospacing="1"/>
      <w:jc w:val="left"/>
    </w:pPr>
    <w:rPr>
      <w:rFonts w:ascii="宋体" w:hAnsi="宋体" w:cs="宋体"/>
      <w:kern w:val="0"/>
      <w:sz w:val="24"/>
    </w:rPr>
  </w:style>
  <w:style w:type="character" w:customStyle="1" w:styleId="ql-author-28653487">
    <w:name w:val="ql-author-28653487"/>
    <w:basedOn w:val="a0"/>
    <w:rsid w:val="00B06722"/>
  </w:style>
</w:styles>
</file>

<file path=word/webSettings.xml><?xml version="1.0" encoding="utf-8"?>
<w:webSettings xmlns:r="http://schemas.openxmlformats.org/officeDocument/2006/relationships" xmlns:w="http://schemas.openxmlformats.org/wordprocessingml/2006/main">
  <w:divs>
    <w:div w:id="37439215">
      <w:bodyDiv w:val="1"/>
      <w:marLeft w:val="0"/>
      <w:marRight w:val="0"/>
      <w:marTop w:val="0"/>
      <w:marBottom w:val="0"/>
      <w:divBdr>
        <w:top w:val="none" w:sz="0" w:space="0" w:color="auto"/>
        <w:left w:val="none" w:sz="0" w:space="0" w:color="auto"/>
        <w:bottom w:val="none" w:sz="0" w:space="0" w:color="auto"/>
        <w:right w:val="none" w:sz="0" w:space="0" w:color="auto"/>
      </w:divBdr>
    </w:div>
    <w:div w:id="200481416">
      <w:bodyDiv w:val="1"/>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0"/>
          <w:marRight w:val="0"/>
          <w:marTop w:val="0"/>
          <w:marBottom w:val="0"/>
          <w:divBdr>
            <w:top w:val="none" w:sz="0" w:space="0" w:color="auto"/>
            <w:left w:val="none" w:sz="0" w:space="0" w:color="auto"/>
            <w:bottom w:val="none" w:sz="0" w:space="0" w:color="auto"/>
            <w:right w:val="none" w:sz="0" w:space="0" w:color="auto"/>
          </w:divBdr>
          <w:divsChild>
            <w:div w:id="1869953068">
              <w:marLeft w:val="0"/>
              <w:marRight w:val="0"/>
              <w:marTop w:val="0"/>
              <w:marBottom w:val="0"/>
              <w:divBdr>
                <w:top w:val="none" w:sz="0" w:space="0" w:color="auto"/>
                <w:left w:val="none" w:sz="0" w:space="0" w:color="auto"/>
                <w:bottom w:val="none" w:sz="0" w:space="0" w:color="auto"/>
                <w:right w:val="none" w:sz="0" w:space="0" w:color="auto"/>
              </w:divBdr>
              <w:divsChild>
                <w:div w:id="1317301318">
                  <w:marLeft w:val="0"/>
                  <w:marRight w:val="0"/>
                  <w:marTop w:val="0"/>
                  <w:marBottom w:val="0"/>
                  <w:divBdr>
                    <w:top w:val="none" w:sz="0" w:space="0" w:color="auto"/>
                    <w:left w:val="none" w:sz="0" w:space="0" w:color="auto"/>
                    <w:bottom w:val="none" w:sz="0" w:space="0" w:color="auto"/>
                    <w:right w:val="none" w:sz="0" w:space="0" w:color="auto"/>
                  </w:divBdr>
                  <w:divsChild>
                    <w:div w:id="113064682">
                      <w:marLeft w:val="0"/>
                      <w:marRight w:val="0"/>
                      <w:marTop w:val="0"/>
                      <w:marBottom w:val="0"/>
                      <w:divBdr>
                        <w:top w:val="none" w:sz="0" w:space="0" w:color="auto"/>
                        <w:left w:val="none" w:sz="0" w:space="0" w:color="auto"/>
                        <w:bottom w:val="none" w:sz="0" w:space="0" w:color="auto"/>
                        <w:right w:val="none" w:sz="0" w:space="0" w:color="auto"/>
                      </w:divBdr>
                      <w:divsChild>
                        <w:div w:id="809370187">
                          <w:marLeft w:val="-60"/>
                          <w:marRight w:val="-60"/>
                          <w:marTop w:val="0"/>
                          <w:marBottom w:val="0"/>
                          <w:divBdr>
                            <w:top w:val="none" w:sz="0" w:space="0" w:color="auto"/>
                            <w:left w:val="none" w:sz="0" w:space="0" w:color="auto"/>
                            <w:bottom w:val="none" w:sz="0" w:space="0" w:color="auto"/>
                            <w:right w:val="none" w:sz="0" w:space="0" w:color="auto"/>
                          </w:divBdr>
                          <w:divsChild>
                            <w:div w:id="2099599818">
                              <w:marLeft w:val="0"/>
                              <w:marRight w:val="0"/>
                              <w:marTop w:val="0"/>
                              <w:marBottom w:val="0"/>
                              <w:divBdr>
                                <w:top w:val="none" w:sz="0" w:space="0" w:color="auto"/>
                                <w:left w:val="none" w:sz="0" w:space="0" w:color="auto"/>
                                <w:bottom w:val="none" w:sz="0" w:space="0" w:color="auto"/>
                                <w:right w:val="none" w:sz="0" w:space="0" w:color="auto"/>
                              </w:divBdr>
                              <w:divsChild>
                                <w:div w:id="1125008589">
                                  <w:marLeft w:val="0"/>
                                  <w:marRight w:val="0"/>
                                  <w:marTop w:val="0"/>
                                  <w:marBottom w:val="0"/>
                                  <w:divBdr>
                                    <w:top w:val="single" w:sz="6" w:space="8" w:color="EEEEEE"/>
                                    <w:left w:val="single" w:sz="6" w:space="15" w:color="EEEEEE"/>
                                    <w:bottom w:val="single" w:sz="6" w:space="0" w:color="EEEEEE"/>
                                    <w:right w:val="single" w:sz="6" w:space="8" w:color="EEEEEE"/>
                                  </w:divBdr>
                                  <w:divsChild>
                                    <w:div w:id="1618639672">
                                      <w:marLeft w:val="0"/>
                                      <w:marRight w:val="0"/>
                                      <w:marTop w:val="0"/>
                                      <w:marBottom w:val="0"/>
                                      <w:divBdr>
                                        <w:top w:val="none" w:sz="0" w:space="0" w:color="auto"/>
                                        <w:left w:val="none" w:sz="0" w:space="0" w:color="auto"/>
                                        <w:bottom w:val="none" w:sz="0" w:space="0" w:color="auto"/>
                                        <w:right w:val="none" w:sz="0" w:space="0" w:color="auto"/>
                                      </w:divBdr>
                                      <w:divsChild>
                                        <w:div w:id="1472021147">
                                          <w:marLeft w:val="0"/>
                                          <w:marRight w:val="0"/>
                                          <w:marTop w:val="0"/>
                                          <w:marBottom w:val="0"/>
                                          <w:divBdr>
                                            <w:top w:val="none" w:sz="0" w:space="0" w:color="auto"/>
                                            <w:left w:val="none" w:sz="0" w:space="0" w:color="auto"/>
                                            <w:bottom w:val="none" w:sz="0" w:space="0" w:color="auto"/>
                                            <w:right w:val="none" w:sz="0" w:space="0" w:color="auto"/>
                                          </w:divBdr>
                                          <w:divsChild>
                                            <w:div w:id="560989006">
                                              <w:marLeft w:val="0"/>
                                              <w:marRight w:val="0"/>
                                              <w:marTop w:val="0"/>
                                              <w:marBottom w:val="0"/>
                                              <w:divBdr>
                                                <w:top w:val="none" w:sz="0" w:space="0" w:color="auto"/>
                                                <w:left w:val="none" w:sz="0" w:space="0" w:color="auto"/>
                                                <w:bottom w:val="none" w:sz="0" w:space="0" w:color="auto"/>
                                                <w:right w:val="none" w:sz="0" w:space="0" w:color="auto"/>
                                              </w:divBdr>
                                              <w:divsChild>
                                                <w:div w:id="632369493">
                                                  <w:marLeft w:val="0"/>
                                                  <w:marRight w:val="0"/>
                                                  <w:marTop w:val="0"/>
                                                  <w:marBottom w:val="0"/>
                                                  <w:divBdr>
                                                    <w:top w:val="none" w:sz="0" w:space="0" w:color="auto"/>
                                                    <w:left w:val="none" w:sz="0" w:space="0" w:color="auto"/>
                                                    <w:bottom w:val="none" w:sz="0" w:space="0" w:color="auto"/>
                                                    <w:right w:val="none" w:sz="0" w:space="0" w:color="auto"/>
                                                  </w:divBdr>
                                                  <w:divsChild>
                                                    <w:div w:id="842932207">
                                                      <w:marLeft w:val="0"/>
                                                      <w:marRight w:val="0"/>
                                                      <w:marTop w:val="0"/>
                                                      <w:marBottom w:val="0"/>
                                                      <w:divBdr>
                                                        <w:top w:val="none" w:sz="0" w:space="0" w:color="auto"/>
                                                        <w:left w:val="none" w:sz="0" w:space="0" w:color="auto"/>
                                                        <w:bottom w:val="none" w:sz="0" w:space="0" w:color="auto"/>
                                                        <w:right w:val="none" w:sz="0" w:space="0" w:color="auto"/>
                                                      </w:divBdr>
                                                      <w:divsChild>
                                                        <w:div w:id="55784780">
                                                          <w:marLeft w:val="0"/>
                                                          <w:marRight w:val="0"/>
                                                          <w:marTop w:val="0"/>
                                                          <w:marBottom w:val="0"/>
                                                          <w:divBdr>
                                                            <w:top w:val="none" w:sz="0" w:space="0" w:color="auto"/>
                                                            <w:left w:val="none" w:sz="0" w:space="0" w:color="auto"/>
                                                            <w:bottom w:val="none" w:sz="0" w:space="0" w:color="auto"/>
                                                            <w:right w:val="none" w:sz="0" w:space="0" w:color="auto"/>
                                                          </w:divBdr>
                                                          <w:divsChild>
                                                            <w:div w:id="17066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499395">
      <w:bodyDiv w:val="1"/>
      <w:marLeft w:val="0"/>
      <w:marRight w:val="0"/>
      <w:marTop w:val="0"/>
      <w:marBottom w:val="0"/>
      <w:divBdr>
        <w:top w:val="none" w:sz="0" w:space="0" w:color="auto"/>
        <w:left w:val="none" w:sz="0" w:space="0" w:color="auto"/>
        <w:bottom w:val="none" w:sz="0" w:space="0" w:color="auto"/>
        <w:right w:val="none" w:sz="0" w:space="0" w:color="auto"/>
      </w:divBdr>
    </w:div>
    <w:div w:id="511379710">
      <w:bodyDiv w:val="1"/>
      <w:marLeft w:val="0"/>
      <w:marRight w:val="0"/>
      <w:marTop w:val="0"/>
      <w:marBottom w:val="0"/>
      <w:divBdr>
        <w:top w:val="none" w:sz="0" w:space="0" w:color="auto"/>
        <w:left w:val="none" w:sz="0" w:space="0" w:color="auto"/>
        <w:bottom w:val="none" w:sz="0" w:space="0" w:color="auto"/>
        <w:right w:val="none" w:sz="0" w:space="0" w:color="auto"/>
      </w:divBdr>
    </w:div>
    <w:div w:id="790779938">
      <w:bodyDiv w:val="1"/>
      <w:marLeft w:val="0"/>
      <w:marRight w:val="0"/>
      <w:marTop w:val="0"/>
      <w:marBottom w:val="0"/>
      <w:divBdr>
        <w:top w:val="none" w:sz="0" w:space="0" w:color="auto"/>
        <w:left w:val="none" w:sz="0" w:space="0" w:color="auto"/>
        <w:bottom w:val="none" w:sz="0" w:space="0" w:color="auto"/>
        <w:right w:val="none" w:sz="0" w:space="0" w:color="auto"/>
      </w:divBdr>
    </w:div>
    <w:div w:id="817571758">
      <w:bodyDiv w:val="1"/>
      <w:marLeft w:val="0"/>
      <w:marRight w:val="0"/>
      <w:marTop w:val="0"/>
      <w:marBottom w:val="0"/>
      <w:divBdr>
        <w:top w:val="none" w:sz="0" w:space="0" w:color="auto"/>
        <w:left w:val="none" w:sz="0" w:space="0" w:color="auto"/>
        <w:bottom w:val="none" w:sz="0" w:space="0" w:color="auto"/>
        <w:right w:val="none" w:sz="0" w:space="0" w:color="auto"/>
      </w:divBdr>
    </w:div>
    <w:div w:id="828980345">
      <w:bodyDiv w:val="1"/>
      <w:marLeft w:val="0"/>
      <w:marRight w:val="0"/>
      <w:marTop w:val="0"/>
      <w:marBottom w:val="0"/>
      <w:divBdr>
        <w:top w:val="none" w:sz="0" w:space="0" w:color="auto"/>
        <w:left w:val="none" w:sz="0" w:space="0" w:color="auto"/>
        <w:bottom w:val="none" w:sz="0" w:space="0" w:color="auto"/>
        <w:right w:val="none" w:sz="0" w:space="0" w:color="auto"/>
      </w:divBdr>
      <w:divsChild>
        <w:div w:id="777717182">
          <w:marLeft w:val="0"/>
          <w:marRight w:val="0"/>
          <w:marTop w:val="0"/>
          <w:marBottom w:val="0"/>
          <w:divBdr>
            <w:top w:val="none" w:sz="0" w:space="0" w:color="auto"/>
            <w:left w:val="none" w:sz="0" w:space="0" w:color="auto"/>
            <w:bottom w:val="none" w:sz="0" w:space="0" w:color="auto"/>
            <w:right w:val="none" w:sz="0" w:space="0" w:color="auto"/>
          </w:divBdr>
        </w:div>
        <w:div w:id="1206983873">
          <w:marLeft w:val="0"/>
          <w:marRight w:val="0"/>
          <w:marTop w:val="0"/>
          <w:marBottom w:val="0"/>
          <w:divBdr>
            <w:top w:val="none" w:sz="0" w:space="0" w:color="auto"/>
            <w:left w:val="none" w:sz="0" w:space="0" w:color="auto"/>
            <w:bottom w:val="none" w:sz="0" w:space="0" w:color="auto"/>
            <w:right w:val="none" w:sz="0" w:space="0" w:color="auto"/>
          </w:divBdr>
        </w:div>
      </w:divsChild>
    </w:div>
    <w:div w:id="929511289">
      <w:bodyDiv w:val="1"/>
      <w:marLeft w:val="0"/>
      <w:marRight w:val="0"/>
      <w:marTop w:val="0"/>
      <w:marBottom w:val="0"/>
      <w:divBdr>
        <w:top w:val="none" w:sz="0" w:space="0" w:color="auto"/>
        <w:left w:val="none" w:sz="0" w:space="0" w:color="auto"/>
        <w:bottom w:val="none" w:sz="0" w:space="0" w:color="auto"/>
        <w:right w:val="none" w:sz="0" w:space="0" w:color="auto"/>
      </w:divBdr>
    </w:div>
    <w:div w:id="971062570">
      <w:bodyDiv w:val="1"/>
      <w:marLeft w:val="0"/>
      <w:marRight w:val="0"/>
      <w:marTop w:val="0"/>
      <w:marBottom w:val="0"/>
      <w:divBdr>
        <w:top w:val="none" w:sz="0" w:space="0" w:color="auto"/>
        <w:left w:val="none" w:sz="0" w:space="0" w:color="auto"/>
        <w:bottom w:val="none" w:sz="0" w:space="0" w:color="auto"/>
        <w:right w:val="none" w:sz="0" w:space="0" w:color="auto"/>
      </w:divBdr>
    </w:div>
    <w:div w:id="1233390167">
      <w:bodyDiv w:val="1"/>
      <w:marLeft w:val="0"/>
      <w:marRight w:val="0"/>
      <w:marTop w:val="0"/>
      <w:marBottom w:val="0"/>
      <w:divBdr>
        <w:top w:val="none" w:sz="0" w:space="0" w:color="auto"/>
        <w:left w:val="none" w:sz="0" w:space="0" w:color="auto"/>
        <w:bottom w:val="none" w:sz="0" w:space="0" w:color="auto"/>
        <w:right w:val="none" w:sz="0" w:space="0" w:color="auto"/>
      </w:divBdr>
      <w:divsChild>
        <w:div w:id="103111951">
          <w:marLeft w:val="0"/>
          <w:marRight w:val="0"/>
          <w:marTop w:val="0"/>
          <w:marBottom w:val="0"/>
          <w:divBdr>
            <w:top w:val="none" w:sz="0" w:space="0" w:color="auto"/>
            <w:left w:val="none" w:sz="0" w:space="0" w:color="auto"/>
            <w:bottom w:val="none" w:sz="0" w:space="0" w:color="auto"/>
            <w:right w:val="none" w:sz="0" w:space="0" w:color="auto"/>
          </w:divBdr>
        </w:div>
        <w:div w:id="760219325">
          <w:marLeft w:val="0"/>
          <w:marRight w:val="0"/>
          <w:marTop w:val="0"/>
          <w:marBottom w:val="0"/>
          <w:divBdr>
            <w:top w:val="none" w:sz="0" w:space="0" w:color="auto"/>
            <w:left w:val="none" w:sz="0" w:space="0" w:color="auto"/>
            <w:bottom w:val="none" w:sz="0" w:space="0" w:color="auto"/>
            <w:right w:val="none" w:sz="0" w:space="0" w:color="auto"/>
          </w:divBdr>
        </w:div>
        <w:div w:id="2010478045">
          <w:marLeft w:val="0"/>
          <w:marRight w:val="0"/>
          <w:marTop w:val="0"/>
          <w:marBottom w:val="0"/>
          <w:divBdr>
            <w:top w:val="none" w:sz="0" w:space="0" w:color="auto"/>
            <w:left w:val="none" w:sz="0" w:space="0" w:color="auto"/>
            <w:bottom w:val="none" w:sz="0" w:space="0" w:color="auto"/>
            <w:right w:val="none" w:sz="0" w:space="0" w:color="auto"/>
          </w:divBdr>
        </w:div>
      </w:divsChild>
    </w:div>
    <w:div w:id="1255046087">
      <w:bodyDiv w:val="1"/>
      <w:marLeft w:val="0"/>
      <w:marRight w:val="0"/>
      <w:marTop w:val="0"/>
      <w:marBottom w:val="0"/>
      <w:divBdr>
        <w:top w:val="none" w:sz="0" w:space="0" w:color="auto"/>
        <w:left w:val="none" w:sz="0" w:space="0" w:color="auto"/>
        <w:bottom w:val="none" w:sz="0" w:space="0" w:color="auto"/>
        <w:right w:val="none" w:sz="0" w:space="0" w:color="auto"/>
      </w:divBdr>
    </w:div>
    <w:div w:id="1535190048">
      <w:bodyDiv w:val="1"/>
      <w:marLeft w:val="0"/>
      <w:marRight w:val="0"/>
      <w:marTop w:val="0"/>
      <w:marBottom w:val="0"/>
      <w:divBdr>
        <w:top w:val="none" w:sz="0" w:space="0" w:color="auto"/>
        <w:left w:val="none" w:sz="0" w:space="0" w:color="auto"/>
        <w:bottom w:val="none" w:sz="0" w:space="0" w:color="auto"/>
        <w:right w:val="none" w:sz="0" w:space="0" w:color="auto"/>
      </w:divBdr>
      <w:divsChild>
        <w:div w:id="507015532">
          <w:marLeft w:val="0"/>
          <w:marRight w:val="0"/>
          <w:marTop w:val="0"/>
          <w:marBottom w:val="0"/>
          <w:divBdr>
            <w:top w:val="none" w:sz="0" w:space="0" w:color="auto"/>
            <w:left w:val="none" w:sz="0" w:space="0" w:color="auto"/>
            <w:bottom w:val="none" w:sz="0" w:space="0" w:color="auto"/>
            <w:right w:val="none" w:sz="0" w:space="0" w:color="auto"/>
          </w:divBdr>
        </w:div>
        <w:div w:id="1850751175">
          <w:marLeft w:val="0"/>
          <w:marRight w:val="0"/>
          <w:marTop w:val="0"/>
          <w:marBottom w:val="0"/>
          <w:divBdr>
            <w:top w:val="none" w:sz="0" w:space="0" w:color="auto"/>
            <w:left w:val="none" w:sz="0" w:space="0" w:color="auto"/>
            <w:bottom w:val="none" w:sz="0" w:space="0" w:color="auto"/>
            <w:right w:val="none" w:sz="0" w:space="0" w:color="auto"/>
          </w:divBdr>
        </w:div>
        <w:div w:id="1132017057">
          <w:marLeft w:val="0"/>
          <w:marRight w:val="0"/>
          <w:marTop w:val="0"/>
          <w:marBottom w:val="0"/>
          <w:divBdr>
            <w:top w:val="none" w:sz="0" w:space="0" w:color="auto"/>
            <w:left w:val="none" w:sz="0" w:space="0" w:color="auto"/>
            <w:bottom w:val="none" w:sz="0" w:space="0" w:color="auto"/>
            <w:right w:val="none" w:sz="0" w:space="0" w:color="auto"/>
          </w:divBdr>
        </w:div>
        <w:div w:id="1994068389">
          <w:marLeft w:val="0"/>
          <w:marRight w:val="0"/>
          <w:marTop w:val="0"/>
          <w:marBottom w:val="0"/>
          <w:divBdr>
            <w:top w:val="none" w:sz="0" w:space="0" w:color="auto"/>
            <w:left w:val="none" w:sz="0" w:space="0" w:color="auto"/>
            <w:bottom w:val="none" w:sz="0" w:space="0" w:color="auto"/>
            <w:right w:val="none" w:sz="0" w:space="0" w:color="auto"/>
          </w:divBdr>
        </w:div>
        <w:div w:id="1852722186">
          <w:marLeft w:val="0"/>
          <w:marRight w:val="0"/>
          <w:marTop w:val="0"/>
          <w:marBottom w:val="0"/>
          <w:divBdr>
            <w:top w:val="none" w:sz="0" w:space="0" w:color="auto"/>
            <w:left w:val="none" w:sz="0" w:space="0" w:color="auto"/>
            <w:bottom w:val="none" w:sz="0" w:space="0" w:color="auto"/>
            <w:right w:val="none" w:sz="0" w:space="0" w:color="auto"/>
          </w:divBdr>
        </w:div>
        <w:div w:id="957177223">
          <w:marLeft w:val="0"/>
          <w:marRight w:val="0"/>
          <w:marTop w:val="0"/>
          <w:marBottom w:val="0"/>
          <w:divBdr>
            <w:top w:val="none" w:sz="0" w:space="0" w:color="auto"/>
            <w:left w:val="none" w:sz="0" w:space="0" w:color="auto"/>
            <w:bottom w:val="none" w:sz="0" w:space="0" w:color="auto"/>
            <w:right w:val="none" w:sz="0" w:space="0" w:color="auto"/>
          </w:divBdr>
        </w:div>
        <w:div w:id="815073722">
          <w:marLeft w:val="0"/>
          <w:marRight w:val="0"/>
          <w:marTop w:val="0"/>
          <w:marBottom w:val="0"/>
          <w:divBdr>
            <w:top w:val="none" w:sz="0" w:space="0" w:color="auto"/>
            <w:left w:val="none" w:sz="0" w:space="0" w:color="auto"/>
            <w:bottom w:val="none" w:sz="0" w:space="0" w:color="auto"/>
            <w:right w:val="none" w:sz="0" w:space="0" w:color="auto"/>
          </w:divBdr>
        </w:div>
        <w:div w:id="531695165">
          <w:marLeft w:val="0"/>
          <w:marRight w:val="0"/>
          <w:marTop w:val="0"/>
          <w:marBottom w:val="0"/>
          <w:divBdr>
            <w:top w:val="none" w:sz="0" w:space="0" w:color="auto"/>
            <w:left w:val="none" w:sz="0" w:space="0" w:color="auto"/>
            <w:bottom w:val="none" w:sz="0" w:space="0" w:color="auto"/>
            <w:right w:val="none" w:sz="0" w:space="0" w:color="auto"/>
          </w:divBdr>
        </w:div>
        <w:div w:id="1751149111">
          <w:marLeft w:val="0"/>
          <w:marRight w:val="0"/>
          <w:marTop w:val="0"/>
          <w:marBottom w:val="0"/>
          <w:divBdr>
            <w:top w:val="none" w:sz="0" w:space="0" w:color="auto"/>
            <w:left w:val="none" w:sz="0" w:space="0" w:color="auto"/>
            <w:bottom w:val="none" w:sz="0" w:space="0" w:color="auto"/>
            <w:right w:val="none" w:sz="0" w:space="0" w:color="auto"/>
          </w:divBdr>
        </w:div>
      </w:divsChild>
    </w:div>
    <w:div w:id="1604268350">
      <w:bodyDiv w:val="1"/>
      <w:marLeft w:val="0"/>
      <w:marRight w:val="0"/>
      <w:marTop w:val="0"/>
      <w:marBottom w:val="0"/>
      <w:divBdr>
        <w:top w:val="none" w:sz="0" w:space="0" w:color="auto"/>
        <w:left w:val="none" w:sz="0" w:space="0" w:color="auto"/>
        <w:bottom w:val="none" w:sz="0" w:space="0" w:color="auto"/>
        <w:right w:val="none" w:sz="0" w:space="0" w:color="auto"/>
      </w:divBdr>
      <w:divsChild>
        <w:div w:id="1593390093">
          <w:marLeft w:val="0"/>
          <w:marRight w:val="0"/>
          <w:marTop w:val="15"/>
          <w:marBottom w:val="0"/>
          <w:divBdr>
            <w:top w:val="none" w:sz="0" w:space="0" w:color="auto"/>
            <w:left w:val="none" w:sz="0" w:space="0" w:color="auto"/>
            <w:bottom w:val="none" w:sz="0" w:space="0" w:color="auto"/>
            <w:right w:val="none" w:sz="0" w:space="0" w:color="auto"/>
          </w:divBdr>
          <w:divsChild>
            <w:div w:id="2067290481">
              <w:marLeft w:val="0"/>
              <w:marRight w:val="0"/>
              <w:marTop w:val="0"/>
              <w:marBottom w:val="0"/>
              <w:divBdr>
                <w:top w:val="none" w:sz="0" w:space="0" w:color="auto"/>
                <w:left w:val="none" w:sz="0" w:space="0" w:color="auto"/>
                <w:bottom w:val="none" w:sz="0" w:space="0" w:color="auto"/>
                <w:right w:val="none" w:sz="0" w:space="0" w:color="auto"/>
              </w:divBdr>
              <w:divsChild>
                <w:div w:id="2082556769">
                  <w:marLeft w:val="0"/>
                  <w:marRight w:val="0"/>
                  <w:marTop w:val="0"/>
                  <w:marBottom w:val="0"/>
                  <w:divBdr>
                    <w:top w:val="none" w:sz="0" w:space="0" w:color="auto"/>
                    <w:left w:val="none" w:sz="0" w:space="0" w:color="auto"/>
                    <w:bottom w:val="none" w:sz="0" w:space="0" w:color="auto"/>
                    <w:right w:val="none" w:sz="0" w:space="0" w:color="auto"/>
                  </w:divBdr>
                </w:div>
                <w:div w:id="2043944900">
                  <w:marLeft w:val="0"/>
                  <w:marRight w:val="0"/>
                  <w:marTop w:val="0"/>
                  <w:marBottom w:val="0"/>
                  <w:divBdr>
                    <w:top w:val="none" w:sz="0" w:space="0" w:color="auto"/>
                    <w:left w:val="none" w:sz="0" w:space="0" w:color="auto"/>
                    <w:bottom w:val="none" w:sz="0" w:space="0" w:color="auto"/>
                    <w:right w:val="none" w:sz="0" w:space="0" w:color="auto"/>
                  </w:divBdr>
                </w:div>
                <w:div w:id="1033532747">
                  <w:marLeft w:val="0"/>
                  <w:marRight w:val="0"/>
                  <w:marTop w:val="0"/>
                  <w:marBottom w:val="0"/>
                  <w:divBdr>
                    <w:top w:val="none" w:sz="0" w:space="0" w:color="auto"/>
                    <w:left w:val="none" w:sz="0" w:space="0" w:color="auto"/>
                    <w:bottom w:val="none" w:sz="0" w:space="0" w:color="auto"/>
                    <w:right w:val="none" w:sz="0" w:space="0" w:color="auto"/>
                  </w:divBdr>
                </w:div>
                <w:div w:id="1614708120">
                  <w:marLeft w:val="0"/>
                  <w:marRight w:val="0"/>
                  <w:marTop w:val="0"/>
                  <w:marBottom w:val="0"/>
                  <w:divBdr>
                    <w:top w:val="none" w:sz="0" w:space="0" w:color="auto"/>
                    <w:left w:val="none" w:sz="0" w:space="0" w:color="auto"/>
                    <w:bottom w:val="none" w:sz="0" w:space="0" w:color="auto"/>
                    <w:right w:val="none" w:sz="0" w:space="0" w:color="auto"/>
                  </w:divBdr>
                </w:div>
                <w:div w:id="1599438798">
                  <w:marLeft w:val="0"/>
                  <w:marRight w:val="0"/>
                  <w:marTop w:val="0"/>
                  <w:marBottom w:val="0"/>
                  <w:divBdr>
                    <w:top w:val="none" w:sz="0" w:space="0" w:color="auto"/>
                    <w:left w:val="none" w:sz="0" w:space="0" w:color="auto"/>
                    <w:bottom w:val="none" w:sz="0" w:space="0" w:color="auto"/>
                    <w:right w:val="none" w:sz="0" w:space="0" w:color="auto"/>
                  </w:divBdr>
                </w:div>
                <w:div w:id="881595122">
                  <w:marLeft w:val="0"/>
                  <w:marRight w:val="0"/>
                  <w:marTop w:val="0"/>
                  <w:marBottom w:val="0"/>
                  <w:divBdr>
                    <w:top w:val="none" w:sz="0" w:space="0" w:color="auto"/>
                    <w:left w:val="none" w:sz="0" w:space="0" w:color="auto"/>
                    <w:bottom w:val="none" w:sz="0" w:space="0" w:color="auto"/>
                    <w:right w:val="none" w:sz="0" w:space="0" w:color="auto"/>
                  </w:divBdr>
                </w:div>
                <w:div w:id="1283803978">
                  <w:marLeft w:val="0"/>
                  <w:marRight w:val="0"/>
                  <w:marTop w:val="0"/>
                  <w:marBottom w:val="0"/>
                  <w:divBdr>
                    <w:top w:val="none" w:sz="0" w:space="0" w:color="auto"/>
                    <w:left w:val="none" w:sz="0" w:space="0" w:color="auto"/>
                    <w:bottom w:val="none" w:sz="0" w:space="0" w:color="auto"/>
                    <w:right w:val="none" w:sz="0" w:space="0" w:color="auto"/>
                  </w:divBdr>
                </w:div>
                <w:div w:id="2042431803">
                  <w:marLeft w:val="0"/>
                  <w:marRight w:val="0"/>
                  <w:marTop w:val="0"/>
                  <w:marBottom w:val="0"/>
                  <w:divBdr>
                    <w:top w:val="none" w:sz="0" w:space="0" w:color="auto"/>
                    <w:left w:val="none" w:sz="0" w:space="0" w:color="auto"/>
                    <w:bottom w:val="none" w:sz="0" w:space="0" w:color="auto"/>
                    <w:right w:val="none" w:sz="0" w:space="0" w:color="auto"/>
                  </w:divBdr>
                </w:div>
                <w:div w:id="841630377">
                  <w:marLeft w:val="0"/>
                  <w:marRight w:val="0"/>
                  <w:marTop w:val="0"/>
                  <w:marBottom w:val="0"/>
                  <w:divBdr>
                    <w:top w:val="none" w:sz="0" w:space="0" w:color="auto"/>
                    <w:left w:val="none" w:sz="0" w:space="0" w:color="auto"/>
                    <w:bottom w:val="none" w:sz="0" w:space="0" w:color="auto"/>
                    <w:right w:val="none" w:sz="0" w:space="0" w:color="auto"/>
                  </w:divBdr>
                </w:div>
                <w:div w:id="1850824389">
                  <w:marLeft w:val="0"/>
                  <w:marRight w:val="0"/>
                  <w:marTop w:val="0"/>
                  <w:marBottom w:val="0"/>
                  <w:divBdr>
                    <w:top w:val="none" w:sz="0" w:space="0" w:color="auto"/>
                    <w:left w:val="none" w:sz="0" w:space="0" w:color="auto"/>
                    <w:bottom w:val="none" w:sz="0" w:space="0" w:color="auto"/>
                    <w:right w:val="none" w:sz="0" w:space="0" w:color="auto"/>
                  </w:divBdr>
                </w:div>
                <w:div w:id="2005009730">
                  <w:marLeft w:val="0"/>
                  <w:marRight w:val="0"/>
                  <w:marTop w:val="0"/>
                  <w:marBottom w:val="0"/>
                  <w:divBdr>
                    <w:top w:val="none" w:sz="0" w:space="0" w:color="auto"/>
                    <w:left w:val="none" w:sz="0" w:space="0" w:color="auto"/>
                    <w:bottom w:val="none" w:sz="0" w:space="0" w:color="auto"/>
                    <w:right w:val="none" w:sz="0" w:space="0" w:color="auto"/>
                  </w:divBdr>
                </w:div>
                <w:div w:id="1170145389">
                  <w:marLeft w:val="0"/>
                  <w:marRight w:val="0"/>
                  <w:marTop w:val="0"/>
                  <w:marBottom w:val="0"/>
                  <w:divBdr>
                    <w:top w:val="none" w:sz="0" w:space="0" w:color="auto"/>
                    <w:left w:val="none" w:sz="0" w:space="0" w:color="auto"/>
                    <w:bottom w:val="none" w:sz="0" w:space="0" w:color="auto"/>
                    <w:right w:val="none" w:sz="0" w:space="0" w:color="auto"/>
                  </w:divBdr>
                </w:div>
                <w:div w:id="1277635614">
                  <w:marLeft w:val="0"/>
                  <w:marRight w:val="0"/>
                  <w:marTop w:val="0"/>
                  <w:marBottom w:val="0"/>
                  <w:divBdr>
                    <w:top w:val="none" w:sz="0" w:space="0" w:color="auto"/>
                    <w:left w:val="none" w:sz="0" w:space="0" w:color="auto"/>
                    <w:bottom w:val="none" w:sz="0" w:space="0" w:color="auto"/>
                    <w:right w:val="none" w:sz="0" w:space="0" w:color="auto"/>
                  </w:divBdr>
                </w:div>
                <w:div w:id="391974485">
                  <w:marLeft w:val="0"/>
                  <w:marRight w:val="0"/>
                  <w:marTop w:val="0"/>
                  <w:marBottom w:val="0"/>
                  <w:divBdr>
                    <w:top w:val="none" w:sz="0" w:space="0" w:color="auto"/>
                    <w:left w:val="none" w:sz="0" w:space="0" w:color="auto"/>
                    <w:bottom w:val="none" w:sz="0" w:space="0" w:color="auto"/>
                    <w:right w:val="none" w:sz="0" w:space="0" w:color="auto"/>
                  </w:divBdr>
                </w:div>
                <w:div w:id="1429615504">
                  <w:marLeft w:val="0"/>
                  <w:marRight w:val="0"/>
                  <w:marTop w:val="0"/>
                  <w:marBottom w:val="0"/>
                  <w:divBdr>
                    <w:top w:val="none" w:sz="0" w:space="0" w:color="auto"/>
                    <w:left w:val="none" w:sz="0" w:space="0" w:color="auto"/>
                    <w:bottom w:val="none" w:sz="0" w:space="0" w:color="auto"/>
                    <w:right w:val="none" w:sz="0" w:space="0" w:color="auto"/>
                  </w:divBdr>
                </w:div>
                <w:div w:id="1170221114">
                  <w:marLeft w:val="0"/>
                  <w:marRight w:val="0"/>
                  <w:marTop w:val="0"/>
                  <w:marBottom w:val="0"/>
                  <w:divBdr>
                    <w:top w:val="none" w:sz="0" w:space="0" w:color="auto"/>
                    <w:left w:val="none" w:sz="0" w:space="0" w:color="auto"/>
                    <w:bottom w:val="none" w:sz="0" w:space="0" w:color="auto"/>
                    <w:right w:val="none" w:sz="0" w:space="0" w:color="auto"/>
                  </w:divBdr>
                </w:div>
                <w:div w:id="988873302">
                  <w:marLeft w:val="0"/>
                  <w:marRight w:val="0"/>
                  <w:marTop w:val="0"/>
                  <w:marBottom w:val="0"/>
                  <w:divBdr>
                    <w:top w:val="none" w:sz="0" w:space="0" w:color="auto"/>
                    <w:left w:val="none" w:sz="0" w:space="0" w:color="auto"/>
                    <w:bottom w:val="none" w:sz="0" w:space="0" w:color="auto"/>
                    <w:right w:val="none" w:sz="0" w:space="0" w:color="auto"/>
                  </w:divBdr>
                </w:div>
                <w:div w:id="620187349">
                  <w:marLeft w:val="0"/>
                  <w:marRight w:val="0"/>
                  <w:marTop w:val="0"/>
                  <w:marBottom w:val="0"/>
                  <w:divBdr>
                    <w:top w:val="none" w:sz="0" w:space="0" w:color="auto"/>
                    <w:left w:val="none" w:sz="0" w:space="0" w:color="auto"/>
                    <w:bottom w:val="none" w:sz="0" w:space="0" w:color="auto"/>
                    <w:right w:val="none" w:sz="0" w:space="0" w:color="auto"/>
                  </w:divBdr>
                </w:div>
                <w:div w:id="1518958576">
                  <w:marLeft w:val="0"/>
                  <w:marRight w:val="0"/>
                  <w:marTop w:val="0"/>
                  <w:marBottom w:val="0"/>
                  <w:divBdr>
                    <w:top w:val="none" w:sz="0" w:space="0" w:color="auto"/>
                    <w:left w:val="none" w:sz="0" w:space="0" w:color="auto"/>
                    <w:bottom w:val="none" w:sz="0" w:space="0" w:color="auto"/>
                    <w:right w:val="none" w:sz="0" w:space="0" w:color="auto"/>
                  </w:divBdr>
                </w:div>
                <w:div w:id="1868911614">
                  <w:marLeft w:val="0"/>
                  <w:marRight w:val="0"/>
                  <w:marTop w:val="0"/>
                  <w:marBottom w:val="0"/>
                  <w:divBdr>
                    <w:top w:val="none" w:sz="0" w:space="0" w:color="auto"/>
                    <w:left w:val="none" w:sz="0" w:space="0" w:color="auto"/>
                    <w:bottom w:val="none" w:sz="0" w:space="0" w:color="auto"/>
                    <w:right w:val="none" w:sz="0" w:space="0" w:color="auto"/>
                  </w:divBdr>
                </w:div>
                <w:div w:id="1371146835">
                  <w:marLeft w:val="0"/>
                  <w:marRight w:val="0"/>
                  <w:marTop w:val="0"/>
                  <w:marBottom w:val="0"/>
                  <w:divBdr>
                    <w:top w:val="none" w:sz="0" w:space="0" w:color="auto"/>
                    <w:left w:val="none" w:sz="0" w:space="0" w:color="auto"/>
                    <w:bottom w:val="none" w:sz="0" w:space="0" w:color="auto"/>
                    <w:right w:val="none" w:sz="0" w:space="0" w:color="auto"/>
                  </w:divBdr>
                </w:div>
                <w:div w:id="519511342">
                  <w:marLeft w:val="0"/>
                  <w:marRight w:val="0"/>
                  <w:marTop w:val="0"/>
                  <w:marBottom w:val="0"/>
                  <w:divBdr>
                    <w:top w:val="none" w:sz="0" w:space="0" w:color="auto"/>
                    <w:left w:val="none" w:sz="0" w:space="0" w:color="auto"/>
                    <w:bottom w:val="none" w:sz="0" w:space="0" w:color="auto"/>
                    <w:right w:val="none" w:sz="0" w:space="0" w:color="auto"/>
                  </w:divBdr>
                </w:div>
                <w:div w:id="158622804">
                  <w:marLeft w:val="0"/>
                  <w:marRight w:val="0"/>
                  <w:marTop w:val="0"/>
                  <w:marBottom w:val="0"/>
                  <w:divBdr>
                    <w:top w:val="none" w:sz="0" w:space="0" w:color="auto"/>
                    <w:left w:val="none" w:sz="0" w:space="0" w:color="auto"/>
                    <w:bottom w:val="none" w:sz="0" w:space="0" w:color="auto"/>
                    <w:right w:val="none" w:sz="0" w:space="0" w:color="auto"/>
                  </w:divBdr>
                </w:div>
                <w:div w:id="463933005">
                  <w:marLeft w:val="0"/>
                  <w:marRight w:val="0"/>
                  <w:marTop w:val="0"/>
                  <w:marBottom w:val="0"/>
                  <w:divBdr>
                    <w:top w:val="none" w:sz="0" w:space="0" w:color="auto"/>
                    <w:left w:val="none" w:sz="0" w:space="0" w:color="auto"/>
                    <w:bottom w:val="none" w:sz="0" w:space="0" w:color="auto"/>
                    <w:right w:val="none" w:sz="0" w:space="0" w:color="auto"/>
                  </w:divBdr>
                </w:div>
                <w:div w:id="510485149">
                  <w:marLeft w:val="0"/>
                  <w:marRight w:val="0"/>
                  <w:marTop w:val="0"/>
                  <w:marBottom w:val="0"/>
                  <w:divBdr>
                    <w:top w:val="none" w:sz="0" w:space="0" w:color="auto"/>
                    <w:left w:val="none" w:sz="0" w:space="0" w:color="auto"/>
                    <w:bottom w:val="none" w:sz="0" w:space="0" w:color="auto"/>
                    <w:right w:val="none" w:sz="0" w:space="0" w:color="auto"/>
                  </w:divBdr>
                </w:div>
                <w:div w:id="1385327756">
                  <w:marLeft w:val="0"/>
                  <w:marRight w:val="0"/>
                  <w:marTop w:val="0"/>
                  <w:marBottom w:val="0"/>
                  <w:divBdr>
                    <w:top w:val="none" w:sz="0" w:space="0" w:color="auto"/>
                    <w:left w:val="none" w:sz="0" w:space="0" w:color="auto"/>
                    <w:bottom w:val="none" w:sz="0" w:space="0" w:color="auto"/>
                    <w:right w:val="none" w:sz="0" w:space="0" w:color="auto"/>
                  </w:divBdr>
                </w:div>
                <w:div w:id="1569538138">
                  <w:marLeft w:val="0"/>
                  <w:marRight w:val="0"/>
                  <w:marTop w:val="0"/>
                  <w:marBottom w:val="0"/>
                  <w:divBdr>
                    <w:top w:val="none" w:sz="0" w:space="0" w:color="auto"/>
                    <w:left w:val="none" w:sz="0" w:space="0" w:color="auto"/>
                    <w:bottom w:val="none" w:sz="0" w:space="0" w:color="auto"/>
                    <w:right w:val="none" w:sz="0" w:space="0" w:color="auto"/>
                  </w:divBdr>
                </w:div>
                <w:div w:id="1786848354">
                  <w:marLeft w:val="0"/>
                  <w:marRight w:val="0"/>
                  <w:marTop w:val="0"/>
                  <w:marBottom w:val="0"/>
                  <w:divBdr>
                    <w:top w:val="none" w:sz="0" w:space="0" w:color="auto"/>
                    <w:left w:val="none" w:sz="0" w:space="0" w:color="auto"/>
                    <w:bottom w:val="none" w:sz="0" w:space="0" w:color="auto"/>
                    <w:right w:val="none" w:sz="0" w:space="0" w:color="auto"/>
                  </w:divBdr>
                </w:div>
                <w:div w:id="1740907103">
                  <w:marLeft w:val="0"/>
                  <w:marRight w:val="0"/>
                  <w:marTop w:val="0"/>
                  <w:marBottom w:val="0"/>
                  <w:divBdr>
                    <w:top w:val="none" w:sz="0" w:space="0" w:color="auto"/>
                    <w:left w:val="none" w:sz="0" w:space="0" w:color="auto"/>
                    <w:bottom w:val="none" w:sz="0" w:space="0" w:color="auto"/>
                    <w:right w:val="none" w:sz="0" w:space="0" w:color="auto"/>
                  </w:divBdr>
                </w:div>
                <w:div w:id="825780086">
                  <w:marLeft w:val="0"/>
                  <w:marRight w:val="0"/>
                  <w:marTop w:val="0"/>
                  <w:marBottom w:val="0"/>
                  <w:divBdr>
                    <w:top w:val="none" w:sz="0" w:space="0" w:color="auto"/>
                    <w:left w:val="none" w:sz="0" w:space="0" w:color="auto"/>
                    <w:bottom w:val="none" w:sz="0" w:space="0" w:color="auto"/>
                    <w:right w:val="none" w:sz="0" w:space="0" w:color="auto"/>
                  </w:divBdr>
                </w:div>
                <w:div w:id="828405029">
                  <w:marLeft w:val="0"/>
                  <w:marRight w:val="0"/>
                  <w:marTop w:val="0"/>
                  <w:marBottom w:val="0"/>
                  <w:divBdr>
                    <w:top w:val="none" w:sz="0" w:space="0" w:color="auto"/>
                    <w:left w:val="none" w:sz="0" w:space="0" w:color="auto"/>
                    <w:bottom w:val="none" w:sz="0" w:space="0" w:color="auto"/>
                    <w:right w:val="none" w:sz="0" w:space="0" w:color="auto"/>
                  </w:divBdr>
                </w:div>
                <w:div w:id="1026902911">
                  <w:marLeft w:val="0"/>
                  <w:marRight w:val="0"/>
                  <w:marTop w:val="0"/>
                  <w:marBottom w:val="0"/>
                  <w:divBdr>
                    <w:top w:val="none" w:sz="0" w:space="0" w:color="auto"/>
                    <w:left w:val="none" w:sz="0" w:space="0" w:color="auto"/>
                    <w:bottom w:val="none" w:sz="0" w:space="0" w:color="auto"/>
                    <w:right w:val="none" w:sz="0" w:space="0" w:color="auto"/>
                  </w:divBdr>
                </w:div>
                <w:div w:id="1603567521">
                  <w:marLeft w:val="0"/>
                  <w:marRight w:val="0"/>
                  <w:marTop w:val="0"/>
                  <w:marBottom w:val="0"/>
                  <w:divBdr>
                    <w:top w:val="none" w:sz="0" w:space="0" w:color="auto"/>
                    <w:left w:val="none" w:sz="0" w:space="0" w:color="auto"/>
                    <w:bottom w:val="none" w:sz="0" w:space="0" w:color="auto"/>
                    <w:right w:val="none" w:sz="0" w:space="0" w:color="auto"/>
                  </w:divBdr>
                </w:div>
                <w:div w:id="2146965596">
                  <w:marLeft w:val="0"/>
                  <w:marRight w:val="0"/>
                  <w:marTop w:val="0"/>
                  <w:marBottom w:val="0"/>
                  <w:divBdr>
                    <w:top w:val="none" w:sz="0" w:space="0" w:color="auto"/>
                    <w:left w:val="none" w:sz="0" w:space="0" w:color="auto"/>
                    <w:bottom w:val="none" w:sz="0" w:space="0" w:color="auto"/>
                    <w:right w:val="none" w:sz="0" w:space="0" w:color="auto"/>
                  </w:divBdr>
                </w:div>
                <w:div w:id="317269521">
                  <w:marLeft w:val="0"/>
                  <w:marRight w:val="0"/>
                  <w:marTop w:val="0"/>
                  <w:marBottom w:val="0"/>
                  <w:divBdr>
                    <w:top w:val="none" w:sz="0" w:space="0" w:color="auto"/>
                    <w:left w:val="none" w:sz="0" w:space="0" w:color="auto"/>
                    <w:bottom w:val="none" w:sz="0" w:space="0" w:color="auto"/>
                    <w:right w:val="none" w:sz="0" w:space="0" w:color="auto"/>
                  </w:divBdr>
                </w:div>
                <w:div w:id="1865559738">
                  <w:marLeft w:val="0"/>
                  <w:marRight w:val="0"/>
                  <w:marTop w:val="0"/>
                  <w:marBottom w:val="0"/>
                  <w:divBdr>
                    <w:top w:val="none" w:sz="0" w:space="0" w:color="auto"/>
                    <w:left w:val="none" w:sz="0" w:space="0" w:color="auto"/>
                    <w:bottom w:val="none" w:sz="0" w:space="0" w:color="auto"/>
                    <w:right w:val="none" w:sz="0" w:space="0" w:color="auto"/>
                  </w:divBdr>
                </w:div>
                <w:div w:id="1013414490">
                  <w:marLeft w:val="0"/>
                  <w:marRight w:val="0"/>
                  <w:marTop w:val="0"/>
                  <w:marBottom w:val="0"/>
                  <w:divBdr>
                    <w:top w:val="none" w:sz="0" w:space="0" w:color="auto"/>
                    <w:left w:val="none" w:sz="0" w:space="0" w:color="auto"/>
                    <w:bottom w:val="none" w:sz="0" w:space="0" w:color="auto"/>
                    <w:right w:val="none" w:sz="0" w:space="0" w:color="auto"/>
                  </w:divBdr>
                </w:div>
                <w:div w:id="203636057">
                  <w:marLeft w:val="0"/>
                  <w:marRight w:val="0"/>
                  <w:marTop w:val="0"/>
                  <w:marBottom w:val="0"/>
                  <w:divBdr>
                    <w:top w:val="none" w:sz="0" w:space="0" w:color="auto"/>
                    <w:left w:val="none" w:sz="0" w:space="0" w:color="auto"/>
                    <w:bottom w:val="none" w:sz="0" w:space="0" w:color="auto"/>
                    <w:right w:val="none" w:sz="0" w:space="0" w:color="auto"/>
                  </w:divBdr>
                </w:div>
                <w:div w:id="352072657">
                  <w:marLeft w:val="0"/>
                  <w:marRight w:val="0"/>
                  <w:marTop w:val="0"/>
                  <w:marBottom w:val="0"/>
                  <w:divBdr>
                    <w:top w:val="none" w:sz="0" w:space="0" w:color="auto"/>
                    <w:left w:val="none" w:sz="0" w:space="0" w:color="auto"/>
                    <w:bottom w:val="none" w:sz="0" w:space="0" w:color="auto"/>
                    <w:right w:val="none" w:sz="0" w:space="0" w:color="auto"/>
                  </w:divBdr>
                </w:div>
                <w:div w:id="1648827108">
                  <w:marLeft w:val="0"/>
                  <w:marRight w:val="0"/>
                  <w:marTop w:val="0"/>
                  <w:marBottom w:val="0"/>
                  <w:divBdr>
                    <w:top w:val="none" w:sz="0" w:space="0" w:color="auto"/>
                    <w:left w:val="none" w:sz="0" w:space="0" w:color="auto"/>
                    <w:bottom w:val="none" w:sz="0" w:space="0" w:color="auto"/>
                    <w:right w:val="none" w:sz="0" w:space="0" w:color="auto"/>
                  </w:divBdr>
                </w:div>
                <w:div w:id="4555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5422">
          <w:marLeft w:val="0"/>
          <w:marRight w:val="0"/>
          <w:marTop w:val="15"/>
          <w:marBottom w:val="0"/>
          <w:divBdr>
            <w:top w:val="none" w:sz="0" w:space="0" w:color="auto"/>
            <w:left w:val="none" w:sz="0" w:space="0" w:color="auto"/>
            <w:bottom w:val="none" w:sz="0" w:space="0" w:color="auto"/>
            <w:right w:val="none" w:sz="0" w:space="0" w:color="auto"/>
          </w:divBdr>
          <w:divsChild>
            <w:div w:id="51974832">
              <w:marLeft w:val="0"/>
              <w:marRight w:val="0"/>
              <w:marTop w:val="0"/>
              <w:marBottom w:val="0"/>
              <w:divBdr>
                <w:top w:val="none" w:sz="0" w:space="0" w:color="auto"/>
                <w:left w:val="none" w:sz="0" w:space="0" w:color="auto"/>
                <w:bottom w:val="none" w:sz="0" w:space="0" w:color="auto"/>
                <w:right w:val="none" w:sz="0" w:space="0" w:color="auto"/>
              </w:divBdr>
              <w:divsChild>
                <w:div w:id="2080319748">
                  <w:marLeft w:val="0"/>
                  <w:marRight w:val="0"/>
                  <w:marTop w:val="0"/>
                  <w:marBottom w:val="0"/>
                  <w:divBdr>
                    <w:top w:val="none" w:sz="0" w:space="0" w:color="auto"/>
                    <w:left w:val="none" w:sz="0" w:space="0" w:color="auto"/>
                    <w:bottom w:val="none" w:sz="0" w:space="0" w:color="auto"/>
                    <w:right w:val="none" w:sz="0" w:space="0" w:color="auto"/>
                  </w:divBdr>
                </w:div>
                <w:div w:id="343434686">
                  <w:marLeft w:val="0"/>
                  <w:marRight w:val="0"/>
                  <w:marTop w:val="0"/>
                  <w:marBottom w:val="0"/>
                  <w:divBdr>
                    <w:top w:val="none" w:sz="0" w:space="0" w:color="auto"/>
                    <w:left w:val="none" w:sz="0" w:space="0" w:color="auto"/>
                    <w:bottom w:val="none" w:sz="0" w:space="0" w:color="auto"/>
                    <w:right w:val="none" w:sz="0" w:space="0" w:color="auto"/>
                  </w:divBdr>
                </w:div>
                <w:div w:id="1430083618">
                  <w:marLeft w:val="0"/>
                  <w:marRight w:val="0"/>
                  <w:marTop w:val="0"/>
                  <w:marBottom w:val="0"/>
                  <w:divBdr>
                    <w:top w:val="none" w:sz="0" w:space="0" w:color="auto"/>
                    <w:left w:val="none" w:sz="0" w:space="0" w:color="auto"/>
                    <w:bottom w:val="none" w:sz="0" w:space="0" w:color="auto"/>
                    <w:right w:val="none" w:sz="0" w:space="0" w:color="auto"/>
                  </w:divBdr>
                </w:div>
                <w:div w:id="842860826">
                  <w:marLeft w:val="0"/>
                  <w:marRight w:val="0"/>
                  <w:marTop w:val="0"/>
                  <w:marBottom w:val="0"/>
                  <w:divBdr>
                    <w:top w:val="none" w:sz="0" w:space="0" w:color="auto"/>
                    <w:left w:val="none" w:sz="0" w:space="0" w:color="auto"/>
                    <w:bottom w:val="none" w:sz="0" w:space="0" w:color="auto"/>
                    <w:right w:val="none" w:sz="0" w:space="0" w:color="auto"/>
                  </w:divBdr>
                </w:div>
                <w:div w:id="964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060">
      <w:bodyDiv w:val="1"/>
      <w:marLeft w:val="0"/>
      <w:marRight w:val="0"/>
      <w:marTop w:val="0"/>
      <w:marBottom w:val="0"/>
      <w:divBdr>
        <w:top w:val="none" w:sz="0" w:space="0" w:color="auto"/>
        <w:left w:val="none" w:sz="0" w:space="0" w:color="auto"/>
        <w:bottom w:val="none" w:sz="0" w:space="0" w:color="auto"/>
        <w:right w:val="none" w:sz="0" w:space="0" w:color="auto"/>
      </w:divBdr>
    </w:div>
    <w:div w:id="1685937926">
      <w:bodyDiv w:val="1"/>
      <w:marLeft w:val="0"/>
      <w:marRight w:val="0"/>
      <w:marTop w:val="0"/>
      <w:marBottom w:val="0"/>
      <w:divBdr>
        <w:top w:val="none" w:sz="0" w:space="0" w:color="auto"/>
        <w:left w:val="none" w:sz="0" w:space="0" w:color="auto"/>
        <w:bottom w:val="none" w:sz="0" w:space="0" w:color="auto"/>
        <w:right w:val="none" w:sz="0" w:space="0" w:color="auto"/>
      </w:divBdr>
    </w:div>
    <w:div w:id="1881285709">
      <w:bodyDiv w:val="1"/>
      <w:marLeft w:val="0"/>
      <w:marRight w:val="0"/>
      <w:marTop w:val="0"/>
      <w:marBottom w:val="0"/>
      <w:divBdr>
        <w:top w:val="none" w:sz="0" w:space="0" w:color="auto"/>
        <w:left w:val="none" w:sz="0" w:space="0" w:color="auto"/>
        <w:bottom w:val="none" w:sz="0" w:space="0" w:color="auto"/>
        <w:right w:val="none" w:sz="0" w:space="0" w:color="auto"/>
      </w:divBdr>
      <w:divsChild>
        <w:div w:id="2018388904">
          <w:marLeft w:val="0"/>
          <w:marRight w:val="0"/>
          <w:marTop w:val="0"/>
          <w:marBottom w:val="0"/>
          <w:divBdr>
            <w:top w:val="none" w:sz="0" w:space="0" w:color="auto"/>
            <w:left w:val="none" w:sz="0" w:space="0" w:color="auto"/>
            <w:bottom w:val="none" w:sz="0" w:space="0" w:color="auto"/>
            <w:right w:val="none" w:sz="0" w:space="0" w:color="auto"/>
          </w:divBdr>
          <w:divsChild>
            <w:div w:id="259991641">
              <w:marLeft w:val="0"/>
              <w:marRight w:val="0"/>
              <w:marTop w:val="0"/>
              <w:marBottom w:val="0"/>
              <w:divBdr>
                <w:top w:val="none" w:sz="0" w:space="0" w:color="auto"/>
                <w:left w:val="none" w:sz="0" w:space="0" w:color="auto"/>
                <w:bottom w:val="none" w:sz="0" w:space="0" w:color="auto"/>
                <w:right w:val="none" w:sz="0" w:space="0" w:color="auto"/>
              </w:divBdr>
              <w:divsChild>
                <w:div w:id="1502162207">
                  <w:marLeft w:val="0"/>
                  <w:marRight w:val="0"/>
                  <w:marTop w:val="0"/>
                  <w:marBottom w:val="0"/>
                  <w:divBdr>
                    <w:top w:val="none" w:sz="0" w:space="0" w:color="auto"/>
                    <w:left w:val="none" w:sz="0" w:space="0" w:color="auto"/>
                    <w:bottom w:val="none" w:sz="0" w:space="0" w:color="auto"/>
                    <w:right w:val="none" w:sz="0" w:space="0" w:color="auto"/>
                  </w:divBdr>
                  <w:divsChild>
                    <w:div w:id="1599484130">
                      <w:marLeft w:val="0"/>
                      <w:marRight w:val="0"/>
                      <w:marTop w:val="0"/>
                      <w:marBottom w:val="0"/>
                      <w:divBdr>
                        <w:top w:val="none" w:sz="0" w:space="0" w:color="auto"/>
                        <w:left w:val="none" w:sz="0" w:space="0" w:color="auto"/>
                        <w:bottom w:val="none" w:sz="0" w:space="0" w:color="auto"/>
                        <w:right w:val="none" w:sz="0" w:space="0" w:color="auto"/>
                      </w:divBdr>
                      <w:divsChild>
                        <w:div w:id="1531799862">
                          <w:marLeft w:val="-60"/>
                          <w:marRight w:val="-60"/>
                          <w:marTop w:val="0"/>
                          <w:marBottom w:val="0"/>
                          <w:divBdr>
                            <w:top w:val="none" w:sz="0" w:space="0" w:color="auto"/>
                            <w:left w:val="none" w:sz="0" w:space="0" w:color="auto"/>
                            <w:bottom w:val="none" w:sz="0" w:space="0" w:color="auto"/>
                            <w:right w:val="none" w:sz="0" w:space="0" w:color="auto"/>
                          </w:divBdr>
                          <w:divsChild>
                            <w:div w:id="1612468185">
                              <w:marLeft w:val="0"/>
                              <w:marRight w:val="0"/>
                              <w:marTop w:val="0"/>
                              <w:marBottom w:val="0"/>
                              <w:divBdr>
                                <w:top w:val="none" w:sz="0" w:space="0" w:color="auto"/>
                                <w:left w:val="none" w:sz="0" w:space="0" w:color="auto"/>
                                <w:bottom w:val="none" w:sz="0" w:space="0" w:color="auto"/>
                                <w:right w:val="none" w:sz="0" w:space="0" w:color="auto"/>
                              </w:divBdr>
                              <w:divsChild>
                                <w:div w:id="182477667">
                                  <w:marLeft w:val="0"/>
                                  <w:marRight w:val="0"/>
                                  <w:marTop w:val="0"/>
                                  <w:marBottom w:val="0"/>
                                  <w:divBdr>
                                    <w:top w:val="single" w:sz="6" w:space="8" w:color="EEEEEE"/>
                                    <w:left w:val="single" w:sz="6" w:space="15" w:color="EEEEEE"/>
                                    <w:bottom w:val="single" w:sz="6" w:space="0" w:color="EEEEEE"/>
                                    <w:right w:val="single" w:sz="6" w:space="8" w:color="EEEEEE"/>
                                  </w:divBdr>
                                  <w:divsChild>
                                    <w:div w:id="1936353638">
                                      <w:marLeft w:val="0"/>
                                      <w:marRight w:val="0"/>
                                      <w:marTop w:val="0"/>
                                      <w:marBottom w:val="0"/>
                                      <w:divBdr>
                                        <w:top w:val="none" w:sz="0" w:space="0" w:color="auto"/>
                                        <w:left w:val="none" w:sz="0" w:space="0" w:color="auto"/>
                                        <w:bottom w:val="none" w:sz="0" w:space="0" w:color="auto"/>
                                        <w:right w:val="none" w:sz="0" w:space="0" w:color="auto"/>
                                      </w:divBdr>
                                      <w:divsChild>
                                        <w:div w:id="105273480">
                                          <w:marLeft w:val="0"/>
                                          <w:marRight w:val="0"/>
                                          <w:marTop w:val="0"/>
                                          <w:marBottom w:val="0"/>
                                          <w:divBdr>
                                            <w:top w:val="none" w:sz="0" w:space="0" w:color="auto"/>
                                            <w:left w:val="none" w:sz="0" w:space="0" w:color="auto"/>
                                            <w:bottom w:val="none" w:sz="0" w:space="0" w:color="auto"/>
                                            <w:right w:val="none" w:sz="0" w:space="0" w:color="auto"/>
                                          </w:divBdr>
                                          <w:divsChild>
                                            <w:div w:id="1355883012">
                                              <w:marLeft w:val="0"/>
                                              <w:marRight w:val="0"/>
                                              <w:marTop w:val="0"/>
                                              <w:marBottom w:val="0"/>
                                              <w:divBdr>
                                                <w:top w:val="none" w:sz="0" w:space="0" w:color="auto"/>
                                                <w:left w:val="none" w:sz="0" w:space="0" w:color="auto"/>
                                                <w:bottom w:val="none" w:sz="0" w:space="0" w:color="auto"/>
                                                <w:right w:val="none" w:sz="0" w:space="0" w:color="auto"/>
                                              </w:divBdr>
                                              <w:divsChild>
                                                <w:div w:id="1929387129">
                                                  <w:marLeft w:val="0"/>
                                                  <w:marRight w:val="0"/>
                                                  <w:marTop w:val="0"/>
                                                  <w:marBottom w:val="0"/>
                                                  <w:divBdr>
                                                    <w:top w:val="none" w:sz="0" w:space="0" w:color="auto"/>
                                                    <w:left w:val="none" w:sz="0" w:space="0" w:color="auto"/>
                                                    <w:bottom w:val="none" w:sz="0" w:space="0" w:color="auto"/>
                                                    <w:right w:val="none" w:sz="0" w:space="0" w:color="auto"/>
                                                  </w:divBdr>
                                                  <w:divsChild>
                                                    <w:div w:id="1200820992">
                                                      <w:marLeft w:val="0"/>
                                                      <w:marRight w:val="0"/>
                                                      <w:marTop w:val="0"/>
                                                      <w:marBottom w:val="0"/>
                                                      <w:divBdr>
                                                        <w:top w:val="none" w:sz="0" w:space="0" w:color="auto"/>
                                                        <w:left w:val="none" w:sz="0" w:space="0" w:color="auto"/>
                                                        <w:bottom w:val="none" w:sz="0" w:space="0" w:color="auto"/>
                                                        <w:right w:val="none" w:sz="0" w:space="0" w:color="auto"/>
                                                      </w:divBdr>
                                                      <w:divsChild>
                                                        <w:div w:id="1053120320">
                                                          <w:marLeft w:val="0"/>
                                                          <w:marRight w:val="0"/>
                                                          <w:marTop w:val="0"/>
                                                          <w:marBottom w:val="0"/>
                                                          <w:divBdr>
                                                            <w:top w:val="none" w:sz="0" w:space="0" w:color="auto"/>
                                                            <w:left w:val="none" w:sz="0" w:space="0" w:color="auto"/>
                                                            <w:bottom w:val="none" w:sz="0" w:space="0" w:color="auto"/>
                                                            <w:right w:val="none" w:sz="0" w:space="0" w:color="auto"/>
                                                          </w:divBdr>
                                                          <w:divsChild>
                                                            <w:div w:id="457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302617">
      <w:bodyDiv w:val="1"/>
      <w:marLeft w:val="0"/>
      <w:marRight w:val="0"/>
      <w:marTop w:val="0"/>
      <w:marBottom w:val="0"/>
      <w:divBdr>
        <w:top w:val="none" w:sz="0" w:space="0" w:color="auto"/>
        <w:left w:val="none" w:sz="0" w:space="0" w:color="auto"/>
        <w:bottom w:val="none" w:sz="0" w:space="0" w:color="auto"/>
        <w:right w:val="none" w:sz="0" w:space="0" w:color="auto"/>
      </w:divBdr>
      <w:divsChild>
        <w:div w:id="2038696990">
          <w:marLeft w:val="0"/>
          <w:marRight w:val="0"/>
          <w:marTop w:val="0"/>
          <w:marBottom w:val="0"/>
          <w:divBdr>
            <w:top w:val="none" w:sz="0" w:space="0" w:color="auto"/>
            <w:left w:val="none" w:sz="0" w:space="0" w:color="auto"/>
            <w:bottom w:val="none" w:sz="0" w:space="0" w:color="auto"/>
            <w:right w:val="none" w:sz="0" w:space="0" w:color="auto"/>
          </w:divBdr>
        </w:div>
        <w:div w:id="1967737717">
          <w:marLeft w:val="0"/>
          <w:marRight w:val="0"/>
          <w:marTop w:val="0"/>
          <w:marBottom w:val="0"/>
          <w:divBdr>
            <w:top w:val="none" w:sz="0" w:space="0" w:color="auto"/>
            <w:left w:val="none" w:sz="0" w:space="0" w:color="auto"/>
            <w:bottom w:val="none" w:sz="0" w:space="0" w:color="auto"/>
            <w:right w:val="none" w:sz="0" w:space="0" w:color="auto"/>
          </w:divBdr>
        </w:div>
        <w:div w:id="1783913825">
          <w:marLeft w:val="0"/>
          <w:marRight w:val="0"/>
          <w:marTop w:val="0"/>
          <w:marBottom w:val="0"/>
          <w:divBdr>
            <w:top w:val="none" w:sz="0" w:space="0" w:color="auto"/>
            <w:left w:val="none" w:sz="0" w:space="0" w:color="auto"/>
            <w:bottom w:val="none" w:sz="0" w:space="0" w:color="auto"/>
            <w:right w:val="none" w:sz="0" w:space="0" w:color="auto"/>
          </w:divBdr>
        </w:div>
        <w:div w:id="8458074">
          <w:marLeft w:val="0"/>
          <w:marRight w:val="0"/>
          <w:marTop w:val="0"/>
          <w:marBottom w:val="0"/>
          <w:divBdr>
            <w:top w:val="none" w:sz="0" w:space="0" w:color="auto"/>
            <w:left w:val="none" w:sz="0" w:space="0" w:color="auto"/>
            <w:bottom w:val="none" w:sz="0" w:space="0" w:color="auto"/>
            <w:right w:val="none" w:sz="0" w:space="0" w:color="auto"/>
          </w:divBdr>
        </w:div>
        <w:div w:id="1862812779">
          <w:marLeft w:val="0"/>
          <w:marRight w:val="0"/>
          <w:marTop w:val="0"/>
          <w:marBottom w:val="0"/>
          <w:divBdr>
            <w:top w:val="none" w:sz="0" w:space="0" w:color="auto"/>
            <w:left w:val="none" w:sz="0" w:space="0" w:color="auto"/>
            <w:bottom w:val="none" w:sz="0" w:space="0" w:color="auto"/>
            <w:right w:val="none" w:sz="0" w:space="0" w:color="auto"/>
          </w:divBdr>
        </w:div>
        <w:div w:id="1474518935">
          <w:marLeft w:val="0"/>
          <w:marRight w:val="0"/>
          <w:marTop w:val="0"/>
          <w:marBottom w:val="0"/>
          <w:divBdr>
            <w:top w:val="none" w:sz="0" w:space="0" w:color="auto"/>
            <w:left w:val="none" w:sz="0" w:space="0" w:color="auto"/>
            <w:bottom w:val="none" w:sz="0" w:space="0" w:color="auto"/>
            <w:right w:val="none" w:sz="0" w:space="0" w:color="auto"/>
          </w:divBdr>
        </w:div>
        <w:div w:id="1524392958">
          <w:marLeft w:val="0"/>
          <w:marRight w:val="0"/>
          <w:marTop w:val="0"/>
          <w:marBottom w:val="0"/>
          <w:divBdr>
            <w:top w:val="none" w:sz="0" w:space="0" w:color="auto"/>
            <w:left w:val="none" w:sz="0" w:space="0" w:color="auto"/>
            <w:bottom w:val="none" w:sz="0" w:space="0" w:color="auto"/>
            <w:right w:val="none" w:sz="0" w:space="0" w:color="auto"/>
          </w:divBdr>
        </w:div>
        <w:div w:id="572474676">
          <w:marLeft w:val="0"/>
          <w:marRight w:val="0"/>
          <w:marTop w:val="0"/>
          <w:marBottom w:val="0"/>
          <w:divBdr>
            <w:top w:val="none" w:sz="0" w:space="0" w:color="auto"/>
            <w:left w:val="none" w:sz="0" w:space="0" w:color="auto"/>
            <w:bottom w:val="none" w:sz="0" w:space="0" w:color="auto"/>
            <w:right w:val="none" w:sz="0" w:space="0" w:color="auto"/>
          </w:divBdr>
        </w:div>
        <w:div w:id="2114470792">
          <w:marLeft w:val="0"/>
          <w:marRight w:val="0"/>
          <w:marTop w:val="0"/>
          <w:marBottom w:val="0"/>
          <w:divBdr>
            <w:top w:val="none" w:sz="0" w:space="0" w:color="auto"/>
            <w:left w:val="none" w:sz="0" w:space="0" w:color="auto"/>
            <w:bottom w:val="none" w:sz="0" w:space="0" w:color="auto"/>
            <w:right w:val="none" w:sz="0" w:space="0" w:color="auto"/>
          </w:divBdr>
        </w:div>
        <w:div w:id="1587379063">
          <w:marLeft w:val="0"/>
          <w:marRight w:val="0"/>
          <w:marTop w:val="0"/>
          <w:marBottom w:val="0"/>
          <w:divBdr>
            <w:top w:val="none" w:sz="0" w:space="0" w:color="auto"/>
            <w:left w:val="none" w:sz="0" w:space="0" w:color="auto"/>
            <w:bottom w:val="none" w:sz="0" w:space="0" w:color="auto"/>
            <w:right w:val="none" w:sz="0" w:space="0" w:color="auto"/>
          </w:divBdr>
        </w:div>
        <w:div w:id="10773599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28659-23FA-4135-8F63-1704E984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514</Words>
  <Characters>2933</Characters>
  <Application>Microsoft Office Word</Application>
  <DocSecurity>0</DocSecurity>
  <Lines>24</Lines>
  <Paragraphs>6</Paragraphs>
  <ScaleCrop>false</ScaleCrop>
  <Company>Microsoft</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K455L</dc:creator>
  <cp:lastModifiedBy>于萌萌</cp:lastModifiedBy>
  <cp:revision>3</cp:revision>
  <cp:lastPrinted>2018-09-13T00:37:00Z</cp:lastPrinted>
  <dcterms:created xsi:type="dcterms:W3CDTF">2020-08-06T08:58:00Z</dcterms:created>
  <dcterms:modified xsi:type="dcterms:W3CDTF">2020-08-06T09:33:00Z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