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A5" w:rsidRDefault="00843759" w:rsidP="00595828">
      <w:pPr>
        <w:spacing w:after="220"/>
      </w:pPr>
      <w:r>
        <w:rPr>
          <w:rFonts w:ascii="宋体" w:eastAsia="宋体" w:hAnsi="宋体" w:cs="宋体"/>
          <w:sz w:val="24"/>
        </w:rPr>
        <w:t>证券代码：</w:t>
      </w:r>
      <w:r>
        <w:rPr>
          <w:rFonts w:ascii="宋体" w:eastAsia="宋体" w:hAnsi="宋体" w:cs="宋体" w:hint="eastAsia"/>
          <w:sz w:val="24"/>
        </w:rPr>
        <w:t>688001</w:t>
      </w:r>
      <w:r>
        <w:rPr>
          <w:rFonts w:ascii="宋体" w:eastAsia="宋体" w:hAnsi="宋体" w:cs="宋体"/>
          <w:sz w:val="24"/>
        </w:rPr>
        <w:t xml:space="preserve">                                   </w:t>
      </w:r>
      <w:r w:rsidR="00595828">
        <w:rPr>
          <w:rFonts w:ascii="宋体" w:eastAsia="宋体" w:hAnsi="宋体" w:cs="宋体"/>
          <w:sz w:val="24"/>
        </w:rPr>
        <w:t>证券简称：</w:t>
      </w:r>
      <w:r w:rsidR="00595828">
        <w:rPr>
          <w:rFonts w:ascii="宋体" w:eastAsia="宋体" w:hAnsi="宋体" w:cs="宋体" w:hint="eastAsia"/>
          <w:sz w:val="24"/>
        </w:rPr>
        <w:t xml:space="preserve">华兴源创 </w:t>
      </w:r>
      <w:r w:rsidR="00595828">
        <w:rPr>
          <w:rFonts w:ascii="宋体" w:eastAsia="宋体" w:hAnsi="宋体" w:cs="宋体"/>
          <w:sz w:val="24"/>
        </w:rPr>
        <w:t xml:space="preserve">       </w:t>
      </w:r>
      <w:r w:rsidR="00E0201F">
        <w:rPr>
          <w:rFonts w:ascii="宋体" w:eastAsia="宋体" w:hAnsi="宋体" w:cs="宋体"/>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p>
    <w:p w:rsidR="00E00404" w:rsidRDefault="00BE6EB3" w:rsidP="00E00404">
      <w:pPr>
        <w:spacing w:after="217"/>
        <w:jc w:val="center"/>
        <w:rPr>
          <w:rFonts w:ascii="宋体" w:eastAsia="宋体" w:hAnsi="宋体" w:cs="宋体"/>
          <w:b/>
          <w:sz w:val="32"/>
        </w:rPr>
      </w:pPr>
      <w:bookmarkStart w:id="0" w:name="_GoBack"/>
      <w:bookmarkEnd w:id="0"/>
      <w:r w:rsidRPr="00595828">
        <w:rPr>
          <w:rFonts w:ascii="宋体" w:eastAsia="宋体" w:hAnsi="宋体" w:cs="宋体" w:hint="eastAsia"/>
          <w:b/>
          <w:sz w:val="32"/>
        </w:rPr>
        <w:t>苏州华兴源创</w:t>
      </w:r>
      <w:r w:rsidR="00E0201F" w:rsidRPr="00595828">
        <w:rPr>
          <w:rFonts w:ascii="宋体" w:eastAsia="宋体" w:hAnsi="宋体" w:cs="宋体"/>
          <w:b/>
          <w:sz w:val="32"/>
        </w:rPr>
        <w:t>科技股份有限公司</w:t>
      </w:r>
    </w:p>
    <w:p w:rsidR="00BE6EB3" w:rsidRPr="00595828" w:rsidRDefault="00E0201F" w:rsidP="00E00404">
      <w:pPr>
        <w:spacing w:after="0"/>
        <w:jc w:val="center"/>
        <w:rPr>
          <w:rFonts w:ascii="宋体" w:eastAsia="宋体" w:hAnsi="宋体" w:cs="宋体"/>
          <w:b/>
          <w:sz w:val="32"/>
        </w:rPr>
      </w:pPr>
      <w:r w:rsidRPr="00595828">
        <w:rPr>
          <w:rFonts w:ascii="宋体" w:eastAsia="宋体" w:hAnsi="宋体" w:cs="宋体"/>
          <w:b/>
          <w:sz w:val="32"/>
        </w:rPr>
        <w:t>投资者关系活动记录表</w:t>
      </w:r>
    </w:p>
    <w:p w:rsidR="00A54DA5" w:rsidRDefault="00E0201F">
      <w:pPr>
        <w:spacing w:after="0"/>
        <w:ind w:left="1179"/>
        <w:jc w:val="right"/>
      </w:pPr>
      <w:r>
        <w:rPr>
          <w:rFonts w:ascii="宋体" w:eastAsia="宋体" w:hAnsi="宋体" w:cs="宋体"/>
          <w:sz w:val="21"/>
        </w:rPr>
        <w:t xml:space="preserve">编号： </w:t>
      </w:r>
      <w:r w:rsidR="00137002">
        <w:rPr>
          <w:rFonts w:ascii="宋体" w:eastAsia="宋体" w:hAnsi="宋体" w:cs="宋体"/>
          <w:sz w:val="21"/>
        </w:rPr>
        <w:t>20</w:t>
      </w:r>
      <w:r w:rsidR="00137002">
        <w:rPr>
          <w:rFonts w:ascii="宋体" w:eastAsia="宋体" w:hAnsi="宋体" w:cs="宋体" w:hint="eastAsia"/>
          <w:sz w:val="21"/>
        </w:rPr>
        <w:t>20</w:t>
      </w:r>
      <w:r w:rsidR="00843759">
        <w:rPr>
          <w:rFonts w:ascii="宋体" w:eastAsia="宋体" w:hAnsi="宋体" w:cs="宋体" w:hint="eastAsia"/>
          <w:sz w:val="21"/>
        </w:rPr>
        <w:t>-</w:t>
      </w:r>
      <w:r w:rsidR="001B1CBE">
        <w:rPr>
          <w:rFonts w:ascii="宋体" w:eastAsia="宋体" w:hAnsi="宋体" w:cs="宋体"/>
          <w:sz w:val="21"/>
        </w:rPr>
        <w:t>00</w:t>
      </w:r>
      <w:r w:rsidR="009B08D1">
        <w:rPr>
          <w:rFonts w:ascii="宋体" w:eastAsia="宋体" w:hAnsi="宋体" w:cs="宋体" w:hint="eastAsia"/>
          <w:sz w:val="21"/>
        </w:rPr>
        <w:t>2</w:t>
      </w:r>
    </w:p>
    <w:tbl>
      <w:tblPr>
        <w:tblStyle w:val="TableGrid"/>
        <w:tblW w:w="9976" w:type="dxa"/>
        <w:tblInd w:w="-744" w:type="dxa"/>
        <w:tblCellMar>
          <w:left w:w="108" w:type="dxa"/>
          <w:bottom w:w="41" w:type="dxa"/>
        </w:tblCellMar>
        <w:tblLook w:val="04A0" w:firstRow="1" w:lastRow="0" w:firstColumn="1" w:lastColumn="0" w:noHBand="0" w:noVBand="1"/>
      </w:tblPr>
      <w:tblGrid>
        <w:gridCol w:w="2100"/>
        <w:gridCol w:w="7876"/>
      </w:tblGrid>
      <w:tr w:rsidR="00A54DA5" w:rsidRPr="00843759" w:rsidTr="00E105E4">
        <w:trPr>
          <w:trHeight w:val="2413"/>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876" w:type="dxa"/>
            <w:tcBorders>
              <w:top w:val="single" w:sz="4" w:space="0" w:color="000000"/>
              <w:left w:val="single" w:sz="4" w:space="0" w:color="000000"/>
              <w:bottom w:val="single" w:sz="4" w:space="0" w:color="000000"/>
              <w:right w:val="single" w:sz="4" w:space="0" w:color="000000"/>
            </w:tcBorders>
            <w:vAlign w:val="bottom"/>
          </w:tcPr>
          <w:p w:rsidR="00A54DA5" w:rsidRPr="00843759" w:rsidRDefault="00F8644C"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特定对象调研        □分析师会议 </w:t>
            </w:r>
          </w:p>
          <w:p w:rsidR="00A54DA5" w:rsidRPr="00843759" w:rsidRDefault="000F2FD2" w:rsidP="00843759">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E0201F" w:rsidRPr="00843759">
              <w:rPr>
                <w:rFonts w:ascii="宋体" w:eastAsia="宋体" w:hAnsi="宋体" w:cs="宋体"/>
                <w:sz w:val="24"/>
                <w:szCs w:val="24"/>
              </w:rPr>
              <w:t xml:space="preserve">媒体采访            □业绩说明会 </w:t>
            </w:r>
          </w:p>
          <w:p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sidR="00F8644C">
              <w:rPr>
                <w:rFonts w:ascii="宋体" w:eastAsia="宋体" w:hAnsi="宋体" w:cs="宋体"/>
                <w:sz w:val="24"/>
                <w:szCs w:val="24"/>
              </w:rPr>
              <w:t xml:space="preserve"> </w:t>
            </w:r>
            <w:r w:rsidR="00A6212F" w:rsidRPr="00843759">
              <w:rPr>
                <w:rFonts w:ascii="宋体" w:eastAsia="宋体" w:hAnsi="宋体" w:cs="宋体" w:hint="eastAsia"/>
                <w:sz w:val="24"/>
                <w:szCs w:val="24"/>
              </w:rPr>
              <w:t>■</w:t>
            </w:r>
            <w:r w:rsidRPr="00843759">
              <w:rPr>
                <w:rFonts w:ascii="宋体" w:eastAsia="宋体" w:hAnsi="宋体" w:cs="宋体"/>
                <w:sz w:val="24"/>
                <w:szCs w:val="24"/>
              </w:rPr>
              <w:t xml:space="preserve">路演活动 </w:t>
            </w:r>
          </w:p>
          <w:p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□现场参观            □一对一沟通 </w:t>
            </w:r>
          </w:p>
          <w:p w:rsidR="00A54DA5" w:rsidRPr="00843759" w:rsidRDefault="00BE6EB3"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其他  </w:t>
            </w:r>
          </w:p>
        </w:tc>
      </w:tr>
      <w:tr w:rsidR="00A54DA5" w:rsidRPr="00843759" w:rsidTr="00E105E4">
        <w:trPr>
          <w:trHeight w:val="694"/>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AE0919">
              <w:rPr>
                <w:rFonts w:ascii="宋体" w:eastAsia="宋体" w:hAnsi="宋体" w:cs="宋体"/>
                <w:b/>
                <w:color w:val="auto"/>
                <w:sz w:val="24"/>
                <w:szCs w:val="24"/>
              </w:rPr>
              <w:t>参与单位</w:t>
            </w:r>
            <w:r w:rsidR="00595828" w:rsidRPr="00AE0919">
              <w:rPr>
                <w:rFonts w:ascii="宋体" w:eastAsia="宋体" w:hAnsi="宋体" w:cs="宋体" w:hint="eastAsia"/>
                <w:b/>
                <w:color w:val="auto"/>
                <w:sz w:val="24"/>
                <w:szCs w:val="24"/>
              </w:rPr>
              <w:t>及人员</w:t>
            </w:r>
          </w:p>
        </w:tc>
        <w:tc>
          <w:tcPr>
            <w:tcW w:w="7876" w:type="dxa"/>
            <w:tcBorders>
              <w:top w:val="single" w:sz="4" w:space="0" w:color="000000"/>
              <w:left w:val="single" w:sz="4" w:space="0" w:color="000000"/>
              <w:bottom w:val="single" w:sz="4" w:space="0" w:color="000000"/>
              <w:right w:val="single" w:sz="4" w:space="0" w:color="000000"/>
            </w:tcBorders>
            <w:vAlign w:val="center"/>
          </w:tcPr>
          <w:p w:rsidR="00FC581E" w:rsidRP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中国证券报  孙翔峰</w:t>
            </w:r>
          </w:p>
          <w:p w:rsidR="000F2FD2" w:rsidRP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上海证券报  李兴彩</w:t>
            </w:r>
          </w:p>
          <w:p w:rsidR="000F2FD2" w:rsidRP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 xml:space="preserve">证券时报 </w:t>
            </w:r>
            <w:r>
              <w:rPr>
                <w:rFonts w:ascii="宋体" w:eastAsia="宋体" w:hAnsi="宋体"/>
                <w:sz w:val="24"/>
                <w:szCs w:val="24"/>
              </w:rPr>
              <w:t xml:space="preserve"> </w:t>
            </w:r>
            <w:r w:rsidRPr="000F2FD2">
              <w:rPr>
                <w:rFonts w:ascii="宋体" w:eastAsia="宋体" w:hAnsi="宋体" w:hint="eastAsia"/>
                <w:sz w:val="24"/>
                <w:szCs w:val="24"/>
              </w:rPr>
              <w:t>王一鸣</w:t>
            </w:r>
          </w:p>
          <w:p w:rsidR="000F2FD2" w:rsidRP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第一财经日报  黄思瑜</w:t>
            </w:r>
          </w:p>
          <w:p w:rsidR="000F2FD2" w:rsidRP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澎湃新闻  周玲</w:t>
            </w:r>
          </w:p>
          <w:p w:rsidR="000F2FD2" w:rsidRP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界面新闻</w:t>
            </w:r>
            <w:r>
              <w:rPr>
                <w:rFonts w:ascii="宋体" w:eastAsia="宋体" w:hAnsi="宋体" w:hint="eastAsia"/>
                <w:sz w:val="24"/>
                <w:szCs w:val="24"/>
              </w:rPr>
              <w:t xml:space="preserve">  </w:t>
            </w:r>
            <w:r w:rsidRPr="000F2FD2">
              <w:rPr>
                <w:rFonts w:ascii="宋体" w:eastAsia="宋体" w:hAnsi="宋体" w:hint="eastAsia"/>
                <w:sz w:val="24"/>
                <w:szCs w:val="24"/>
              </w:rPr>
              <w:t>马晓甜</w:t>
            </w:r>
          </w:p>
          <w:p w:rsidR="000F2FD2" w:rsidRDefault="000F2FD2" w:rsidP="00FC581E">
            <w:pPr>
              <w:snapToGrid w:val="0"/>
              <w:spacing w:after="0" w:line="360" w:lineRule="auto"/>
              <w:rPr>
                <w:rFonts w:ascii="宋体" w:eastAsia="宋体" w:hAnsi="宋体"/>
                <w:sz w:val="24"/>
                <w:szCs w:val="24"/>
              </w:rPr>
            </w:pPr>
            <w:r w:rsidRPr="000F2FD2">
              <w:rPr>
                <w:rFonts w:ascii="宋体" w:eastAsia="宋体" w:hAnsi="宋体" w:hint="eastAsia"/>
                <w:sz w:val="24"/>
                <w:szCs w:val="24"/>
              </w:rPr>
              <w:t>中国新闻社</w:t>
            </w:r>
            <w:r>
              <w:rPr>
                <w:rFonts w:ascii="宋体" w:eastAsia="宋体" w:hAnsi="宋体" w:hint="eastAsia"/>
                <w:sz w:val="24"/>
                <w:szCs w:val="24"/>
              </w:rPr>
              <w:t xml:space="preserve">  </w:t>
            </w:r>
            <w:r w:rsidRPr="000F2FD2">
              <w:rPr>
                <w:rFonts w:ascii="宋体" w:eastAsia="宋体" w:hAnsi="宋体" w:hint="eastAsia"/>
                <w:sz w:val="24"/>
                <w:szCs w:val="24"/>
              </w:rPr>
              <w:t>高志苗</w:t>
            </w:r>
          </w:p>
          <w:p w:rsidR="00A6212F" w:rsidRDefault="00A6212F" w:rsidP="00A6212F">
            <w:pPr>
              <w:snapToGrid w:val="0"/>
              <w:spacing w:after="0" w:line="360" w:lineRule="auto"/>
              <w:rPr>
                <w:rFonts w:ascii="宋体" w:eastAsia="宋体" w:hAnsi="宋体"/>
                <w:sz w:val="24"/>
                <w:szCs w:val="24"/>
              </w:rPr>
            </w:pPr>
            <w:r>
              <w:rPr>
                <w:rFonts w:ascii="宋体" w:eastAsia="宋体" w:hAnsi="宋体" w:hint="eastAsia"/>
                <w:sz w:val="24"/>
                <w:szCs w:val="24"/>
              </w:rPr>
              <w:t>华泰证券 周云昊</w:t>
            </w:r>
          </w:p>
          <w:p w:rsidR="00A6212F" w:rsidRDefault="00A6212F" w:rsidP="00A6212F">
            <w:pPr>
              <w:snapToGrid w:val="0"/>
              <w:spacing w:after="0" w:line="360" w:lineRule="auto"/>
              <w:rPr>
                <w:rFonts w:ascii="宋体" w:eastAsia="宋体" w:hAnsi="宋体"/>
                <w:sz w:val="24"/>
                <w:szCs w:val="24"/>
              </w:rPr>
            </w:pPr>
            <w:r>
              <w:rPr>
                <w:rFonts w:ascii="宋体" w:eastAsia="宋体" w:hAnsi="宋体" w:hint="eastAsia"/>
                <w:sz w:val="24"/>
                <w:szCs w:val="24"/>
              </w:rPr>
              <w:t>红证利德 韩娟娟、亓立程</w:t>
            </w:r>
          </w:p>
          <w:p w:rsidR="00A6212F" w:rsidRPr="00FC581E" w:rsidRDefault="00A6212F" w:rsidP="00A6212F">
            <w:pPr>
              <w:snapToGrid w:val="0"/>
              <w:spacing w:after="0" w:line="360" w:lineRule="auto"/>
              <w:rPr>
                <w:rFonts w:ascii="宋体" w:eastAsia="宋体" w:hAnsi="宋体"/>
                <w:sz w:val="24"/>
                <w:szCs w:val="24"/>
              </w:rPr>
            </w:pPr>
            <w:r>
              <w:rPr>
                <w:rFonts w:ascii="宋体" w:eastAsia="宋体" w:hAnsi="宋体" w:hint="eastAsia"/>
                <w:sz w:val="24"/>
                <w:szCs w:val="24"/>
              </w:rPr>
              <w:t>江苏瑞华 刘无私</w:t>
            </w:r>
          </w:p>
        </w:tc>
      </w:tr>
      <w:tr w:rsidR="00A54DA5" w:rsidRPr="00843759" w:rsidTr="00E105E4">
        <w:trPr>
          <w:trHeight w:val="552"/>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876" w:type="dxa"/>
            <w:tcBorders>
              <w:top w:val="single" w:sz="4" w:space="0" w:color="000000"/>
              <w:left w:val="single" w:sz="4" w:space="0" w:color="000000"/>
              <w:bottom w:val="single" w:sz="4" w:space="0" w:color="000000"/>
              <w:right w:val="single" w:sz="4" w:space="0" w:color="000000"/>
            </w:tcBorders>
            <w:vAlign w:val="bottom"/>
          </w:tcPr>
          <w:p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2</w:t>
            </w:r>
            <w:r w:rsidR="00137002">
              <w:rPr>
                <w:rFonts w:ascii="宋体" w:eastAsia="宋体" w:hAnsi="宋体"/>
                <w:sz w:val="24"/>
                <w:szCs w:val="24"/>
              </w:rPr>
              <w:t>0</w:t>
            </w:r>
            <w:r w:rsidR="00137002">
              <w:rPr>
                <w:rFonts w:ascii="宋体" w:eastAsia="宋体" w:hAnsi="宋体" w:hint="eastAsia"/>
                <w:sz w:val="24"/>
                <w:szCs w:val="24"/>
              </w:rPr>
              <w:t>20</w:t>
            </w:r>
            <w:r w:rsidRPr="00843759">
              <w:rPr>
                <w:rFonts w:ascii="宋体" w:eastAsia="宋体" w:hAnsi="宋体" w:hint="eastAsia"/>
                <w:sz w:val="24"/>
                <w:szCs w:val="24"/>
              </w:rPr>
              <w:t>年</w:t>
            </w:r>
            <w:r w:rsidR="009B08D1">
              <w:rPr>
                <w:rFonts w:ascii="宋体" w:eastAsia="宋体" w:hAnsi="宋体" w:hint="eastAsia"/>
                <w:sz w:val="24"/>
                <w:szCs w:val="24"/>
              </w:rPr>
              <w:t>7</w:t>
            </w:r>
            <w:r>
              <w:rPr>
                <w:rFonts w:ascii="宋体" w:eastAsia="宋体" w:hAnsi="宋体" w:hint="eastAsia"/>
                <w:sz w:val="24"/>
                <w:szCs w:val="24"/>
              </w:rPr>
              <w:t>月</w:t>
            </w:r>
            <w:r w:rsidR="000F2FD2">
              <w:rPr>
                <w:rFonts w:ascii="宋体" w:eastAsia="宋体" w:hAnsi="宋体" w:hint="eastAsia"/>
                <w:sz w:val="24"/>
                <w:szCs w:val="24"/>
              </w:rPr>
              <w:t>7</w:t>
            </w:r>
            <w:r>
              <w:rPr>
                <w:rFonts w:ascii="宋体" w:eastAsia="宋体" w:hAnsi="宋体" w:hint="eastAsia"/>
                <w:sz w:val="24"/>
                <w:szCs w:val="24"/>
              </w:rPr>
              <w:t>日</w:t>
            </w:r>
            <w:r w:rsidR="00A6212F">
              <w:rPr>
                <w:rFonts w:ascii="宋体" w:eastAsia="宋体" w:hAnsi="宋体" w:hint="eastAsia"/>
                <w:sz w:val="24"/>
                <w:szCs w:val="24"/>
              </w:rPr>
              <w:t>、</w:t>
            </w:r>
            <w:r w:rsidR="00A6212F" w:rsidRPr="00843759">
              <w:rPr>
                <w:rFonts w:ascii="宋体" w:eastAsia="宋体" w:hAnsi="宋体" w:hint="eastAsia"/>
                <w:sz w:val="24"/>
                <w:szCs w:val="24"/>
              </w:rPr>
              <w:t>2</w:t>
            </w:r>
            <w:r w:rsidR="00A6212F">
              <w:rPr>
                <w:rFonts w:ascii="宋体" w:eastAsia="宋体" w:hAnsi="宋体"/>
                <w:sz w:val="24"/>
                <w:szCs w:val="24"/>
              </w:rPr>
              <w:t>0</w:t>
            </w:r>
            <w:r w:rsidR="00A6212F">
              <w:rPr>
                <w:rFonts w:ascii="宋体" w:eastAsia="宋体" w:hAnsi="宋体" w:hint="eastAsia"/>
                <w:sz w:val="24"/>
                <w:szCs w:val="24"/>
              </w:rPr>
              <w:t>20</w:t>
            </w:r>
            <w:r w:rsidR="00A6212F" w:rsidRPr="00843759">
              <w:rPr>
                <w:rFonts w:ascii="宋体" w:eastAsia="宋体" w:hAnsi="宋体" w:hint="eastAsia"/>
                <w:sz w:val="24"/>
                <w:szCs w:val="24"/>
              </w:rPr>
              <w:t>年</w:t>
            </w:r>
            <w:r w:rsidR="00A6212F">
              <w:rPr>
                <w:rFonts w:ascii="宋体" w:eastAsia="宋体" w:hAnsi="宋体" w:hint="eastAsia"/>
                <w:sz w:val="24"/>
                <w:szCs w:val="24"/>
              </w:rPr>
              <w:t>7月23日</w:t>
            </w:r>
          </w:p>
        </w:tc>
      </w:tr>
      <w:tr w:rsidR="00A54DA5"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876" w:type="dxa"/>
            <w:tcBorders>
              <w:top w:val="single" w:sz="4" w:space="0" w:color="000000"/>
              <w:left w:val="single" w:sz="4" w:space="0" w:color="000000"/>
              <w:bottom w:val="single" w:sz="4" w:space="0" w:color="000000"/>
              <w:right w:val="single" w:sz="4" w:space="0" w:color="000000"/>
            </w:tcBorders>
            <w:vAlign w:val="bottom"/>
          </w:tcPr>
          <w:p w:rsidR="00A54DA5" w:rsidRPr="00843759" w:rsidRDefault="00595828"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公司会议室</w:t>
            </w:r>
          </w:p>
        </w:tc>
      </w:tr>
      <w:tr w:rsidR="00A54DA5"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876" w:type="dxa"/>
            <w:tcBorders>
              <w:top w:val="single" w:sz="4" w:space="0" w:color="000000"/>
              <w:left w:val="single" w:sz="4" w:space="0" w:color="000000"/>
              <w:bottom w:val="single" w:sz="4" w:space="0" w:color="000000"/>
              <w:right w:val="single" w:sz="4" w:space="0" w:color="000000"/>
            </w:tcBorders>
            <w:vAlign w:val="bottom"/>
          </w:tcPr>
          <w:p w:rsidR="00C11A14" w:rsidRDefault="00137002" w:rsidP="00080F84">
            <w:pPr>
              <w:snapToGrid w:val="0"/>
              <w:spacing w:after="0" w:line="360" w:lineRule="auto"/>
              <w:rPr>
                <w:rFonts w:ascii="宋体" w:eastAsia="宋体" w:hAnsi="宋体"/>
                <w:sz w:val="24"/>
                <w:szCs w:val="24"/>
              </w:rPr>
            </w:pPr>
            <w:r>
              <w:rPr>
                <w:rFonts w:ascii="宋体" w:eastAsia="宋体" w:hAnsi="宋体" w:hint="eastAsia"/>
                <w:sz w:val="24"/>
                <w:szCs w:val="24"/>
              </w:rPr>
              <w:t>董事会秘书、财务总监</w:t>
            </w:r>
            <w:r w:rsidR="00C11A14">
              <w:rPr>
                <w:rFonts w:ascii="宋体" w:eastAsia="宋体" w:hAnsi="宋体" w:hint="eastAsia"/>
                <w:sz w:val="24"/>
                <w:szCs w:val="24"/>
              </w:rPr>
              <w:t>：</w:t>
            </w:r>
            <w:r>
              <w:rPr>
                <w:rFonts w:ascii="宋体" w:eastAsia="宋体" w:hAnsi="宋体" w:hint="eastAsia"/>
                <w:sz w:val="24"/>
                <w:szCs w:val="24"/>
              </w:rPr>
              <w:t>蒋瑞翔</w:t>
            </w:r>
          </w:p>
          <w:p w:rsidR="00A6212F" w:rsidRDefault="00A6212F" w:rsidP="00080F84">
            <w:pPr>
              <w:snapToGrid w:val="0"/>
              <w:spacing w:after="0" w:line="360" w:lineRule="auto"/>
              <w:rPr>
                <w:rFonts w:ascii="宋体" w:eastAsia="宋体" w:hAnsi="宋体"/>
                <w:sz w:val="24"/>
                <w:szCs w:val="24"/>
              </w:rPr>
            </w:pPr>
            <w:r>
              <w:rPr>
                <w:rFonts w:ascii="宋体" w:eastAsia="宋体" w:hAnsi="宋体" w:hint="eastAsia"/>
                <w:sz w:val="24"/>
                <w:szCs w:val="24"/>
              </w:rPr>
              <w:t>证券事务代表：王宏伟</w:t>
            </w:r>
          </w:p>
          <w:p w:rsidR="001A6EF3" w:rsidRPr="00843759" w:rsidRDefault="00080F84" w:rsidP="00080F84">
            <w:pPr>
              <w:snapToGrid w:val="0"/>
              <w:spacing w:after="0" w:line="360" w:lineRule="auto"/>
              <w:rPr>
                <w:rFonts w:ascii="宋体" w:eastAsia="宋体" w:hAnsi="宋体"/>
                <w:sz w:val="24"/>
                <w:szCs w:val="24"/>
              </w:rPr>
            </w:pPr>
            <w:r>
              <w:rPr>
                <w:rFonts w:ascii="宋体" w:eastAsia="宋体" w:hAnsi="宋体" w:hint="eastAsia"/>
                <w:sz w:val="24"/>
                <w:szCs w:val="24"/>
              </w:rPr>
              <w:t>证券专员：任艺男</w:t>
            </w:r>
          </w:p>
        </w:tc>
      </w:tr>
      <w:tr w:rsidR="00595828"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595828" w:rsidRPr="00843759" w:rsidRDefault="00595828" w:rsidP="00843759">
            <w:pPr>
              <w:snapToGrid w:val="0"/>
              <w:spacing w:after="0" w:line="360" w:lineRule="auto"/>
              <w:ind w:right="110"/>
              <w:jc w:val="center"/>
              <w:rPr>
                <w:rFonts w:ascii="宋体" w:eastAsia="宋体" w:hAnsi="宋体" w:cs="宋体"/>
                <w:b/>
                <w:sz w:val="24"/>
                <w:szCs w:val="24"/>
              </w:rPr>
            </w:pPr>
            <w:r w:rsidRPr="00843759">
              <w:rPr>
                <w:rFonts w:ascii="宋体" w:eastAsia="宋体" w:hAnsi="宋体" w:cs="宋体"/>
                <w:b/>
                <w:sz w:val="24"/>
                <w:szCs w:val="24"/>
              </w:rPr>
              <w:t>投资者关系活动主要内容介绍</w:t>
            </w:r>
          </w:p>
        </w:tc>
        <w:tc>
          <w:tcPr>
            <w:tcW w:w="7876" w:type="dxa"/>
            <w:tcBorders>
              <w:top w:val="single" w:sz="4" w:space="0" w:color="000000"/>
              <w:left w:val="single" w:sz="4" w:space="0" w:color="000000"/>
              <w:bottom w:val="single" w:sz="4" w:space="0" w:color="000000"/>
              <w:right w:val="single" w:sz="4" w:space="0" w:color="000000"/>
            </w:tcBorders>
            <w:vAlign w:val="bottom"/>
          </w:tcPr>
          <w:p w:rsidR="00710851" w:rsidRPr="00376BF6" w:rsidRDefault="00710851" w:rsidP="00843759">
            <w:pPr>
              <w:snapToGrid w:val="0"/>
              <w:spacing w:after="0" w:line="360" w:lineRule="auto"/>
              <w:rPr>
                <w:rFonts w:ascii="宋体" w:eastAsia="宋体" w:hAnsi="宋体" w:cs="宋体"/>
                <w:b/>
                <w:sz w:val="24"/>
                <w:szCs w:val="24"/>
              </w:rPr>
            </w:pPr>
            <w:r w:rsidRPr="00376BF6">
              <w:rPr>
                <w:rFonts w:ascii="宋体" w:eastAsia="宋体" w:hAnsi="宋体" w:cs="宋体" w:hint="eastAsia"/>
                <w:b/>
                <w:sz w:val="24"/>
                <w:szCs w:val="24"/>
              </w:rPr>
              <w:t>访谈</w:t>
            </w:r>
          </w:p>
          <w:p w:rsidR="00410397" w:rsidRPr="00F41757" w:rsidRDefault="00410397" w:rsidP="00843759">
            <w:pPr>
              <w:snapToGrid w:val="0"/>
              <w:spacing w:after="0" w:line="360" w:lineRule="auto"/>
              <w:rPr>
                <w:rFonts w:ascii="宋体" w:eastAsia="宋体" w:hAnsi="宋体" w:cs="宋体"/>
                <w:sz w:val="24"/>
                <w:szCs w:val="24"/>
              </w:rPr>
            </w:pPr>
          </w:p>
          <w:p w:rsidR="00BC7763" w:rsidRPr="0061769B" w:rsidRDefault="000C67D8" w:rsidP="00BC7763">
            <w:pPr>
              <w:snapToGrid w:val="0"/>
              <w:spacing w:after="0" w:line="360" w:lineRule="auto"/>
              <w:rPr>
                <w:rFonts w:ascii="宋体" w:eastAsia="宋体" w:hAnsi="宋体" w:cs="宋体"/>
                <w:sz w:val="24"/>
                <w:szCs w:val="24"/>
              </w:rPr>
            </w:pPr>
            <w:r>
              <w:rPr>
                <w:rFonts w:ascii="宋体" w:eastAsia="宋体" w:hAnsi="宋体" w:cs="宋体" w:hint="eastAsia"/>
                <w:sz w:val="24"/>
                <w:szCs w:val="24"/>
              </w:rPr>
              <w:t>Q1：</w:t>
            </w:r>
            <w:r w:rsidR="00643DEC" w:rsidRPr="00410397">
              <w:rPr>
                <w:rFonts w:ascii="宋体" w:eastAsia="宋体" w:hAnsi="宋体" w:cs="宋体" w:hint="eastAsia"/>
                <w:sz w:val="24"/>
                <w:szCs w:val="24"/>
              </w:rPr>
              <w:t>作为科创板第一股，华兴源创自上市以来颇受关注，多次成为</w:t>
            </w:r>
            <w:r w:rsidR="00643DEC" w:rsidRPr="00410397">
              <w:rPr>
                <w:rFonts w:ascii="宋体" w:eastAsia="宋体" w:hAnsi="宋体" w:cs="宋体" w:hint="eastAsia"/>
                <w:sz w:val="24"/>
                <w:szCs w:val="24"/>
                <w:rtl/>
              </w:rPr>
              <w:t>“</w:t>
            </w:r>
            <w:r w:rsidR="00643DEC" w:rsidRPr="00410397">
              <w:rPr>
                <w:rFonts w:ascii="宋体" w:eastAsia="宋体" w:hAnsi="宋体" w:cs="宋体" w:hint="eastAsia"/>
                <w:sz w:val="24"/>
                <w:szCs w:val="24"/>
              </w:rPr>
              <w:t>第一个吃螃蟹的企业”，对于公司来说，选择科创板的理由是什么，科创板最</w:t>
            </w:r>
            <w:r w:rsidR="00643DEC" w:rsidRPr="00410397">
              <w:rPr>
                <w:rFonts w:ascii="宋体" w:eastAsia="宋体" w:hAnsi="宋体" w:cs="宋体" w:hint="eastAsia"/>
                <w:sz w:val="24"/>
                <w:szCs w:val="24"/>
              </w:rPr>
              <w:lastRenderedPageBreak/>
              <w:t>吸引人的制度设计是什么？在接受科创板上市审议时有感受到阻力或困难吗？</w:t>
            </w:r>
          </w:p>
          <w:p w:rsidR="00BC7763" w:rsidRDefault="00BC7763" w:rsidP="0061769B">
            <w:pPr>
              <w:snapToGrid w:val="0"/>
              <w:spacing w:after="0" w:line="360" w:lineRule="auto"/>
              <w:rPr>
                <w:rFonts w:ascii="宋体" w:eastAsia="宋体" w:hAnsi="宋体" w:cs="宋体"/>
                <w:sz w:val="24"/>
                <w:szCs w:val="24"/>
              </w:rPr>
            </w:pPr>
            <w:r w:rsidRPr="0061769B">
              <w:rPr>
                <w:rFonts w:ascii="宋体" w:eastAsia="宋体" w:hAnsi="宋体" w:cs="宋体" w:hint="eastAsia"/>
                <w:sz w:val="24"/>
                <w:szCs w:val="24"/>
              </w:rPr>
              <w:t xml:space="preserve">A: </w:t>
            </w:r>
            <w:r w:rsidR="002874F3" w:rsidRPr="0061769B">
              <w:rPr>
                <w:rFonts w:ascii="宋体" w:eastAsia="宋体" w:hAnsi="宋体" w:cs="宋体" w:hint="eastAsia"/>
                <w:sz w:val="24"/>
                <w:szCs w:val="24"/>
              </w:rPr>
              <w:t>公司</w:t>
            </w:r>
            <w:r w:rsidR="00643DEC">
              <w:rPr>
                <w:rFonts w:ascii="宋体" w:eastAsia="宋体" w:hAnsi="宋体" w:cs="宋体" w:hint="eastAsia"/>
                <w:sz w:val="24"/>
                <w:szCs w:val="24"/>
              </w:rPr>
              <w:t>产品的科创属性足够清晰，研发投入大</w:t>
            </w:r>
            <w:r w:rsidR="00F31163">
              <w:rPr>
                <w:rFonts w:ascii="宋体" w:eastAsia="宋体" w:hAnsi="宋体" w:cs="宋体" w:hint="eastAsia"/>
                <w:sz w:val="24"/>
                <w:szCs w:val="24"/>
              </w:rPr>
              <w:t>；</w:t>
            </w:r>
            <w:r w:rsidR="00643DEC">
              <w:rPr>
                <w:rFonts w:ascii="宋体" w:eastAsia="宋体" w:hAnsi="宋体" w:cs="宋体" w:hint="eastAsia"/>
                <w:sz w:val="24"/>
                <w:szCs w:val="24"/>
              </w:rPr>
              <w:t>科创板放开议价，</w:t>
            </w:r>
            <w:r w:rsidR="00F31163">
              <w:rPr>
                <w:rFonts w:ascii="宋体" w:eastAsia="宋体" w:hAnsi="宋体" w:cs="宋体" w:hint="eastAsia"/>
                <w:sz w:val="24"/>
                <w:szCs w:val="24"/>
              </w:rPr>
              <w:t>公司</w:t>
            </w:r>
            <w:r w:rsidR="00643DEC">
              <w:rPr>
                <w:rFonts w:ascii="宋体" w:eastAsia="宋体" w:hAnsi="宋体" w:cs="宋体" w:hint="eastAsia"/>
                <w:sz w:val="24"/>
                <w:szCs w:val="24"/>
              </w:rPr>
              <w:t>对自身发起挑战，相信市场</w:t>
            </w:r>
            <w:r w:rsidR="00F31163">
              <w:rPr>
                <w:rFonts w:ascii="宋体" w:eastAsia="宋体" w:hAnsi="宋体" w:cs="宋体" w:hint="eastAsia"/>
                <w:sz w:val="24"/>
                <w:szCs w:val="24"/>
              </w:rPr>
              <w:t>能够决定企业价值；科创板信息披露制度标准更高，披露深度大，定位清晰。</w:t>
            </w:r>
            <w:r w:rsidR="00E50678">
              <w:rPr>
                <w:rFonts w:ascii="宋体" w:eastAsia="宋体" w:hAnsi="宋体" w:cs="宋体" w:hint="eastAsia"/>
                <w:sz w:val="24"/>
                <w:szCs w:val="24"/>
              </w:rPr>
              <w:t>选择科创板，完全是处于公司自身的发展需要。</w:t>
            </w:r>
          </w:p>
          <w:p w:rsidR="00F31163" w:rsidRDefault="00F31163" w:rsidP="0061769B">
            <w:pPr>
              <w:snapToGrid w:val="0"/>
              <w:spacing w:after="0" w:line="360" w:lineRule="auto"/>
              <w:rPr>
                <w:rFonts w:ascii="宋体" w:eastAsia="宋体" w:hAnsi="宋体" w:cs="宋体"/>
                <w:sz w:val="24"/>
                <w:szCs w:val="24"/>
              </w:rPr>
            </w:pPr>
            <w:r>
              <w:rPr>
                <w:rFonts w:ascii="宋体" w:eastAsia="宋体" w:hAnsi="宋体" w:cs="宋体" w:hint="eastAsia"/>
                <w:sz w:val="24"/>
                <w:szCs w:val="24"/>
              </w:rPr>
              <w:t>上市过程中，公司</w:t>
            </w:r>
            <w:r w:rsidR="00984D88">
              <w:rPr>
                <w:rFonts w:ascii="宋体" w:eastAsia="宋体" w:hAnsi="宋体" w:cs="宋体" w:hint="eastAsia"/>
                <w:sz w:val="24"/>
                <w:szCs w:val="24"/>
              </w:rPr>
              <w:t>是</w:t>
            </w:r>
            <w:r w:rsidR="00B85842">
              <w:rPr>
                <w:rFonts w:ascii="宋体" w:eastAsia="宋体" w:hAnsi="宋体" w:cs="宋体" w:hint="eastAsia"/>
                <w:sz w:val="24"/>
                <w:szCs w:val="24"/>
              </w:rPr>
              <w:t>面临</w:t>
            </w:r>
            <w:r>
              <w:rPr>
                <w:rFonts w:ascii="宋体" w:eastAsia="宋体" w:hAnsi="宋体" w:cs="宋体" w:hint="eastAsia"/>
                <w:sz w:val="24"/>
                <w:szCs w:val="24"/>
              </w:rPr>
              <w:t>一</w:t>
            </w:r>
            <w:r w:rsidR="00B85842">
              <w:rPr>
                <w:rFonts w:ascii="宋体" w:eastAsia="宋体" w:hAnsi="宋体" w:cs="宋体" w:hint="eastAsia"/>
                <w:sz w:val="24"/>
                <w:szCs w:val="24"/>
              </w:rPr>
              <w:t>很多的</w:t>
            </w:r>
            <w:r w:rsidR="00984D88">
              <w:rPr>
                <w:rFonts w:ascii="宋体" w:eastAsia="宋体" w:hAnsi="宋体" w:cs="宋体" w:hint="eastAsia"/>
                <w:sz w:val="24"/>
                <w:szCs w:val="24"/>
              </w:rPr>
              <w:t>困难，</w:t>
            </w:r>
            <w:r w:rsidR="00B85842">
              <w:rPr>
                <w:rFonts w:ascii="宋体" w:eastAsia="宋体" w:hAnsi="宋体" w:cs="宋体" w:hint="eastAsia"/>
                <w:sz w:val="24"/>
                <w:szCs w:val="24"/>
              </w:rPr>
              <w:t>因为第一批上市科创企业，摸着石头过河，过程艰难，结果良好</w:t>
            </w:r>
            <w:r w:rsidR="00984D88">
              <w:rPr>
                <w:rFonts w:ascii="宋体" w:eastAsia="宋体" w:hAnsi="宋体" w:cs="宋体" w:hint="eastAsia"/>
                <w:sz w:val="24"/>
                <w:szCs w:val="24"/>
              </w:rPr>
              <w:t>。公司公开披露的近几年的财务数据中，半导体研发投入大，订单量不多，面临质疑。</w:t>
            </w:r>
            <w:r w:rsidR="00B85842">
              <w:rPr>
                <w:rFonts w:ascii="宋体" w:eastAsia="宋体" w:hAnsi="宋体" w:cs="宋体" w:hint="eastAsia"/>
                <w:sz w:val="24"/>
                <w:szCs w:val="24"/>
              </w:rPr>
              <w:t>公司</w:t>
            </w:r>
            <w:r w:rsidR="00497B74">
              <w:rPr>
                <w:rFonts w:ascii="宋体" w:eastAsia="宋体" w:hAnsi="宋体" w:cs="宋体" w:hint="eastAsia"/>
                <w:sz w:val="24"/>
                <w:szCs w:val="24"/>
              </w:rPr>
              <w:t>以事实说话，也欢迎各位媒体朋友监督。</w:t>
            </w:r>
            <w:r w:rsidR="00984D88">
              <w:rPr>
                <w:rFonts w:ascii="宋体" w:eastAsia="宋体" w:hAnsi="宋体" w:cs="宋体" w:hint="eastAsia"/>
                <w:sz w:val="24"/>
                <w:szCs w:val="24"/>
              </w:rPr>
              <w:t>这个盈利瓶颈的确需要突破，我们对半导体行业前景看好，对公司的技术实力有信心，相信未来公司会在半导体检测行业拥有一席之地。</w:t>
            </w:r>
          </w:p>
          <w:p w:rsidR="005872A6" w:rsidRDefault="005872A6" w:rsidP="0061769B">
            <w:pPr>
              <w:snapToGrid w:val="0"/>
              <w:spacing w:after="0" w:line="360" w:lineRule="auto"/>
              <w:rPr>
                <w:rFonts w:ascii="宋体" w:eastAsia="宋体" w:hAnsi="宋体" w:cs="宋体"/>
                <w:sz w:val="24"/>
                <w:szCs w:val="24"/>
              </w:rPr>
            </w:pPr>
          </w:p>
          <w:p w:rsidR="0061769B" w:rsidRPr="00710851" w:rsidRDefault="0061769B" w:rsidP="0061769B">
            <w:pPr>
              <w:snapToGrid w:val="0"/>
              <w:spacing w:after="0" w:line="360" w:lineRule="auto"/>
              <w:rPr>
                <w:rFonts w:ascii="宋体" w:eastAsia="宋体" w:hAnsi="宋体" w:cs="宋体"/>
                <w:sz w:val="24"/>
                <w:szCs w:val="24"/>
              </w:rPr>
            </w:pPr>
            <w:r>
              <w:rPr>
                <w:rFonts w:ascii="宋体" w:eastAsia="宋体" w:hAnsi="宋体" w:cs="宋体" w:hint="eastAsia"/>
                <w:sz w:val="24"/>
                <w:szCs w:val="24"/>
              </w:rPr>
              <w:t xml:space="preserve">Q2: </w:t>
            </w:r>
            <w:r w:rsidR="00F31163" w:rsidRPr="00410397">
              <w:rPr>
                <w:rFonts w:ascii="宋体" w:eastAsia="宋体" w:hAnsi="宋体" w:cs="宋体" w:hint="eastAsia"/>
                <w:sz w:val="24"/>
                <w:szCs w:val="24"/>
              </w:rPr>
              <w:t>科创板如今已满周岁，站在一周年的新阶段起点，从企业的角度，您对于科创板下一阶段的改革创新措施方面有什么好的建议、意见以及期待</w:t>
            </w:r>
            <w:r w:rsidRPr="00710851">
              <w:rPr>
                <w:rFonts w:ascii="宋体" w:eastAsia="宋体" w:hAnsi="宋体" w:cs="宋体" w:hint="eastAsia"/>
                <w:sz w:val="24"/>
                <w:szCs w:val="24"/>
              </w:rPr>
              <w:t>？</w:t>
            </w:r>
          </w:p>
          <w:p w:rsidR="00D44E37" w:rsidRDefault="00D44E37" w:rsidP="00710851">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A:</w:t>
            </w:r>
            <w:r w:rsidR="002874F3">
              <w:rPr>
                <w:rFonts w:ascii="宋体" w:eastAsia="宋体" w:hAnsi="宋体" w:cs="宋体"/>
                <w:sz w:val="24"/>
                <w:szCs w:val="24"/>
              </w:rPr>
              <w:t xml:space="preserve"> </w:t>
            </w:r>
            <w:r w:rsidR="00B74711">
              <w:rPr>
                <w:rFonts w:ascii="宋体" w:eastAsia="宋体" w:hAnsi="宋体" w:cs="宋体" w:hint="eastAsia"/>
                <w:sz w:val="24"/>
                <w:szCs w:val="24"/>
              </w:rPr>
              <w:t>期待在未来有更加完善的收购兼并及非公开发行制度支持，给予市场更多的选择空间</w:t>
            </w:r>
            <w:r w:rsidRPr="00710851">
              <w:rPr>
                <w:rFonts w:ascii="宋体" w:eastAsia="宋体" w:hAnsi="宋体" w:cs="宋体" w:hint="eastAsia"/>
                <w:sz w:val="24"/>
                <w:szCs w:val="24"/>
              </w:rPr>
              <w:t>。</w:t>
            </w:r>
            <w:r w:rsidR="00B74711">
              <w:rPr>
                <w:rFonts w:ascii="宋体" w:eastAsia="宋体" w:hAnsi="宋体" w:cs="宋体" w:hint="eastAsia"/>
                <w:sz w:val="24"/>
                <w:szCs w:val="24"/>
              </w:rPr>
              <w:t>同时，有越来越多的优秀企业</w:t>
            </w:r>
            <w:r w:rsidR="00D21164" w:rsidRPr="00410397">
              <w:rPr>
                <w:rFonts w:ascii="宋体" w:eastAsia="宋体" w:hAnsi="宋体" w:cs="宋体" w:hint="eastAsia"/>
                <w:sz w:val="24"/>
                <w:szCs w:val="24"/>
              </w:rPr>
              <w:t>认真发觉企业自身是否符合科创属性，</w:t>
            </w:r>
            <w:r w:rsidR="00B74711">
              <w:rPr>
                <w:rFonts w:ascii="宋体" w:eastAsia="宋体" w:hAnsi="宋体" w:cs="宋体" w:hint="eastAsia"/>
                <w:sz w:val="24"/>
                <w:szCs w:val="24"/>
              </w:rPr>
              <w:t>登陆科创板，建立属于我们中国自己的科技上市板块，培育出像苹果、谷歌等这样优秀的科技企业。</w:t>
            </w:r>
          </w:p>
          <w:p w:rsidR="005872A6" w:rsidRDefault="005872A6" w:rsidP="00710851">
            <w:pPr>
              <w:snapToGrid w:val="0"/>
              <w:spacing w:after="0" w:line="360" w:lineRule="auto"/>
              <w:rPr>
                <w:rFonts w:ascii="宋体" w:eastAsia="宋体" w:hAnsi="宋体" w:cs="宋体"/>
                <w:sz w:val="24"/>
                <w:szCs w:val="24"/>
              </w:rPr>
            </w:pPr>
          </w:p>
          <w:p w:rsidR="009E27E0" w:rsidRPr="00410397" w:rsidRDefault="009E27E0" w:rsidP="00710851">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Q3:</w:t>
            </w:r>
            <w:r>
              <w:rPr>
                <w:rFonts w:ascii="宋体" w:eastAsia="宋体" w:hAnsi="宋体" w:cs="宋体"/>
                <w:sz w:val="24"/>
                <w:szCs w:val="24"/>
              </w:rPr>
              <w:t xml:space="preserve"> </w:t>
            </w:r>
            <w:r w:rsidRPr="00410397">
              <w:rPr>
                <w:rFonts w:ascii="宋体" w:eastAsia="宋体" w:hAnsi="宋体" w:cs="宋体" w:hint="eastAsia"/>
                <w:sz w:val="24"/>
                <w:szCs w:val="24"/>
              </w:rPr>
              <w:t>登陆科创板一周年给企业（内外部）带来怎样的机遇与变化？您怎么理解这其中体现的“科创板速度”？</w:t>
            </w:r>
          </w:p>
          <w:p w:rsidR="009E27E0" w:rsidRPr="00410397" w:rsidRDefault="009E27E0" w:rsidP="00710851">
            <w:pPr>
              <w:snapToGrid w:val="0"/>
              <w:spacing w:after="0" w:line="360" w:lineRule="auto"/>
              <w:rPr>
                <w:rFonts w:ascii="宋体" w:eastAsia="宋体" w:hAnsi="宋体" w:cs="宋体"/>
                <w:sz w:val="24"/>
                <w:szCs w:val="24"/>
              </w:rPr>
            </w:pPr>
            <w:r w:rsidRPr="00410397">
              <w:rPr>
                <w:rFonts w:ascii="宋体" w:eastAsia="宋体" w:hAnsi="宋体" w:cs="宋体"/>
                <w:sz w:val="24"/>
                <w:szCs w:val="24"/>
              </w:rPr>
              <w:t>A</w:t>
            </w:r>
            <w:r w:rsidRPr="00410397">
              <w:rPr>
                <w:rFonts w:ascii="宋体" w:eastAsia="宋体" w:hAnsi="宋体" w:cs="宋体" w:hint="eastAsia"/>
                <w:sz w:val="24"/>
                <w:szCs w:val="24"/>
              </w:rPr>
              <w:t>：</w:t>
            </w:r>
            <w:r w:rsidR="00C26132" w:rsidRPr="00410397">
              <w:rPr>
                <w:rFonts w:ascii="宋体" w:eastAsia="宋体" w:hAnsi="宋体" w:cs="宋体" w:hint="eastAsia"/>
                <w:sz w:val="24"/>
                <w:szCs w:val="24"/>
              </w:rPr>
              <w:t>关于机遇和变化，上市后，公司外部的知名度显著提升，尤其我们又是科创板第一单并购重组，政府给予的支</w:t>
            </w:r>
            <w:r w:rsidR="00376BF6">
              <w:rPr>
                <w:rFonts w:ascii="宋体" w:eastAsia="宋体" w:hAnsi="宋体" w:cs="宋体" w:hint="eastAsia"/>
                <w:sz w:val="24"/>
                <w:szCs w:val="24"/>
              </w:rPr>
              <w:t>持力度有所增加，客户的信用也更加优良。公司内部加强了内控意识，大</w:t>
            </w:r>
            <w:r w:rsidR="00C26132" w:rsidRPr="00410397">
              <w:rPr>
                <w:rFonts w:ascii="宋体" w:eastAsia="宋体" w:hAnsi="宋体" w:cs="宋体" w:hint="eastAsia"/>
                <w:sz w:val="24"/>
                <w:szCs w:val="24"/>
              </w:rPr>
              <w:t>到</w:t>
            </w:r>
            <w:r w:rsidR="00142BA3">
              <w:rPr>
                <w:rFonts w:ascii="宋体" w:eastAsia="宋体" w:hAnsi="宋体" w:cs="宋体" w:hint="eastAsia"/>
                <w:sz w:val="24"/>
                <w:szCs w:val="24"/>
              </w:rPr>
              <w:t>对于公司未公开的财务数据，相关人员都自觉增强了商业秘密保护意识；</w:t>
            </w:r>
            <w:r w:rsidR="00C26132" w:rsidRPr="00410397">
              <w:rPr>
                <w:rFonts w:ascii="宋体" w:eastAsia="宋体" w:hAnsi="宋体" w:cs="宋体" w:hint="eastAsia"/>
                <w:sz w:val="24"/>
                <w:szCs w:val="24"/>
              </w:rPr>
              <w:t>小到公司的门卫要求更加的严格，所有人的管理意识都有所提高。</w:t>
            </w:r>
          </w:p>
          <w:p w:rsidR="00C26132" w:rsidRPr="00410397" w:rsidRDefault="00411B39" w:rsidP="00F41757">
            <w:pPr>
              <w:snapToGrid w:val="0"/>
              <w:spacing w:after="0" w:line="360" w:lineRule="auto"/>
              <w:rPr>
                <w:rFonts w:ascii="宋体" w:eastAsia="宋体" w:hAnsi="宋体" w:cs="宋体"/>
                <w:sz w:val="24"/>
                <w:szCs w:val="24"/>
              </w:rPr>
            </w:pPr>
            <w:r w:rsidRPr="00410397">
              <w:rPr>
                <w:rFonts w:ascii="宋体" w:eastAsia="宋体" w:hAnsi="宋体" w:cs="宋体" w:hint="eastAsia"/>
                <w:sz w:val="24"/>
                <w:szCs w:val="24"/>
              </w:rPr>
              <w:lastRenderedPageBreak/>
              <w:t>我们是实实在在感受到</w:t>
            </w:r>
            <w:r w:rsidR="004E4E79" w:rsidRPr="00410397">
              <w:rPr>
                <w:rFonts w:ascii="宋体" w:eastAsia="宋体" w:hAnsi="宋体" w:cs="宋体" w:hint="eastAsia"/>
                <w:sz w:val="24"/>
                <w:szCs w:val="24"/>
              </w:rPr>
              <w:t>并且受惠于</w:t>
            </w:r>
            <w:r w:rsidRPr="00410397">
              <w:rPr>
                <w:rFonts w:ascii="宋体" w:eastAsia="宋体" w:hAnsi="宋体" w:cs="宋体" w:hint="eastAsia"/>
                <w:sz w:val="24"/>
                <w:szCs w:val="24"/>
              </w:rPr>
              <w:t>“</w:t>
            </w:r>
            <w:r w:rsidR="00C26132" w:rsidRPr="00410397">
              <w:rPr>
                <w:rFonts w:ascii="宋体" w:eastAsia="宋体" w:hAnsi="宋体" w:cs="宋体" w:hint="eastAsia"/>
                <w:sz w:val="24"/>
                <w:szCs w:val="24"/>
              </w:rPr>
              <w:t>科创</w:t>
            </w:r>
            <w:r w:rsidRPr="00410397">
              <w:rPr>
                <w:rFonts w:ascii="宋体" w:eastAsia="宋体" w:hAnsi="宋体" w:cs="宋体" w:hint="eastAsia"/>
                <w:sz w:val="24"/>
                <w:szCs w:val="24"/>
              </w:rPr>
              <w:t>板</w:t>
            </w:r>
            <w:r w:rsidR="00C26132" w:rsidRPr="00410397">
              <w:rPr>
                <w:rFonts w:ascii="宋体" w:eastAsia="宋体" w:hAnsi="宋体" w:cs="宋体" w:hint="eastAsia"/>
                <w:sz w:val="24"/>
                <w:szCs w:val="24"/>
              </w:rPr>
              <w:t>速度</w:t>
            </w:r>
            <w:r w:rsidRPr="00410397">
              <w:rPr>
                <w:rFonts w:ascii="宋体" w:eastAsia="宋体" w:hAnsi="宋体" w:cs="宋体" w:hint="eastAsia"/>
                <w:sz w:val="24"/>
                <w:szCs w:val="24"/>
              </w:rPr>
              <w:t>”的：</w:t>
            </w:r>
            <w:r w:rsidR="00C26132" w:rsidRPr="00410397">
              <w:rPr>
                <w:rFonts w:ascii="宋体" w:eastAsia="宋体" w:hAnsi="宋体" w:cs="宋体" w:hint="eastAsia"/>
                <w:sz w:val="24"/>
                <w:szCs w:val="24"/>
              </w:rPr>
              <w:t>8</w:t>
            </w:r>
            <w:r w:rsidR="00C26132" w:rsidRPr="00410397">
              <w:rPr>
                <w:rFonts w:ascii="宋体" w:eastAsia="宋体" w:hAnsi="宋体" w:cs="宋体"/>
                <w:sz w:val="24"/>
                <w:szCs w:val="24"/>
              </w:rPr>
              <w:t>3</w:t>
            </w:r>
            <w:r w:rsidR="00C26132" w:rsidRPr="00410397">
              <w:rPr>
                <w:rFonts w:ascii="宋体" w:eastAsia="宋体" w:hAnsi="宋体" w:cs="宋体" w:hint="eastAsia"/>
                <w:sz w:val="24"/>
                <w:szCs w:val="24"/>
              </w:rPr>
              <w:t>天拿到批文，60</w:t>
            </w:r>
            <w:r w:rsidRPr="00410397">
              <w:rPr>
                <w:rFonts w:ascii="宋体" w:eastAsia="宋体" w:hAnsi="宋体" w:cs="宋体" w:hint="eastAsia"/>
                <w:sz w:val="24"/>
                <w:szCs w:val="24"/>
              </w:rPr>
              <w:t>天收购重组交易所通过，</w:t>
            </w:r>
            <w:r w:rsidR="009150FB" w:rsidRPr="00410397">
              <w:rPr>
                <w:rFonts w:ascii="宋体" w:eastAsia="宋体" w:hAnsi="宋体" w:cs="宋体" w:hint="eastAsia"/>
                <w:sz w:val="24"/>
                <w:szCs w:val="24"/>
              </w:rPr>
              <w:t>公司通过资本市场的融资</w:t>
            </w:r>
            <w:r w:rsidR="008978B9" w:rsidRPr="00410397">
              <w:rPr>
                <w:rFonts w:ascii="宋体" w:eastAsia="宋体" w:hAnsi="宋体" w:cs="宋体" w:hint="eastAsia"/>
                <w:sz w:val="24"/>
                <w:szCs w:val="24"/>
              </w:rPr>
              <w:t>效率大大提升了</w:t>
            </w:r>
            <w:r w:rsidR="00C26132" w:rsidRPr="00410397">
              <w:rPr>
                <w:rFonts w:ascii="宋体" w:eastAsia="宋体" w:hAnsi="宋体" w:cs="宋体" w:hint="eastAsia"/>
                <w:sz w:val="24"/>
                <w:szCs w:val="24"/>
              </w:rPr>
              <w:t>。</w:t>
            </w:r>
          </w:p>
          <w:p w:rsidR="009E27E0" w:rsidRPr="00C26132" w:rsidRDefault="009E27E0" w:rsidP="00710851">
            <w:pPr>
              <w:snapToGrid w:val="0"/>
              <w:spacing w:after="0" w:line="360" w:lineRule="auto"/>
              <w:rPr>
                <w:rFonts w:ascii="宋体" w:eastAsia="宋体" w:hAnsi="宋体" w:cs="宋体"/>
                <w:sz w:val="24"/>
                <w:szCs w:val="24"/>
              </w:rPr>
            </w:pPr>
          </w:p>
          <w:p w:rsidR="001C3134" w:rsidRPr="00710851" w:rsidRDefault="009E27E0" w:rsidP="00710851">
            <w:pPr>
              <w:snapToGrid w:val="0"/>
              <w:spacing w:after="0" w:line="360" w:lineRule="auto"/>
              <w:rPr>
                <w:rFonts w:ascii="宋体" w:eastAsia="宋体" w:hAnsi="宋体" w:cs="宋体"/>
                <w:sz w:val="24"/>
                <w:szCs w:val="24"/>
              </w:rPr>
            </w:pPr>
            <w:r>
              <w:rPr>
                <w:rFonts w:ascii="宋体" w:eastAsia="宋体" w:hAnsi="宋体" w:cs="宋体" w:hint="eastAsia"/>
                <w:sz w:val="24"/>
                <w:szCs w:val="24"/>
              </w:rPr>
              <w:t>Q4</w:t>
            </w:r>
            <w:r w:rsidR="00481408" w:rsidRPr="00710851">
              <w:rPr>
                <w:rFonts w:ascii="宋体" w:eastAsia="宋体" w:hAnsi="宋体" w:cs="宋体" w:hint="eastAsia"/>
                <w:sz w:val="24"/>
                <w:szCs w:val="24"/>
              </w:rPr>
              <w:t xml:space="preserve">: </w:t>
            </w:r>
            <w:r w:rsidR="00F31163" w:rsidRPr="00410397">
              <w:rPr>
                <w:rFonts w:ascii="宋体" w:eastAsia="宋体" w:hAnsi="宋体" w:cs="宋体" w:hint="eastAsia"/>
                <w:sz w:val="24"/>
                <w:szCs w:val="24"/>
              </w:rPr>
              <w:t>今年也是中国资本市场30周年，都说注册制是中国资本市场的“成人礼”，您怎么理解这个“成人礼”？对于中国资本市场未来的发展您有何展望</w:t>
            </w:r>
            <w:r w:rsidR="001C3134" w:rsidRPr="00710851">
              <w:rPr>
                <w:rFonts w:ascii="宋体" w:eastAsia="宋体" w:hAnsi="宋体" w:cs="宋体" w:hint="eastAsia"/>
                <w:sz w:val="24"/>
                <w:szCs w:val="24"/>
              </w:rPr>
              <w:t>？</w:t>
            </w:r>
          </w:p>
          <w:p w:rsidR="00E56EEF" w:rsidRPr="00410397" w:rsidRDefault="001C3134" w:rsidP="00F41757">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A:</w:t>
            </w:r>
            <w:r w:rsidR="00E56EEF" w:rsidRPr="00410397">
              <w:rPr>
                <w:rFonts w:ascii="宋体" w:eastAsia="宋体" w:hAnsi="宋体" w:cs="宋体" w:hint="eastAsia"/>
                <w:sz w:val="24"/>
                <w:szCs w:val="24"/>
              </w:rPr>
              <w:t xml:space="preserve"> “成人礼”标志着人的成熟，我们</w:t>
            </w:r>
            <w:r w:rsidR="00643965">
              <w:rPr>
                <w:rFonts w:ascii="宋体" w:eastAsia="宋体" w:hAnsi="宋体" w:cs="宋体" w:hint="eastAsia"/>
                <w:sz w:val="24"/>
                <w:szCs w:val="24"/>
              </w:rPr>
              <w:t>的</w:t>
            </w:r>
            <w:r w:rsidR="00E56EEF" w:rsidRPr="00410397">
              <w:rPr>
                <w:rFonts w:ascii="宋体" w:eastAsia="宋体" w:hAnsi="宋体" w:cs="宋体" w:hint="eastAsia"/>
                <w:sz w:val="24"/>
                <w:szCs w:val="24"/>
              </w:rPr>
              <w:t>资本市场通过注册制</w:t>
            </w:r>
            <w:r w:rsidR="00643965">
              <w:rPr>
                <w:rFonts w:ascii="宋体" w:eastAsia="宋体" w:hAnsi="宋体" w:cs="宋体" w:hint="eastAsia"/>
                <w:sz w:val="24"/>
                <w:szCs w:val="24"/>
              </w:rPr>
              <w:t>也</w:t>
            </w:r>
            <w:r w:rsidR="00E56EEF" w:rsidRPr="00410397">
              <w:rPr>
                <w:rFonts w:ascii="宋体" w:eastAsia="宋体" w:hAnsi="宋体" w:cs="宋体" w:hint="eastAsia"/>
                <w:sz w:val="24"/>
                <w:szCs w:val="24"/>
              </w:rPr>
              <w:t>表明</w:t>
            </w:r>
            <w:r w:rsidR="00643965">
              <w:rPr>
                <w:rFonts w:ascii="宋体" w:eastAsia="宋体" w:hAnsi="宋体" w:cs="宋体" w:hint="eastAsia"/>
                <w:sz w:val="24"/>
                <w:szCs w:val="24"/>
              </w:rPr>
              <w:t>其</w:t>
            </w:r>
            <w:r w:rsidR="00E56EEF" w:rsidRPr="00410397">
              <w:rPr>
                <w:rFonts w:ascii="宋体" w:eastAsia="宋体" w:hAnsi="宋体" w:cs="宋体" w:hint="eastAsia"/>
                <w:sz w:val="24"/>
                <w:szCs w:val="24"/>
              </w:rPr>
              <w:t>更加成熟。具体不仅体现在上市企业本身更加成熟，更体现在投资人，包括散户的判断能力的提升，监管机构更加</w:t>
            </w:r>
            <w:r w:rsidR="005142EE">
              <w:rPr>
                <w:rFonts w:ascii="宋体" w:eastAsia="宋体" w:hAnsi="宋体" w:cs="宋体" w:hint="eastAsia"/>
                <w:sz w:val="24"/>
                <w:szCs w:val="24"/>
              </w:rPr>
              <w:t>得</w:t>
            </w:r>
            <w:r w:rsidR="00E56EEF" w:rsidRPr="00410397">
              <w:rPr>
                <w:rFonts w:ascii="宋体" w:eastAsia="宋体" w:hAnsi="宋体" w:cs="宋体" w:hint="eastAsia"/>
                <w:sz w:val="24"/>
                <w:szCs w:val="24"/>
              </w:rPr>
              <w:t>专业和成熟。</w:t>
            </w:r>
          </w:p>
          <w:p w:rsidR="001C3134" w:rsidRDefault="004714F6" w:rsidP="00E56EEF">
            <w:pPr>
              <w:snapToGrid w:val="0"/>
              <w:spacing w:after="0" w:line="360" w:lineRule="auto"/>
              <w:rPr>
                <w:rFonts w:ascii="宋体" w:eastAsia="宋体" w:hAnsi="宋体" w:cs="宋体"/>
                <w:sz w:val="24"/>
                <w:szCs w:val="24"/>
              </w:rPr>
            </w:pPr>
            <w:r w:rsidRPr="00410397">
              <w:rPr>
                <w:rFonts w:ascii="宋体" w:eastAsia="宋体" w:hAnsi="宋体" w:cs="宋体" w:hint="eastAsia"/>
                <w:sz w:val="24"/>
                <w:szCs w:val="24"/>
              </w:rPr>
              <w:t>对于未来的中国资本市场，希望</w:t>
            </w:r>
            <w:r w:rsidR="00E56EEF" w:rsidRPr="00410397">
              <w:rPr>
                <w:rFonts w:ascii="宋体" w:eastAsia="宋体" w:hAnsi="宋体" w:cs="宋体" w:hint="eastAsia"/>
                <w:sz w:val="24"/>
                <w:szCs w:val="24"/>
              </w:rPr>
              <w:t>注册制</w:t>
            </w:r>
            <w:r w:rsidR="00AA4615">
              <w:rPr>
                <w:rFonts w:ascii="宋体" w:eastAsia="宋体" w:hAnsi="宋体" w:cs="宋体" w:hint="eastAsia"/>
                <w:sz w:val="24"/>
                <w:szCs w:val="24"/>
              </w:rPr>
              <w:t>能够</w:t>
            </w:r>
            <w:r w:rsidRPr="00410397">
              <w:rPr>
                <w:rFonts w:ascii="宋体" w:eastAsia="宋体" w:hAnsi="宋体" w:cs="宋体" w:hint="eastAsia"/>
                <w:sz w:val="24"/>
                <w:szCs w:val="24"/>
              </w:rPr>
              <w:t>更加充分和成熟</w:t>
            </w:r>
            <w:r w:rsidR="005E19B7">
              <w:rPr>
                <w:rFonts w:ascii="宋体" w:eastAsia="宋体" w:hAnsi="宋体" w:cs="宋体" w:hint="eastAsia"/>
                <w:sz w:val="24"/>
                <w:szCs w:val="24"/>
              </w:rPr>
              <w:t>，避免劣币驱逐良币，使资本市场真正服务于实体经济</w:t>
            </w:r>
            <w:r w:rsidR="00C1566D" w:rsidRPr="00410397">
              <w:rPr>
                <w:rFonts w:ascii="宋体" w:eastAsia="宋体" w:hAnsi="宋体" w:cs="宋体" w:hint="eastAsia"/>
                <w:sz w:val="24"/>
                <w:szCs w:val="24"/>
              </w:rPr>
              <w:t>。</w:t>
            </w:r>
          </w:p>
          <w:p w:rsidR="005872A6" w:rsidRPr="00710851" w:rsidRDefault="005872A6" w:rsidP="00710851">
            <w:pPr>
              <w:snapToGrid w:val="0"/>
              <w:spacing w:after="0" w:line="360" w:lineRule="auto"/>
              <w:rPr>
                <w:rFonts w:ascii="宋体" w:eastAsia="宋体" w:hAnsi="宋体" w:cs="宋体"/>
                <w:sz w:val="24"/>
                <w:szCs w:val="24"/>
              </w:rPr>
            </w:pPr>
          </w:p>
          <w:p w:rsidR="001C3134" w:rsidRPr="00410397" w:rsidRDefault="008D4D75" w:rsidP="00F41757">
            <w:pPr>
              <w:snapToGrid w:val="0"/>
              <w:spacing w:after="0" w:line="360" w:lineRule="auto"/>
              <w:rPr>
                <w:rFonts w:ascii="宋体" w:eastAsia="宋体" w:hAnsi="宋体" w:cs="宋体"/>
                <w:sz w:val="24"/>
                <w:szCs w:val="24"/>
              </w:rPr>
            </w:pPr>
            <w:r>
              <w:rPr>
                <w:rFonts w:ascii="宋体" w:eastAsia="宋体" w:hAnsi="宋体" w:cs="宋体"/>
                <w:sz w:val="24"/>
                <w:szCs w:val="24"/>
              </w:rPr>
              <w:t>Q</w:t>
            </w:r>
            <w:r>
              <w:rPr>
                <w:rFonts w:ascii="宋体" w:eastAsia="宋体" w:hAnsi="宋体" w:cs="宋体" w:hint="eastAsia"/>
                <w:sz w:val="24"/>
                <w:szCs w:val="24"/>
              </w:rPr>
              <w:t>5</w:t>
            </w:r>
            <w:r w:rsidR="001C3134" w:rsidRPr="00710851">
              <w:rPr>
                <w:rFonts w:ascii="宋体" w:eastAsia="宋体" w:hAnsi="宋体" w:cs="宋体"/>
                <w:sz w:val="24"/>
                <w:szCs w:val="24"/>
              </w:rPr>
              <w:t xml:space="preserve">: </w:t>
            </w:r>
            <w:r w:rsidR="00F31163" w:rsidRPr="00410397">
              <w:rPr>
                <w:rFonts w:ascii="宋体" w:eastAsia="宋体" w:hAnsi="宋体" w:cs="宋体" w:hint="eastAsia"/>
                <w:sz w:val="24"/>
                <w:szCs w:val="24"/>
              </w:rPr>
              <w:t>公司不仅是“科创板第一股”，也是科创板第一单并购重组。此次上市之后不久启动收购欧立通背后公司有怎样的考量，能否简要介绍收购初衷、标的资产与公司主业</w:t>
            </w:r>
            <w:r w:rsidR="00715A6B">
              <w:rPr>
                <w:rFonts w:ascii="宋体" w:eastAsia="宋体" w:hAnsi="宋体" w:cs="宋体" w:hint="eastAsia"/>
                <w:sz w:val="24"/>
                <w:szCs w:val="24"/>
              </w:rPr>
              <w:t>的协同性？外界有称此次收购是美化业绩、稳定市值之举，公司怎么看</w:t>
            </w:r>
            <w:r w:rsidR="001C3134" w:rsidRPr="00F31163">
              <w:rPr>
                <w:rFonts w:ascii="宋体" w:eastAsia="宋体" w:hAnsi="宋体" w:cs="宋体" w:hint="eastAsia"/>
                <w:sz w:val="24"/>
                <w:szCs w:val="24"/>
              </w:rPr>
              <w:t>？</w:t>
            </w:r>
          </w:p>
          <w:p w:rsidR="004E4E79" w:rsidRPr="00410397" w:rsidRDefault="001C3134" w:rsidP="00F41757">
            <w:pPr>
              <w:snapToGrid w:val="0"/>
              <w:spacing w:after="0" w:line="360" w:lineRule="auto"/>
              <w:rPr>
                <w:rFonts w:ascii="宋体" w:eastAsia="宋体" w:hAnsi="宋体" w:cs="宋体"/>
                <w:sz w:val="24"/>
                <w:szCs w:val="24"/>
              </w:rPr>
            </w:pPr>
            <w:r w:rsidRPr="00710851">
              <w:rPr>
                <w:rFonts w:ascii="宋体" w:eastAsia="宋体" w:hAnsi="宋体" w:cs="宋体"/>
                <w:sz w:val="24"/>
                <w:szCs w:val="24"/>
              </w:rPr>
              <w:t>A</w:t>
            </w:r>
            <w:r w:rsidRPr="00710851">
              <w:rPr>
                <w:rFonts w:ascii="宋体" w:eastAsia="宋体" w:hAnsi="宋体" w:cs="宋体" w:hint="eastAsia"/>
                <w:sz w:val="24"/>
                <w:szCs w:val="24"/>
              </w:rPr>
              <w:t>:</w:t>
            </w:r>
            <w:r w:rsidRPr="00710851">
              <w:rPr>
                <w:rFonts w:ascii="宋体" w:eastAsia="宋体" w:hAnsi="宋体" w:cs="宋体"/>
                <w:sz w:val="24"/>
                <w:szCs w:val="24"/>
              </w:rPr>
              <w:t xml:space="preserve"> </w:t>
            </w:r>
            <w:r w:rsidR="00D45388">
              <w:rPr>
                <w:rFonts w:ascii="宋体" w:eastAsia="宋体" w:hAnsi="宋体" w:cs="宋体" w:hint="eastAsia"/>
                <w:sz w:val="24"/>
                <w:szCs w:val="24"/>
              </w:rPr>
              <w:t>本次针对欧立通的收购，我们也是深思熟虑做出</w:t>
            </w:r>
            <w:r w:rsidR="00D32FEF">
              <w:rPr>
                <w:rFonts w:ascii="宋体" w:eastAsia="宋体" w:hAnsi="宋体" w:cs="宋体" w:hint="eastAsia"/>
                <w:sz w:val="24"/>
                <w:szCs w:val="24"/>
              </w:rPr>
              <w:t>的决定。正如</w:t>
            </w:r>
            <w:r w:rsidR="008D4D75">
              <w:rPr>
                <w:rFonts w:ascii="宋体" w:eastAsia="宋体" w:hAnsi="宋体" w:cs="宋体" w:hint="eastAsia"/>
                <w:sz w:val="24"/>
                <w:szCs w:val="24"/>
              </w:rPr>
              <w:t>董事长陈文源先生的希冀，</w:t>
            </w:r>
            <w:r w:rsidR="004E4E79" w:rsidRPr="00410397">
              <w:rPr>
                <w:rFonts w:ascii="宋体" w:eastAsia="宋体" w:hAnsi="宋体" w:cs="宋体" w:hint="eastAsia"/>
                <w:sz w:val="24"/>
                <w:szCs w:val="24"/>
              </w:rPr>
              <w:t>公司的</w:t>
            </w:r>
            <w:r w:rsidR="008D4D75" w:rsidRPr="00410397">
              <w:rPr>
                <w:rFonts w:ascii="宋体" w:eastAsia="宋体" w:hAnsi="宋体" w:cs="宋体" w:hint="eastAsia"/>
                <w:sz w:val="24"/>
                <w:szCs w:val="24"/>
              </w:rPr>
              <w:t>目标是成为检测领域的“隐形冠军”。收购的初衷是想</w:t>
            </w:r>
            <w:r w:rsidR="004E4E79" w:rsidRPr="00410397">
              <w:rPr>
                <w:rFonts w:ascii="宋体" w:eastAsia="宋体" w:hAnsi="宋体" w:cs="宋体" w:hint="eastAsia"/>
                <w:sz w:val="24"/>
                <w:szCs w:val="24"/>
              </w:rPr>
              <w:t>为客户提供更加全面的服务，尽快占领穿戴检测市场高地；</w:t>
            </w:r>
            <w:r w:rsidR="008D4D75" w:rsidRPr="00410397">
              <w:rPr>
                <w:rFonts w:ascii="宋体" w:eastAsia="宋体" w:hAnsi="宋体" w:cs="宋体" w:hint="eastAsia"/>
                <w:sz w:val="24"/>
                <w:szCs w:val="24"/>
              </w:rPr>
              <w:t>华兴源创与欧立通具有很大的</w:t>
            </w:r>
            <w:r w:rsidR="004E4E79" w:rsidRPr="00410397">
              <w:rPr>
                <w:rFonts w:ascii="宋体" w:eastAsia="宋体" w:hAnsi="宋体" w:cs="宋体" w:hint="eastAsia"/>
                <w:sz w:val="24"/>
                <w:szCs w:val="24"/>
              </w:rPr>
              <w:t>协同</w:t>
            </w:r>
            <w:r w:rsidR="008D4D75" w:rsidRPr="00410397">
              <w:rPr>
                <w:rFonts w:ascii="宋体" w:eastAsia="宋体" w:hAnsi="宋体" w:cs="宋体" w:hint="eastAsia"/>
                <w:sz w:val="24"/>
                <w:szCs w:val="24"/>
              </w:rPr>
              <w:t>性，我们拥有</w:t>
            </w:r>
            <w:r w:rsidR="004E4E79" w:rsidRPr="00410397">
              <w:rPr>
                <w:rFonts w:ascii="宋体" w:eastAsia="宋体" w:hAnsi="宋体" w:cs="宋体" w:hint="eastAsia"/>
                <w:sz w:val="24"/>
                <w:szCs w:val="24"/>
              </w:rPr>
              <w:t>同一</w:t>
            </w:r>
            <w:r w:rsidR="008D4D75" w:rsidRPr="00410397">
              <w:rPr>
                <w:rFonts w:ascii="宋体" w:eastAsia="宋体" w:hAnsi="宋体" w:cs="宋体" w:hint="eastAsia"/>
                <w:sz w:val="24"/>
                <w:szCs w:val="24"/>
              </w:rPr>
              <w:t>个大</w:t>
            </w:r>
            <w:r w:rsidR="006B3FAF" w:rsidRPr="00410397">
              <w:rPr>
                <w:rFonts w:ascii="宋体" w:eastAsia="宋体" w:hAnsi="宋体" w:cs="宋体" w:hint="eastAsia"/>
                <w:sz w:val="24"/>
                <w:szCs w:val="24"/>
              </w:rPr>
              <w:t>客户</w:t>
            </w:r>
            <w:r w:rsidR="00112AC9" w:rsidRPr="00410397">
              <w:rPr>
                <w:rFonts w:ascii="宋体" w:eastAsia="宋体" w:hAnsi="宋体" w:cs="宋体" w:hint="eastAsia"/>
                <w:sz w:val="24"/>
                <w:szCs w:val="24"/>
              </w:rPr>
              <w:t>——苹果公司</w:t>
            </w:r>
            <w:r w:rsidR="006B3FAF" w:rsidRPr="00410397">
              <w:rPr>
                <w:rFonts w:ascii="宋体" w:eastAsia="宋体" w:hAnsi="宋体" w:cs="宋体" w:hint="eastAsia"/>
                <w:sz w:val="24"/>
                <w:szCs w:val="24"/>
              </w:rPr>
              <w:t>，</w:t>
            </w:r>
            <w:r w:rsidR="004E4E79" w:rsidRPr="00410397">
              <w:rPr>
                <w:rFonts w:ascii="宋体" w:eastAsia="宋体" w:hAnsi="宋体" w:cs="宋体" w:hint="eastAsia"/>
                <w:sz w:val="24"/>
                <w:szCs w:val="24"/>
              </w:rPr>
              <w:t>技术</w:t>
            </w:r>
            <w:r w:rsidR="006B3FAF" w:rsidRPr="00410397">
              <w:rPr>
                <w:rFonts w:ascii="宋体" w:eastAsia="宋体" w:hAnsi="宋体" w:cs="宋体" w:hint="eastAsia"/>
                <w:sz w:val="24"/>
                <w:szCs w:val="24"/>
              </w:rPr>
              <w:t>可以实现</w:t>
            </w:r>
            <w:r w:rsidR="00F919AB" w:rsidRPr="00410397">
              <w:rPr>
                <w:rFonts w:ascii="宋体" w:eastAsia="宋体" w:hAnsi="宋体" w:cs="宋体" w:hint="eastAsia"/>
                <w:sz w:val="24"/>
                <w:szCs w:val="24"/>
              </w:rPr>
              <w:t>共享，从而</w:t>
            </w:r>
            <w:r w:rsidR="004E4E79" w:rsidRPr="00410397">
              <w:rPr>
                <w:rFonts w:ascii="宋体" w:eastAsia="宋体" w:hAnsi="宋体" w:cs="宋体" w:hint="eastAsia"/>
                <w:sz w:val="24"/>
                <w:szCs w:val="24"/>
              </w:rPr>
              <w:t>进入苹果</w:t>
            </w:r>
            <w:r w:rsidR="001E7780">
              <w:rPr>
                <w:rFonts w:ascii="宋体" w:eastAsia="宋体" w:hAnsi="宋体" w:cs="宋体" w:hint="eastAsia"/>
                <w:sz w:val="24"/>
                <w:szCs w:val="24"/>
              </w:rPr>
              <w:t>设备检测</w:t>
            </w:r>
            <w:r w:rsidR="004E4E79" w:rsidRPr="00410397">
              <w:rPr>
                <w:rFonts w:ascii="宋体" w:eastAsia="宋体" w:hAnsi="宋体" w:cs="宋体" w:hint="eastAsia"/>
                <w:sz w:val="24"/>
                <w:szCs w:val="24"/>
              </w:rPr>
              <w:t>的新领域，</w:t>
            </w:r>
            <w:r w:rsidR="00D554F6" w:rsidRPr="00410397">
              <w:rPr>
                <w:rFonts w:ascii="宋体" w:eastAsia="宋体" w:hAnsi="宋体" w:cs="宋体" w:hint="eastAsia"/>
                <w:sz w:val="24"/>
                <w:szCs w:val="24"/>
              </w:rPr>
              <w:t>不仅可以</w:t>
            </w:r>
            <w:r w:rsidR="004E4E79" w:rsidRPr="00410397">
              <w:rPr>
                <w:rFonts w:ascii="宋体" w:eastAsia="宋体" w:hAnsi="宋体" w:cs="宋体" w:hint="eastAsia"/>
                <w:sz w:val="24"/>
                <w:szCs w:val="24"/>
              </w:rPr>
              <w:t>拓展公司的技术优势</w:t>
            </w:r>
            <w:r w:rsidR="00D554F6" w:rsidRPr="00410397">
              <w:rPr>
                <w:rFonts w:ascii="宋体" w:eastAsia="宋体" w:hAnsi="宋体" w:cs="宋体" w:hint="eastAsia"/>
                <w:sz w:val="24"/>
                <w:szCs w:val="24"/>
              </w:rPr>
              <w:t>，也能够提升</w:t>
            </w:r>
            <w:r w:rsidR="004E4E79" w:rsidRPr="00410397">
              <w:rPr>
                <w:rFonts w:ascii="宋体" w:eastAsia="宋体" w:hAnsi="宋体" w:cs="宋体" w:hint="eastAsia"/>
                <w:sz w:val="24"/>
                <w:szCs w:val="24"/>
              </w:rPr>
              <w:t>标的公司的客户服务能力。</w:t>
            </w:r>
            <w:r w:rsidR="00F75B1D" w:rsidRPr="00410397">
              <w:rPr>
                <w:rFonts w:ascii="宋体" w:eastAsia="宋体" w:hAnsi="宋体" w:cs="宋体" w:hint="eastAsia"/>
                <w:sz w:val="24"/>
                <w:szCs w:val="24"/>
              </w:rPr>
              <w:t>这也是标的公司的自身发展需求。</w:t>
            </w:r>
          </w:p>
          <w:p w:rsidR="004E4E79" w:rsidRPr="00410397" w:rsidRDefault="0088635C" w:rsidP="00F41757">
            <w:pPr>
              <w:snapToGrid w:val="0"/>
              <w:spacing w:after="0" w:line="360" w:lineRule="auto"/>
              <w:rPr>
                <w:rFonts w:ascii="宋体" w:eastAsia="宋体" w:hAnsi="宋体" w:cs="宋体"/>
                <w:sz w:val="24"/>
                <w:szCs w:val="24"/>
              </w:rPr>
            </w:pPr>
            <w:r w:rsidRPr="00410397">
              <w:rPr>
                <w:rFonts w:ascii="宋体" w:eastAsia="宋体" w:hAnsi="宋体" w:cs="宋体" w:hint="eastAsia"/>
                <w:sz w:val="24"/>
                <w:szCs w:val="24"/>
              </w:rPr>
              <w:t>本次的重大资产重组</w:t>
            </w:r>
            <w:r w:rsidR="00D45388">
              <w:rPr>
                <w:rFonts w:ascii="宋体" w:eastAsia="宋体" w:hAnsi="宋体" w:cs="宋体" w:hint="eastAsia"/>
                <w:sz w:val="24"/>
                <w:szCs w:val="24"/>
              </w:rPr>
              <w:t>一方面</w:t>
            </w:r>
            <w:r w:rsidR="004E4E79" w:rsidRPr="00410397">
              <w:rPr>
                <w:rFonts w:ascii="宋体" w:eastAsia="宋体" w:hAnsi="宋体" w:cs="宋体" w:hint="eastAsia"/>
                <w:sz w:val="24"/>
                <w:szCs w:val="24"/>
              </w:rPr>
              <w:t>为了使公司更具盈利能力，</w:t>
            </w:r>
            <w:r w:rsidR="00F07A9C" w:rsidRPr="00410397">
              <w:rPr>
                <w:rFonts w:ascii="宋体" w:eastAsia="宋体" w:hAnsi="宋体" w:cs="宋体" w:hint="eastAsia"/>
                <w:sz w:val="24"/>
                <w:szCs w:val="24"/>
              </w:rPr>
              <w:t>也是为了</w:t>
            </w:r>
            <w:r w:rsidR="004E4E79" w:rsidRPr="00410397">
              <w:rPr>
                <w:rFonts w:ascii="宋体" w:eastAsia="宋体" w:hAnsi="宋体" w:cs="宋体" w:hint="eastAsia"/>
                <w:sz w:val="24"/>
                <w:szCs w:val="24"/>
              </w:rPr>
              <w:t>回报投资者，实现公司的战略目标。</w:t>
            </w:r>
          </w:p>
          <w:p w:rsidR="005872A6" w:rsidRPr="00710851" w:rsidRDefault="005872A6" w:rsidP="00710851">
            <w:pPr>
              <w:snapToGrid w:val="0"/>
              <w:spacing w:after="0" w:line="360" w:lineRule="auto"/>
              <w:rPr>
                <w:rFonts w:ascii="宋体" w:eastAsia="宋体" w:hAnsi="宋体" w:cs="宋体"/>
                <w:sz w:val="24"/>
                <w:szCs w:val="24"/>
              </w:rPr>
            </w:pPr>
          </w:p>
          <w:p w:rsidR="001C3134" w:rsidRPr="00710851" w:rsidRDefault="00423CB7" w:rsidP="00710851">
            <w:pPr>
              <w:snapToGrid w:val="0"/>
              <w:spacing w:after="0" w:line="360" w:lineRule="auto"/>
              <w:rPr>
                <w:rFonts w:ascii="宋体" w:eastAsia="宋体" w:hAnsi="宋体" w:cs="宋体"/>
                <w:sz w:val="24"/>
                <w:szCs w:val="24"/>
              </w:rPr>
            </w:pPr>
            <w:r>
              <w:rPr>
                <w:rFonts w:ascii="宋体" w:eastAsia="宋体" w:hAnsi="宋体" w:cs="宋体" w:hint="eastAsia"/>
                <w:sz w:val="24"/>
                <w:szCs w:val="24"/>
              </w:rPr>
              <w:t>Q6</w:t>
            </w:r>
            <w:r w:rsidR="001C3134" w:rsidRPr="00710851">
              <w:rPr>
                <w:rFonts w:ascii="宋体" w:eastAsia="宋体" w:hAnsi="宋体" w:cs="宋体" w:hint="eastAsia"/>
                <w:sz w:val="24"/>
                <w:szCs w:val="24"/>
              </w:rPr>
              <w:t>:</w:t>
            </w:r>
            <w:r w:rsidR="00F31163" w:rsidRPr="00410397">
              <w:rPr>
                <w:rFonts w:ascii="宋体" w:eastAsia="宋体" w:hAnsi="宋体" w:cs="宋体" w:hint="eastAsia"/>
                <w:sz w:val="24"/>
                <w:szCs w:val="24"/>
              </w:rPr>
              <w:t xml:space="preserve"> 疫情对很多产业都造成了一</w:t>
            </w:r>
            <w:r w:rsidR="00EA26AE">
              <w:rPr>
                <w:rFonts w:ascii="宋体" w:eastAsia="宋体" w:hAnsi="宋体" w:cs="宋体" w:hint="eastAsia"/>
                <w:sz w:val="24"/>
                <w:szCs w:val="24"/>
              </w:rPr>
              <w:t>定的影响，疫情给欧立通带来了哪些影响，对业绩承诺会有怎样的影响</w:t>
            </w:r>
            <w:r w:rsidR="001C3134" w:rsidRPr="00710851">
              <w:rPr>
                <w:rFonts w:ascii="宋体" w:eastAsia="宋体" w:hAnsi="宋体" w:cs="宋体"/>
                <w:sz w:val="24"/>
                <w:szCs w:val="24"/>
              </w:rPr>
              <w:t>？</w:t>
            </w:r>
          </w:p>
          <w:p w:rsidR="00B57856" w:rsidRPr="00410397" w:rsidRDefault="001C3134" w:rsidP="00F41757">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lastRenderedPageBreak/>
              <w:t xml:space="preserve">A: </w:t>
            </w:r>
            <w:r w:rsidR="00B57856">
              <w:rPr>
                <w:rFonts w:ascii="宋体" w:eastAsia="宋体" w:hAnsi="宋体" w:cs="宋体" w:hint="eastAsia"/>
                <w:sz w:val="24"/>
                <w:szCs w:val="24"/>
              </w:rPr>
              <w:t>目前看来，疫情期间，标的公司接单能力没有受到影响，</w:t>
            </w:r>
            <w:r w:rsidR="00B57856" w:rsidRPr="00410397">
              <w:rPr>
                <w:rFonts w:ascii="宋体" w:eastAsia="宋体" w:hAnsi="宋体" w:cs="宋体" w:hint="eastAsia"/>
                <w:sz w:val="24"/>
                <w:szCs w:val="24"/>
              </w:rPr>
              <w:t>订单的交付时间有一定的延迟，对公司目前的业绩对赌没有</w:t>
            </w:r>
            <w:r w:rsidR="00B927AF">
              <w:rPr>
                <w:rFonts w:ascii="宋体" w:eastAsia="宋体" w:hAnsi="宋体" w:cs="宋体" w:hint="eastAsia"/>
                <w:sz w:val="24"/>
                <w:szCs w:val="24"/>
              </w:rPr>
              <w:t>实质</w:t>
            </w:r>
            <w:r w:rsidR="00B57856" w:rsidRPr="00410397">
              <w:rPr>
                <w:rFonts w:ascii="宋体" w:eastAsia="宋体" w:hAnsi="宋体" w:cs="宋体" w:hint="eastAsia"/>
                <w:sz w:val="24"/>
                <w:szCs w:val="24"/>
              </w:rPr>
              <w:t>影响。</w:t>
            </w:r>
          </w:p>
          <w:p w:rsidR="00867C51" w:rsidRPr="00B57856" w:rsidRDefault="00867C51" w:rsidP="00C00B73">
            <w:pPr>
              <w:snapToGrid w:val="0"/>
              <w:spacing w:after="0" w:line="360" w:lineRule="auto"/>
              <w:rPr>
                <w:rFonts w:ascii="宋体" w:eastAsia="宋体" w:hAnsi="宋体" w:cs="宋体"/>
                <w:sz w:val="24"/>
                <w:szCs w:val="24"/>
              </w:rPr>
            </w:pPr>
          </w:p>
          <w:p w:rsidR="00F31163" w:rsidRPr="00410397" w:rsidRDefault="00F31163" w:rsidP="00C00B73">
            <w:pPr>
              <w:snapToGrid w:val="0"/>
              <w:spacing w:after="0" w:line="360" w:lineRule="auto"/>
              <w:rPr>
                <w:rFonts w:ascii="宋体" w:eastAsia="宋体" w:hAnsi="宋体" w:cs="宋体"/>
                <w:sz w:val="24"/>
                <w:szCs w:val="24"/>
              </w:rPr>
            </w:pPr>
            <w:r>
              <w:rPr>
                <w:rFonts w:ascii="宋体" w:eastAsia="宋体" w:hAnsi="宋体" w:cs="宋体" w:hint="eastAsia"/>
                <w:sz w:val="24"/>
                <w:szCs w:val="24"/>
              </w:rPr>
              <w:t>Q</w:t>
            </w:r>
            <w:r w:rsidR="00423CB7">
              <w:rPr>
                <w:rFonts w:ascii="宋体" w:eastAsia="宋体" w:hAnsi="宋体" w:cs="宋体" w:hint="eastAsia"/>
                <w:sz w:val="24"/>
                <w:szCs w:val="24"/>
              </w:rPr>
              <w:t>7</w:t>
            </w:r>
            <w:r w:rsidRPr="00710851">
              <w:rPr>
                <w:rFonts w:ascii="宋体" w:eastAsia="宋体" w:hAnsi="宋体" w:cs="宋体" w:hint="eastAsia"/>
                <w:sz w:val="24"/>
                <w:szCs w:val="24"/>
              </w:rPr>
              <w:t>:</w:t>
            </w:r>
            <w:r>
              <w:rPr>
                <w:rFonts w:ascii="宋体" w:eastAsia="宋体" w:hAnsi="宋体" w:cs="宋体"/>
                <w:sz w:val="24"/>
                <w:szCs w:val="24"/>
              </w:rPr>
              <w:t xml:space="preserve"> </w:t>
            </w:r>
            <w:r w:rsidRPr="00410397">
              <w:rPr>
                <w:rFonts w:ascii="宋体" w:eastAsia="宋体" w:hAnsi="宋体" w:cs="宋体" w:hint="eastAsia"/>
                <w:sz w:val="24"/>
                <w:szCs w:val="24"/>
              </w:rPr>
              <w:t>欧立通近几年业绩增势不错，但是存在隐忧：对苹果公司相关业务存在较大的依赖以及产品单一，有超94%的收入来自苹果公司。不管是行业竞争还是苹果公司未来的经营状况都存在不确定性，那么欧立通将如何来应对这些风险？</w:t>
            </w:r>
          </w:p>
          <w:p w:rsidR="00423CB7" w:rsidRPr="00410397" w:rsidRDefault="00423CB7" w:rsidP="00F41757">
            <w:pPr>
              <w:snapToGrid w:val="0"/>
              <w:spacing w:after="0" w:line="360" w:lineRule="auto"/>
              <w:rPr>
                <w:rFonts w:ascii="宋体" w:eastAsia="宋体" w:hAnsi="宋体" w:cs="宋体"/>
                <w:sz w:val="24"/>
                <w:szCs w:val="24"/>
              </w:rPr>
            </w:pPr>
            <w:r w:rsidRPr="00410397">
              <w:rPr>
                <w:rFonts w:ascii="宋体" w:eastAsia="宋体" w:hAnsi="宋体" w:cs="宋体" w:hint="eastAsia"/>
                <w:sz w:val="24"/>
                <w:szCs w:val="24"/>
              </w:rPr>
              <w:t>A：标的公司的产品目前主要应用于苹果手表、无线耳机等方面，此</w:t>
            </w:r>
            <w:r w:rsidR="00FF4417">
              <w:rPr>
                <w:rFonts w:ascii="宋体" w:eastAsia="宋体" w:hAnsi="宋体" w:cs="宋体" w:hint="eastAsia"/>
                <w:sz w:val="24"/>
                <w:szCs w:val="24"/>
              </w:rPr>
              <w:t>领域标的公司今年的订单有所扩充。同时在智能音箱、智能家居等方面</w:t>
            </w:r>
            <w:r w:rsidRPr="00410397">
              <w:rPr>
                <w:rFonts w:ascii="宋体" w:eastAsia="宋体" w:hAnsi="宋体" w:cs="宋体" w:hint="eastAsia"/>
                <w:sz w:val="24"/>
                <w:szCs w:val="24"/>
              </w:rPr>
              <w:t>标的公司也有所涉猎，这一部分未来发展空间较大。苹果</w:t>
            </w:r>
            <w:r w:rsidR="00EA4659">
              <w:rPr>
                <w:rFonts w:ascii="宋体" w:eastAsia="宋体" w:hAnsi="宋体" w:cs="宋体" w:hint="eastAsia"/>
                <w:sz w:val="24"/>
                <w:szCs w:val="24"/>
              </w:rPr>
              <w:t>公司</w:t>
            </w:r>
            <w:r w:rsidRPr="00410397">
              <w:rPr>
                <w:rFonts w:ascii="宋体" w:eastAsia="宋体" w:hAnsi="宋体" w:cs="宋体" w:hint="eastAsia"/>
                <w:sz w:val="24"/>
                <w:szCs w:val="24"/>
              </w:rPr>
              <w:t>目前是标的公司最优秀的客户，客户对标的公司认同度</w:t>
            </w:r>
            <w:r w:rsidR="00DA53C2">
              <w:rPr>
                <w:rFonts w:ascii="宋体" w:eastAsia="宋体" w:hAnsi="宋体" w:cs="宋体" w:hint="eastAsia"/>
                <w:sz w:val="24"/>
                <w:szCs w:val="24"/>
              </w:rPr>
              <w:t>颇</w:t>
            </w:r>
            <w:r w:rsidRPr="00410397">
              <w:rPr>
                <w:rFonts w:ascii="宋体" w:eastAsia="宋体" w:hAnsi="宋体" w:cs="宋体" w:hint="eastAsia"/>
                <w:sz w:val="24"/>
                <w:szCs w:val="24"/>
              </w:rPr>
              <w:t>高，处于公司和客户相互需要的一种关系，未来发展一定会更加稳健。</w:t>
            </w:r>
          </w:p>
          <w:p w:rsidR="00F31163" w:rsidRPr="007501A9" w:rsidRDefault="00F31163" w:rsidP="00C00B73">
            <w:pPr>
              <w:snapToGrid w:val="0"/>
              <w:spacing w:after="0" w:line="360" w:lineRule="auto"/>
              <w:rPr>
                <w:rFonts w:ascii="宋体" w:eastAsia="宋体" w:hAnsi="宋体" w:cs="宋体"/>
                <w:sz w:val="24"/>
                <w:szCs w:val="24"/>
              </w:rPr>
            </w:pPr>
          </w:p>
          <w:p w:rsidR="00F31163" w:rsidRPr="00410397" w:rsidRDefault="00F31163" w:rsidP="00C00B73">
            <w:pPr>
              <w:snapToGrid w:val="0"/>
              <w:spacing w:after="0" w:line="360" w:lineRule="auto"/>
              <w:rPr>
                <w:rFonts w:ascii="宋体" w:eastAsia="宋体" w:hAnsi="宋体" w:cs="宋体"/>
                <w:sz w:val="24"/>
                <w:szCs w:val="24"/>
              </w:rPr>
            </w:pPr>
            <w:r>
              <w:rPr>
                <w:rFonts w:ascii="宋体" w:eastAsia="宋体" w:hAnsi="宋体" w:cs="宋体" w:hint="eastAsia"/>
                <w:sz w:val="24"/>
                <w:szCs w:val="24"/>
              </w:rPr>
              <w:t>Q</w:t>
            </w:r>
            <w:r w:rsidR="007501A9">
              <w:rPr>
                <w:rFonts w:ascii="宋体" w:eastAsia="宋体" w:hAnsi="宋体" w:cs="宋体" w:hint="eastAsia"/>
                <w:sz w:val="24"/>
                <w:szCs w:val="24"/>
              </w:rPr>
              <w:t>8</w:t>
            </w:r>
            <w:r>
              <w:rPr>
                <w:rFonts w:ascii="宋体" w:eastAsia="宋体" w:hAnsi="宋体" w:cs="宋体" w:hint="eastAsia"/>
                <w:sz w:val="24"/>
                <w:szCs w:val="24"/>
              </w:rPr>
              <w:t>:</w:t>
            </w:r>
            <w:r w:rsidR="0090300F" w:rsidRPr="00710851">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410397">
              <w:rPr>
                <w:rFonts w:ascii="宋体" w:eastAsia="宋体" w:hAnsi="宋体" w:cs="宋体" w:hint="eastAsia"/>
                <w:sz w:val="24"/>
                <w:szCs w:val="24"/>
              </w:rPr>
              <w:t>在集成电路检测设备业务上，公司有了哪些新进展？</w:t>
            </w:r>
          </w:p>
          <w:p w:rsidR="00F31163" w:rsidRDefault="0090300F" w:rsidP="00F41757">
            <w:pPr>
              <w:snapToGrid w:val="0"/>
              <w:spacing w:after="0" w:line="360" w:lineRule="auto"/>
              <w:rPr>
                <w:rFonts w:ascii="宋体" w:eastAsia="宋体" w:hAnsi="宋体" w:cs="宋体"/>
                <w:sz w:val="24"/>
                <w:szCs w:val="24"/>
              </w:rPr>
            </w:pPr>
            <w:r w:rsidRPr="0090300F">
              <w:rPr>
                <w:rFonts w:ascii="宋体" w:eastAsia="宋体" w:hAnsi="宋体" w:cs="宋体" w:hint="eastAsia"/>
                <w:sz w:val="24"/>
                <w:szCs w:val="24"/>
              </w:rPr>
              <w:t>A:</w:t>
            </w:r>
            <w:r w:rsidRPr="00410397">
              <w:rPr>
                <w:rFonts w:ascii="宋体" w:eastAsia="宋体" w:hAnsi="宋体" w:cs="宋体" w:hint="eastAsia"/>
                <w:sz w:val="24"/>
                <w:szCs w:val="24"/>
              </w:rPr>
              <w:t xml:space="preserve"> 2019年公司BMS电池芯片检测设备已经落地3亿</w:t>
            </w:r>
            <w:r w:rsidR="0091369D">
              <w:rPr>
                <w:rFonts w:ascii="宋体" w:eastAsia="宋体" w:hAnsi="宋体" w:cs="宋体" w:hint="eastAsia"/>
                <w:sz w:val="24"/>
                <w:szCs w:val="24"/>
              </w:rPr>
              <w:t>左右</w:t>
            </w:r>
            <w:r w:rsidRPr="00410397">
              <w:rPr>
                <w:rFonts w:ascii="宋体" w:eastAsia="宋体" w:hAnsi="宋体" w:cs="宋体" w:hint="eastAsia"/>
                <w:sz w:val="24"/>
                <w:szCs w:val="24"/>
              </w:rPr>
              <w:t>订单，</w:t>
            </w:r>
            <w:r w:rsidR="0091369D">
              <w:rPr>
                <w:rFonts w:ascii="宋体" w:eastAsia="宋体" w:hAnsi="宋体" w:cs="宋体" w:hint="eastAsia"/>
                <w:sz w:val="24"/>
                <w:szCs w:val="24"/>
              </w:rPr>
              <w:t>标准化检测半导体设备</w:t>
            </w:r>
            <w:r w:rsidR="00B539A3" w:rsidRPr="00410397">
              <w:rPr>
                <w:rFonts w:ascii="宋体" w:eastAsia="宋体" w:hAnsi="宋体" w:cs="宋体" w:hint="eastAsia"/>
                <w:sz w:val="24"/>
                <w:szCs w:val="24"/>
              </w:rPr>
              <w:t>公司目前也已经取得订单，</w:t>
            </w:r>
            <w:r w:rsidR="0091369D">
              <w:rPr>
                <w:rFonts w:ascii="宋体" w:eastAsia="宋体" w:hAnsi="宋体" w:cs="宋体" w:hint="eastAsia"/>
                <w:sz w:val="24"/>
                <w:szCs w:val="24"/>
              </w:rPr>
              <w:t>订单金额较小，</w:t>
            </w:r>
            <w:r w:rsidR="00B539A3" w:rsidRPr="00410397">
              <w:rPr>
                <w:rFonts w:ascii="宋体" w:eastAsia="宋体" w:hAnsi="宋体" w:cs="宋体" w:hint="eastAsia"/>
                <w:sz w:val="24"/>
                <w:szCs w:val="24"/>
              </w:rPr>
              <w:t>对公司</w:t>
            </w:r>
            <w:r w:rsidR="0091369D">
              <w:rPr>
                <w:rFonts w:ascii="宋体" w:eastAsia="宋体" w:hAnsi="宋体" w:cs="宋体" w:hint="eastAsia"/>
                <w:sz w:val="24"/>
                <w:szCs w:val="24"/>
              </w:rPr>
              <w:t>目前业绩不产生</w:t>
            </w:r>
            <w:r w:rsidRPr="00410397">
              <w:rPr>
                <w:rFonts w:ascii="宋体" w:eastAsia="宋体" w:hAnsi="宋体" w:cs="宋体" w:hint="eastAsia"/>
                <w:sz w:val="24"/>
                <w:szCs w:val="24"/>
              </w:rPr>
              <w:t>重大影响</w:t>
            </w:r>
            <w:r w:rsidR="0091369D">
              <w:rPr>
                <w:rFonts w:ascii="宋体" w:eastAsia="宋体" w:hAnsi="宋体" w:cs="宋体" w:hint="eastAsia"/>
                <w:sz w:val="24"/>
                <w:szCs w:val="24"/>
              </w:rPr>
              <w:t>，期望投资者注意投资风险</w:t>
            </w:r>
            <w:r w:rsidRPr="00410397">
              <w:rPr>
                <w:rFonts w:ascii="宋体" w:eastAsia="宋体" w:hAnsi="宋体" w:cs="宋体" w:hint="eastAsia"/>
                <w:sz w:val="24"/>
                <w:szCs w:val="24"/>
              </w:rPr>
              <w:t>。</w:t>
            </w:r>
          </w:p>
          <w:p w:rsidR="00A6212F" w:rsidRDefault="00A6212F" w:rsidP="00F41757">
            <w:pPr>
              <w:snapToGrid w:val="0"/>
              <w:spacing w:after="0" w:line="360" w:lineRule="auto"/>
              <w:rPr>
                <w:rFonts w:ascii="宋体" w:eastAsia="宋体" w:hAnsi="宋体" w:cs="宋体"/>
                <w:sz w:val="24"/>
                <w:szCs w:val="24"/>
              </w:rPr>
            </w:pPr>
          </w:p>
          <w:p w:rsidR="00A6212F" w:rsidRPr="0061769B"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Q9：</w:t>
            </w:r>
            <w:r w:rsidRPr="0061769B">
              <w:rPr>
                <w:rFonts w:ascii="宋体" w:eastAsia="宋体" w:hAnsi="宋体" w:cs="宋体" w:hint="eastAsia"/>
                <w:sz w:val="24"/>
                <w:szCs w:val="24"/>
              </w:rPr>
              <w:t>公司</w:t>
            </w:r>
            <w:r>
              <w:rPr>
                <w:rFonts w:ascii="宋体" w:eastAsia="宋体" w:hAnsi="宋体" w:cs="宋体" w:hint="eastAsia"/>
                <w:sz w:val="24"/>
                <w:szCs w:val="24"/>
              </w:rPr>
              <w:t>LCD和OLED测试设备占比分别为多少</w:t>
            </w:r>
            <w:r w:rsidRPr="0061769B">
              <w:rPr>
                <w:rFonts w:ascii="宋体" w:eastAsia="宋体" w:hAnsi="宋体" w:cs="宋体" w:hint="eastAsia"/>
                <w:sz w:val="24"/>
                <w:szCs w:val="24"/>
              </w:rPr>
              <w:t>?</w:t>
            </w:r>
          </w:p>
          <w:p w:rsidR="00A6212F" w:rsidRDefault="00A6212F" w:rsidP="00A6212F">
            <w:pPr>
              <w:snapToGrid w:val="0"/>
              <w:spacing w:after="0" w:line="360" w:lineRule="auto"/>
              <w:rPr>
                <w:rFonts w:ascii="宋体" w:eastAsia="宋体" w:hAnsi="宋体" w:cs="宋体"/>
                <w:sz w:val="24"/>
                <w:szCs w:val="24"/>
              </w:rPr>
            </w:pPr>
            <w:r w:rsidRPr="0061769B">
              <w:rPr>
                <w:rFonts w:ascii="宋体" w:eastAsia="宋体" w:hAnsi="宋体" w:cs="宋体" w:hint="eastAsia"/>
                <w:sz w:val="24"/>
                <w:szCs w:val="24"/>
              </w:rPr>
              <w:t>A: 公司</w:t>
            </w:r>
            <w:r>
              <w:rPr>
                <w:rFonts w:ascii="宋体" w:eastAsia="宋体" w:hAnsi="宋体" w:cs="宋体" w:hint="eastAsia"/>
                <w:sz w:val="24"/>
                <w:szCs w:val="24"/>
              </w:rPr>
              <w:t>平板显示检测设备</w:t>
            </w:r>
            <w:r w:rsidRPr="0022698B">
              <w:rPr>
                <w:rFonts w:ascii="宋体" w:eastAsia="宋体" w:hAnsi="宋体" w:cs="宋体" w:hint="eastAsia"/>
                <w:sz w:val="24"/>
                <w:szCs w:val="24"/>
              </w:rPr>
              <w:t>以LCD检测设备为主，OLED</w:t>
            </w:r>
            <w:r>
              <w:rPr>
                <w:rFonts w:ascii="宋体" w:eastAsia="宋体" w:hAnsi="宋体" w:cs="宋体" w:hint="eastAsia"/>
                <w:sz w:val="24"/>
                <w:szCs w:val="24"/>
              </w:rPr>
              <w:t>检测设备的市场规模增长较快。目前</w:t>
            </w:r>
            <w:r w:rsidRPr="00833AF8">
              <w:rPr>
                <w:rFonts w:ascii="宋体" w:eastAsia="宋体" w:hAnsi="宋体" w:cs="宋体" w:hint="eastAsia"/>
                <w:sz w:val="24"/>
                <w:szCs w:val="24"/>
              </w:rPr>
              <w:t>全球</w:t>
            </w:r>
            <w:r w:rsidRPr="00833AF8">
              <w:rPr>
                <w:rFonts w:ascii="宋体" w:eastAsia="宋体" w:hAnsi="宋体" w:cs="宋体"/>
                <w:sz w:val="24"/>
                <w:szCs w:val="24"/>
              </w:rPr>
              <w:t>OLED产业</w:t>
            </w:r>
            <w:r w:rsidRPr="00833AF8">
              <w:rPr>
                <w:rFonts w:ascii="宋体" w:eastAsia="宋体" w:hAnsi="宋体" w:cs="宋体" w:hint="eastAsia"/>
                <w:sz w:val="24"/>
                <w:szCs w:val="24"/>
              </w:rPr>
              <w:t>处于</w:t>
            </w:r>
            <w:r w:rsidRPr="00833AF8">
              <w:rPr>
                <w:rFonts w:ascii="宋体" w:eastAsia="宋体" w:hAnsi="宋体" w:cs="宋体"/>
                <w:sz w:val="24"/>
                <w:szCs w:val="24"/>
              </w:rPr>
              <w:t>高速增长</w:t>
            </w:r>
            <w:r w:rsidRPr="00833AF8">
              <w:rPr>
                <w:rFonts w:ascii="宋体" w:eastAsia="宋体" w:hAnsi="宋体" w:cs="宋体" w:hint="eastAsia"/>
                <w:sz w:val="24"/>
                <w:szCs w:val="24"/>
              </w:rPr>
              <w:t>阶段</w:t>
            </w:r>
            <w:r w:rsidRPr="00833AF8">
              <w:rPr>
                <w:rFonts w:ascii="宋体" w:eastAsia="宋体" w:hAnsi="宋体" w:cs="宋体"/>
                <w:sz w:val="24"/>
                <w:szCs w:val="24"/>
              </w:rPr>
              <w:t>，</w:t>
            </w:r>
            <w:r w:rsidRPr="00833AF8">
              <w:rPr>
                <w:rFonts w:ascii="宋体" w:eastAsia="宋体" w:hAnsi="宋体" w:cs="宋体" w:hint="eastAsia"/>
                <w:sz w:val="24"/>
                <w:szCs w:val="24"/>
              </w:rPr>
              <w:t>柔性</w:t>
            </w:r>
            <w:r w:rsidRPr="00833AF8">
              <w:rPr>
                <w:rFonts w:ascii="宋体" w:eastAsia="宋体" w:hAnsi="宋体" w:cs="宋体"/>
                <w:sz w:val="24"/>
                <w:szCs w:val="24"/>
              </w:rPr>
              <w:t>OLED</w:t>
            </w:r>
            <w:r w:rsidRPr="00833AF8">
              <w:rPr>
                <w:rFonts w:ascii="宋体" w:eastAsia="宋体" w:hAnsi="宋体" w:cs="宋体" w:hint="eastAsia"/>
                <w:sz w:val="24"/>
                <w:szCs w:val="24"/>
              </w:rPr>
              <w:t>屏占比和国内产能正在稳步提升中，未来占比会越来越大</w:t>
            </w:r>
            <w:r w:rsidRPr="002874F3">
              <w:rPr>
                <w:rFonts w:ascii="宋体" w:eastAsia="宋体" w:hAnsi="宋体" w:cs="宋体" w:hint="eastAsia"/>
                <w:sz w:val="24"/>
                <w:szCs w:val="24"/>
              </w:rPr>
              <w:t>。</w:t>
            </w:r>
          </w:p>
          <w:p w:rsidR="00A6212F" w:rsidRPr="00710851" w:rsidRDefault="00A6212F" w:rsidP="00A6212F">
            <w:pPr>
              <w:snapToGrid w:val="0"/>
              <w:spacing w:after="0" w:line="360" w:lineRule="auto"/>
              <w:rPr>
                <w:rFonts w:ascii="宋体" w:eastAsia="宋体" w:hAnsi="宋体" w:cs="宋体"/>
                <w:sz w:val="24"/>
                <w:szCs w:val="24"/>
              </w:rPr>
            </w:pPr>
          </w:p>
          <w:p w:rsidR="00A6212F" w:rsidRPr="00710851"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Q10</w:t>
            </w:r>
            <w:r w:rsidRPr="00710851">
              <w:rPr>
                <w:rFonts w:ascii="宋体" w:eastAsia="宋体" w:hAnsi="宋体" w:cs="宋体" w:hint="eastAsia"/>
                <w:sz w:val="24"/>
                <w:szCs w:val="24"/>
              </w:rPr>
              <w:t xml:space="preserve">: </w:t>
            </w:r>
            <w:r>
              <w:rPr>
                <w:rFonts w:ascii="宋体" w:eastAsia="宋体" w:hAnsi="宋体" w:cs="宋体" w:hint="eastAsia"/>
                <w:sz w:val="24"/>
                <w:szCs w:val="24"/>
              </w:rPr>
              <w:t>标的公司2020年订单情况及前景如何</w:t>
            </w:r>
            <w:r w:rsidRPr="00710851">
              <w:rPr>
                <w:rFonts w:ascii="宋体" w:eastAsia="宋体" w:hAnsi="宋体" w:cs="宋体" w:hint="eastAsia"/>
                <w:sz w:val="24"/>
                <w:szCs w:val="24"/>
              </w:rPr>
              <w:t>？</w:t>
            </w:r>
          </w:p>
          <w:p w:rsidR="00A6212F" w:rsidRDefault="00A6212F" w:rsidP="00A6212F">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A:</w:t>
            </w:r>
            <w:r>
              <w:rPr>
                <w:rFonts w:ascii="宋体" w:eastAsia="宋体" w:hAnsi="宋体" w:cs="宋体"/>
                <w:sz w:val="24"/>
                <w:szCs w:val="24"/>
              </w:rPr>
              <w:t xml:space="preserve"> </w:t>
            </w:r>
            <w:r>
              <w:rPr>
                <w:rFonts w:ascii="宋体" w:eastAsia="宋体" w:hAnsi="宋体" w:cs="宋体" w:hint="eastAsia"/>
                <w:sz w:val="24"/>
                <w:szCs w:val="24"/>
              </w:rPr>
              <w:t>标的公司的研发能力和优质服务一直被大客户苹果公司认可，截至2020年上半年，标的公司在手订单充足</w:t>
            </w:r>
            <w:r>
              <w:rPr>
                <w:rFonts w:ascii="Times New Roman" w:eastAsia="宋体" w:hAnsi="Times New Roman" w:cs="Times New Roman" w:hint="eastAsia"/>
                <w:sz w:val="24"/>
                <w:szCs w:val="24"/>
              </w:rPr>
              <w:t>。标的公司营业收入大部分来自应用于苹果公司智能手表的设备及治具，目前苹果公司智能手表销量持续增长，用户需求不断增加，苹果公司对生产线的持续投入将同步采购配套的组装、测试设备，因此标的公司产品需求也将随之呈现增长的趋势。</w:t>
            </w:r>
          </w:p>
          <w:p w:rsidR="00A6212F" w:rsidRPr="00710851" w:rsidRDefault="00A6212F" w:rsidP="00A6212F">
            <w:pPr>
              <w:snapToGrid w:val="0"/>
              <w:spacing w:after="0" w:line="360" w:lineRule="auto"/>
              <w:rPr>
                <w:rFonts w:ascii="宋体" w:eastAsia="宋体" w:hAnsi="宋体" w:cs="宋体"/>
                <w:sz w:val="24"/>
                <w:szCs w:val="24"/>
              </w:rPr>
            </w:pPr>
          </w:p>
          <w:p w:rsidR="00A6212F" w:rsidRPr="00710851" w:rsidRDefault="00A6212F" w:rsidP="00A6212F">
            <w:pPr>
              <w:snapToGrid w:val="0"/>
              <w:spacing w:after="0" w:line="360" w:lineRule="auto"/>
              <w:rPr>
                <w:rFonts w:ascii="宋体" w:eastAsia="宋体" w:hAnsi="宋体" w:cs="宋体"/>
                <w:sz w:val="24"/>
                <w:szCs w:val="24"/>
              </w:rPr>
            </w:pPr>
            <w:r>
              <w:rPr>
                <w:rFonts w:ascii="宋体" w:eastAsia="宋体" w:hAnsi="宋体" w:cs="宋体"/>
                <w:sz w:val="24"/>
                <w:szCs w:val="24"/>
              </w:rPr>
              <w:t>Q</w:t>
            </w:r>
            <w:r>
              <w:rPr>
                <w:rFonts w:ascii="宋体" w:eastAsia="宋体" w:hAnsi="宋体" w:cs="宋体" w:hint="eastAsia"/>
                <w:sz w:val="24"/>
                <w:szCs w:val="24"/>
              </w:rPr>
              <w:t>11</w:t>
            </w:r>
            <w:r w:rsidRPr="00710851">
              <w:rPr>
                <w:rFonts w:ascii="宋体" w:eastAsia="宋体" w:hAnsi="宋体" w:cs="宋体"/>
                <w:sz w:val="24"/>
                <w:szCs w:val="24"/>
              </w:rPr>
              <w:t xml:space="preserve">: </w:t>
            </w:r>
            <w:r>
              <w:rPr>
                <w:rFonts w:ascii="宋体" w:eastAsia="宋体" w:hAnsi="宋体" w:cs="宋体" w:hint="eastAsia"/>
                <w:sz w:val="24"/>
                <w:szCs w:val="24"/>
              </w:rPr>
              <w:t>欧立通的主要客户为苹果公司，其无线耳机销售量较好。今后两年无线耳机市场饱和是否会对欧立通的业绩造成影响</w:t>
            </w:r>
            <w:r w:rsidRPr="00710851">
              <w:rPr>
                <w:rFonts w:ascii="宋体" w:eastAsia="宋体" w:hAnsi="宋体" w:cs="宋体" w:hint="eastAsia"/>
                <w:sz w:val="24"/>
                <w:szCs w:val="24"/>
              </w:rPr>
              <w:t>？</w:t>
            </w:r>
          </w:p>
          <w:p w:rsidR="00A6212F" w:rsidRDefault="00A6212F" w:rsidP="00A6212F">
            <w:pPr>
              <w:snapToGrid w:val="0"/>
              <w:spacing w:after="0" w:line="360" w:lineRule="auto"/>
              <w:rPr>
                <w:rFonts w:ascii="宋体" w:eastAsia="宋体" w:hAnsi="宋体" w:cs="宋体"/>
                <w:sz w:val="24"/>
                <w:szCs w:val="24"/>
              </w:rPr>
            </w:pPr>
            <w:r w:rsidRPr="00710851">
              <w:rPr>
                <w:rFonts w:ascii="宋体" w:eastAsia="宋体" w:hAnsi="宋体" w:cs="宋体"/>
                <w:sz w:val="24"/>
                <w:szCs w:val="24"/>
              </w:rPr>
              <w:t>A</w:t>
            </w:r>
            <w:r w:rsidRPr="00710851">
              <w:rPr>
                <w:rFonts w:ascii="宋体" w:eastAsia="宋体" w:hAnsi="宋体" w:cs="宋体" w:hint="eastAsia"/>
                <w:sz w:val="24"/>
                <w:szCs w:val="24"/>
              </w:rPr>
              <w:t>:</w:t>
            </w:r>
            <w:r w:rsidRPr="00710851">
              <w:rPr>
                <w:rFonts w:ascii="宋体" w:eastAsia="宋体" w:hAnsi="宋体" w:cs="宋体"/>
                <w:sz w:val="24"/>
                <w:szCs w:val="24"/>
              </w:rPr>
              <w:t xml:space="preserve"> </w:t>
            </w:r>
            <w:r>
              <w:rPr>
                <w:rFonts w:ascii="宋体" w:eastAsia="宋体" w:hAnsi="宋体" w:cs="宋体" w:hint="eastAsia"/>
                <w:sz w:val="24"/>
                <w:szCs w:val="24"/>
              </w:rPr>
              <w:t>目前欧立通是国内苹果智能手表检测领域的主力供应商，订单大多来源于此</w:t>
            </w:r>
            <w:r w:rsidRPr="002A392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今年无线耳机检测业务增长幅度较大，可能后续增速会放缓。苹果公司对于供应商的管理相对严格，目前在无线耳机领域尚未确定主流供应商，欧立通具有一定优势，也会努力争取在这个领域占据自己的一席之地。</w:t>
            </w:r>
          </w:p>
          <w:p w:rsidR="00A6212F" w:rsidRPr="00710851" w:rsidRDefault="00A6212F" w:rsidP="00A6212F">
            <w:pPr>
              <w:snapToGrid w:val="0"/>
              <w:spacing w:after="0" w:line="360" w:lineRule="auto"/>
              <w:rPr>
                <w:rFonts w:ascii="宋体" w:eastAsia="宋体" w:hAnsi="宋体" w:cs="宋体"/>
                <w:sz w:val="24"/>
                <w:szCs w:val="24"/>
              </w:rPr>
            </w:pPr>
          </w:p>
          <w:p w:rsidR="00A6212F" w:rsidRPr="00710851"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Q12</w:t>
            </w:r>
            <w:r w:rsidRPr="00710851">
              <w:rPr>
                <w:rFonts w:ascii="宋体" w:eastAsia="宋体" w:hAnsi="宋体" w:cs="宋体" w:hint="eastAsia"/>
                <w:sz w:val="24"/>
                <w:szCs w:val="24"/>
              </w:rPr>
              <w:t xml:space="preserve">: </w:t>
            </w:r>
            <w:r>
              <w:rPr>
                <w:rFonts w:ascii="宋体" w:eastAsia="宋体" w:hAnsi="宋体" w:cs="宋体" w:hint="eastAsia"/>
                <w:sz w:val="24"/>
                <w:szCs w:val="24"/>
              </w:rPr>
              <w:t>目前</w:t>
            </w:r>
            <w:r w:rsidRPr="00FD2F46">
              <w:rPr>
                <w:rFonts w:ascii="宋体" w:eastAsia="宋体" w:hAnsi="宋体" w:cs="宋体" w:hint="eastAsia"/>
                <w:sz w:val="24"/>
                <w:szCs w:val="24"/>
              </w:rPr>
              <w:t>BMS芯片检测设备的订单量是多少，可否简要介绍BMS业务</w:t>
            </w:r>
            <w:r w:rsidRPr="00710851">
              <w:rPr>
                <w:rFonts w:ascii="宋体" w:eastAsia="宋体" w:hAnsi="宋体" w:cs="宋体"/>
                <w:sz w:val="24"/>
                <w:szCs w:val="24"/>
              </w:rPr>
              <w:t>？</w:t>
            </w:r>
          </w:p>
          <w:p w:rsidR="00A6212F" w:rsidRDefault="00A6212F" w:rsidP="00A6212F">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 xml:space="preserve">A: </w:t>
            </w:r>
            <w:r w:rsidRPr="00FD2F46">
              <w:rPr>
                <w:rFonts w:ascii="宋体" w:eastAsia="宋体" w:hAnsi="宋体" w:cs="宋体"/>
                <w:sz w:val="24"/>
                <w:szCs w:val="24"/>
              </w:rPr>
              <w:t>BMS芯片测试设备业务为</w:t>
            </w:r>
            <w:r w:rsidRPr="00FD2F46">
              <w:rPr>
                <w:rFonts w:ascii="宋体" w:eastAsia="宋体" w:hAnsi="宋体" w:cs="宋体" w:hint="eastAsia"/>
                <w:sz w:val="24"/>
                <w:szCs w:val="24"/>
              </w:rPr>
              <w:t>公司</w:t>
            </w:r>
            <w:r>
              <w:rPr>
                <w:rFonts w:ascii="宋体" w:eastAsia="宋体" w:hAnsi="宋体" w:cs="宋体" w:hint="eastAsia"/>
                <w:sz w:val="24"/>
                <w:szCs w:val="24"/>
              </w:rPr>
              <w:t>为</w:t>
            </w:r>
            <w:r w:rsidRPr="00FD2F46">
              <w:rPr>
                <w:rFonts w:ascii="宋体" w:eastAsia="宋体" w:hAnsi="宋体" w:cs="宋体" w:hint="eastAsia"/>
                <w:sz w:val="24"/>
                <w:szCs w:val="24"/>
              </w:rPr>
              <w:t>重大客户提供的定制化半导体</w:t>
            </w:r>
            <w:r w:rsidRPr="00FD2F46">
              <w:rPr>
                <w:rFonts w:ascii="宋体" w:eastAsia="宋体" w:hAnsi="宋体" w:cs="宋体"/>
                <w:sz w:val="24"/>
                <w:szCs w:val="24"/>
              </w:rPr>
              <w:t>电池芯片</w:t>
            </w:r>
            <w:r w:rsidRPr="00FD2F46">
              <w:rPr>
                <w:rFonts w:ascii="宋体" w:eastAsia="宋体" w:hAnsi="宋体" w:cs="宋体" w:hint="eastAsia"/>
                <w:sz w:val="24"/>
                <w:szCs w:val="24"/>
              </w:rPr>
              <w:t>检测</w:t>
            </w:r>
            <w:r w:rsidRPr="00FD2F46">
              <w:rPr>
                <w:rFonts w:ascii="宋体" w:eastAsia="宋体" w:hAnsi="宋体" w:cs="宋体"/>
                <w:sz w:val="24"/>
                <w:szCs w:val="24"/>
              </w:rPr>
              <w:t>业务</w:t>
            </w:r>
            <w:r w:rsidRPr="00FD2F46">
              <w:rPr>
                <w:rFonts w:ascii="宋体" w:eastAsia="宋体" w:hAnsi="宋体" w:cs="宋体" w:hint="eastAsia"/>
                <w:sz w:val="24"/>
                <w:szCs w:val="24"/>
              </w:rPr>
              <w:t>，</w:t>
            </w:r>
            <w:r>
              <w:rPr>
                <w:rFonts w:ascii="宋体" w:eastAsia="宋体" w:hAnsi="宋体" w:cs="宋体" w:hint="eastAsia"/>
                <w:sz w:val="24"/>
                <w:szCs w:val="24"/>
              </w:rPr>
              <w:t>目前</w:t>
            </w:r>
            <w:r w:rsidRPr="00FD2F46">
              <w:rPr>
                <w:rFonts w:ascii="宋体" w:eastAsia="宋体" w:hAnsi="宋体" w:cs="宋体" w:hint="eastAsia"/>
                <w:sz w:val="24"/>
                <w:szCs w:val="24"/>
              </w:rPr>
              <w:t>订单金额已超3亿元</w:t>
            </w:r>
            <w:r w:rsidRPr="00710851">
              <w:rPr>
                <w:rFonts w:ascii="宋体" w:eastAsia="宋体" w:hAnsi="宋体" w:cs="宋体" w:hint="eastAsia"/>
                <w:sz w:val="24"/>
                <w:szCs w:val="24"/>
              </w:rPr>
              <w:t>。</w:t>
            </w:r>
            <w:r>
              <w:rPr>
                <w:rFonts w:ascii="宋体" w:eastAsia="宋体" w:hAnsi="宋体" w:cs="宋体" w:hint="eastAsia"/>
                <w:sz w:val="24"/>
                <w:szCs w:val="24"/>
              </w:rPr>
              <w:t>BMS电池管理芯片检测主要应用在消费电子领域。</w:t>
            </w:r>
          </w:p>
          <w:p w:rsidR="00A6212F" w:rsidRDefault="00A6212F" w:rsidP="00A6212F">
            <w:pPr>
              <w:snapToGrid w:val="0"/>
              <w:spacing w:after="0" w:line="360" w:lineRule="auto"/>
              <w:rPr>
                <w:rFonts w:ascii="宋体" w:eastAsia="宋体" w:hAnsi="宋体" w:cs="宋体"/>
                <w:sz w:val="24"/>
                <w:szCs w:val="24"/>
              </w:rPr>
            </w:pPr>
          </w:p>
          <w:p w:rsidR="00A6212F"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Q13:公司目前收入增长来源是那些方面？</w:t>
            </w:r>
          </w:p>
          <w:p w:rsidR="00A6212F"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A:公司收入增长大致可分为以下三部分：全新设备需求、升级改造、核心部件的更新换代。随着客户需求增加，我们需要不断提升技术支持能力、响应能力、提供综合解决方案的能力。</w:t>
            </w:r>
          </w:p>
          <w:p w:rsidR="00A6212F" w:rsidRDefault="00A6212F" w:rsidP="00A6212F">
            <w:pPr>
              <w:snapToGrid w:val="0"/>
              <w:spacing w:after="0" w:line="360" w:lineRule="auto"/>
              <w:rPr>
                <w:rFonts w:ascii="宋体" w:eastAsia="宋体" w:hAnsi="宋体" w:cs="宋体"/>
                <w:sz w:val="24"/>
                <w:szCs w:val="24"/>
              </w:rPr>
            </w:pPr>
          </w:p>
          <w:p w:rsidR="00A6212F"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Q</w:t>
            </w:r>
            <w:r>
              <w:rPr>
                <w:rFonts w:ascii="宋体" w:eastAsia="宋体" w:hAnsi="宋体" w:cs="宋体"/>
                <w:sz w:val="24"/>
                <w:szCs w:val="24"/>
              </w:rPr>
              <w:t>14</w:t>
            </w:r>
            <w:r>
              <w:rPr>
                <w:rFonts w:ascii="宋体" w:eastAsia="宋体" w:hAnsi="宋体" w:cs="宋体" w:hint="eastAsia"/>
                <w:sz w:val="24"/>
                <w:szCs w:val="24"/>
              </w:rPr>
              <w:t>：5</w:t>
            </w:r>
            <w:r>
              <w:rPr>
                <w:rFonts w:ascii="宋体" w:eastAsia="宋体" w:hAnsi="宋体" w:cs="宋体"/>
                <w:sz w:val="24"/>
                <w:szCs w:val="24"/>
              </w:rPr>
              <w:t>G</w:t>
            </w:r>
            <w:r>
              <w:rPr>
                <w:rFonts w:ascii="宋体" w:eastAsia="宋体" w:hAnsi="宋体" w:cs="宋体" w:hint="eastAsia"/>
                <w:sz w:val="24"/>
                <w:szCs w:val="24"/>
              </w:rPr>
              <w:t>时代来临，是否会给公司营收带来突破和增长？</w:t>
            </w:r>
          </w:p>
          <w:p w:rsidR="00A6212F" w:rsidRPr="00410397" w:rsidRDefault="00A6212F" w:rsidP="00A6212F">
            <w:pPr>
              <w:snapToGrid w:val="0"/>
              <w:spacing w:after="0" w:line="360" w:lineRule="auto"/>
              <w:rPr>
                <w:rFonts w:ascii="宋体" w:eastAsia="宋体" w:hAnsi="宋体" w:cs="宋体"/>
                <w:sz w:val="24"/>
                <w:szCs w:val="24"/>
              </w:rPr>
            </w:pPr>
            <w:r>
              <w:rPr>
                <w:rFonts w:ascii="宋体" w:eastAsia="宋体" w:hAnsi="宋体" w:cs="宋体" w:hint="eastAsia"/>
                <w:sz w:val="24"/>
                <w:szCs w:val="24"/>
              </w:rPr>
              <w:t>A：5</w:t>
            </w:r>
            <w:r>
              <w:rPr>
                <w:rFonts w:ascii="宋体" w:eastAsia="宋体" w:hAnsi="宋体" w:cs="宋体"/>
                <w:sz w:val="24"/>
                <w:szCs w:val="24"/>
              </w:rPr>
              <w:t>G</w:t>
            </w:r>
            <w:r>
              <w:rPr>
                <w:rFonts w:ascii="宋体" w:eastAsia="宋体" w:hAnsi="宋体" w:cs="宋体" w:hint="eastAsia"/>
                <w:sz w:val="24"/>
                <w:szCs w:val="24"/>
              </w:rPr>
              <w:t>终端设备，比如智能手机的普及，会带动相关产业的发展，作为专业领域的测试设备生产厂商，我们也会随之获利，具体增长比例暂时未知。</w:t>
            </w:r>
          </w:p>
          <w:p w:rsidR="00F31163" w:rsidRPr="001A6EF3" w:rsidRDefault="00F31163" w:rsidP="00C00B73">
            <w:pPr>
              <w:snapToGrid w:val="0"/>
              <w:spacing w:after="0" w:line="360" w:lineRule="auto"/>
              <w:rPr>
                <w:rFonts w:ascii="宋体" w:eastAsia="宋体" w:hAnsi="宋体" w:cs="宋体"/>
                <w:sz w:val="24"/>
                <w:szCs w:val="24"/>
              </w:rPr>
            </w:pPr>
          </w:p>
          <w:p w:rsidR="00F457E5" w:rsidRPr="00806637" w:rsidRDefault="00F457E5" w:rsidP="0049027D">
            <w:pPr>
              <w:snapToGrid w:val="0"/>
              <w:spacing w:after="0" w:line="360" w:lineRule="auto"/>
              <w:rPr>
                <w:rFonts w:ascii="宋体" w:eastAsia="宋体" w:hAnsi="宋体" w:cs="宋体"/>
                <w:sz w:val="24"/>
                <w:szCs w:val="24"/>
              </w:rPr>
            </w:pPr>
            <w:r w:rsidRPr="00312BFB">
              <w:rPr>
                <w:rFonts w:ascii="宋体" w:eastAsia="宋体" w:hAnsi="宋体" w:cs="宋体" w:hint="eastAsia"/>
                <w:sz w:val="24"/>
                <w:szCs w:val="24"/>
              </w:rPr>
              <w:t>接待过程中，公司与投资者进行了充分的交流与沟通，并严格按照公司《信息披露管理制度》等规定，保证信息披露的真实、准确、完整、及时、公平。没有出现未公开重大信息泄露等情况</w:t>
            </w:r>
            <w:r w:rsidR="00B47B9A">
              <w:rPr>
                <w:rFonts w:ascii="宋体" w:eastAsia="宋体" w:hAnsi="宋体" w:cs="宋体" w:hint="eastAsia"/>
                <w:sz w:val="24"/>
                <w:szCs w:val="24"/>
              </w:rPr>
              <w:t>,</w:t>
            </w:r>
            <w:r w:rsidR="00B47B9A" w:rsidRPr="00312BFB">
              <w:rPr>
                <w:rFonts w:ascii="宋体" w:eastAsia="宋体" w:hAnsi="宋体" w:cs="宋体" w:hint="eastAsia"/>
                <w:sz w:val="24"/>
                <w:szCs w:val="24"/>
              </w:rPr>
              <w:t xml:space="preserve"> </w:t>
            </w:r>
            <w:r w:rsidR="00B47B9A">
              <w:rPr>
                <w:rFonts w:ascii="宋体" w:eastAsia="宋体" w:hAnsi="宋体" w:cs="宋体" w:hint="eastAsia"/>
                <w:sz w:val="24"/>
                <w:szCs w:val="24"/>
              </w:rPr>
              <w:t>同时要求签署调研《承诺书》</w:t>
            </w:r>
            <w:r w:rsidRPr="00312BFB">
              <w:rPr>
                <w:rFonts w:ascii="宋体" w:eastAsia="宋体" w:hAnsi="宋体" w:cs="宋体" w:hint="eastAsia"/>
                <w:sz w:val="24"/>
                <w:szCs w:val="24"/>
              </w:rPr>
              <w:t>。</w:t>
            </w:r>
          </w:p>
        </w:tc>
      </w:tr>
      <w:tr w:rsidR="00595828"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附件清单（如有）</w:t>
            </w:r>
          </w:p>
        </w:tc>
        <w:tc>
          <w:tcPr>
            <w:tcW w:w="7876" w:type="dxa"/>
            <w:tcBorders>
              <w:top w:val="single" w:sz="4" w:space="0" w:color="000000"/>
              <w:left w:val="single" w:sz="4" w:space="0" w:color="000000"/>
              <w:bottom w:val="single" w:sz="4" w:space="0" w:color="000000"/>
              <w:right w:val="single" w:sz="4" w:space="0" w:color="000000"/>
            </w:tcBorders>
            <w:vAlign w:val="bottom"/>
          </w:tcPr>
          <w:p w:rsidR="00595828" w:rsidRPr="00843759" w:rsidRDefault="00595828" w:rsidP="00843759">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595828"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日期</w:t>
            </w:r>
          </w:p>
        </w:tc>
        <w:tc>
          <w:tcPr>
            <w:tcW w:w="7876" w:type="dxa"/>
            <w:tcBorders>
              <w:top w:val="single" w:sz="4" w:space="0" w:color="000000"/>
              <w:left w:val="single" w:sz="4" w:space="0" w:color="000000"/>
              <w:bottom w:val="single" w:sz="4" w:space="0" w:color="000000"/>
              <w:right w:val="single" w:sz="4" w:space="0" w:color="000000"/>
            </w:tcBorders>
            <w:vAlign w:val="bottom"/>
          </w:tcPr>
          <w:p w:rsidR="00595828" w:rsidRPr="00843759" w:rsidRDefault="007E6735" w:rsidP="00843759">
            <w:pPr>
              <w:snapToGrid w:val="0"/>
              <w:spacing w:after="0" w:line="360" w:lineRule="auto"/>
              <w:rPr>
                <w:rFonts w:ascii="宋体" w:eastAsia="宋体" w:hAnsi="宋体" w:cs="宋体"/>
                <w:sz w:val="24"/>
                <w:szCs w:val="24"/>
              </w:rPr>
            </w:pPr>
            <w:r>
              <w:rPr>
                <w:rFonts w:ascii="宋体" w:eastAsia="宋体" w:hAnsi="宋体" w:cs="宋体"/>
                <w:sz w:val="24"/>
                <w:szCs w:val="24"/>
              </w:rPr>
              <w:t>20</w:t>
            </w:r>
            <w:r>
              <w:rPr>
                <w:rFonts w:ascii="宋体" w:eastAsia="宋体" w:hAnsi="宋体" w:cs="宋体" w:hint="eastAsia"/>
                <w:sz w:val="24"/>
                <w:szCs w:val="24"/>
              </w:rPr>
              <w:t>20</w:t>
            </w:r>
            <w:r w:rsidR="00595828" w:rsidRPr="00843759">
              <w:rPr>
                <w:rFonts w:ascii="宋体" w:eastAsia="宋体" w:hAnsi="宋体" w:cs="宋体"/>
                <w:sz w:val="24"/>
                <w:szCs w:val="24"/>
              </w:rPr>
              <w:t>年</w:t>
            </w:r>
            <w:r w:rsidR="005D3446">
              <w:rPr>
                <w:rFonts w:ascii="宋体" w:eastAsia="宋体" w:hAnsi="宋体" w:cs="宋体" w:hint="eastAsia"/>
                <w:sz w:val="24"/>
                <w:szCs w:val="24"/>
              </w:rPr>
              <w:t>7</w:t>
            </w:r>
            <w:r w:rsidR="00595828" w:rsidRPr="00843759">
              <w:rPr>
                <w:rFonts w:ascii="宋体" w:eastAsia="宋体" w:hAnsi="宋体" w:cs="宋体"/>
                <w:sz w:val="24"/>
                <w:szCs w:val="24"/>
              </w:rPr>
              <w:t>月</w:t>
            </w:r>
            <w:r w:rsidR="00410397">
              <w:rPr>
                <w:rFonts w:ascii="宋体" w:eastAsia="宋体" w:hAnsi="宋体" w:cs="宋体" w:hint="eastAsia"/>
                <w:sz w:val="24"/>
                <w:szCs w:val="24"/>
              </w:rPr>
              <w:t>7</w:t>
            </w:r>
            <w:r w:rsidR="00595828" w:rsidRPr="00843759">
              <w:rPr>
                <w:rFonts w:ascii="宋体" w:eastAsia="宋体" w:hAnsi="宋体" w:cs="宋体"/>
                <w:sz w:val="24"/>
                <w:szCs w:val="24"/>
              </w:rPr>
              <w:t>日</w:t>
            </w:r>
            <w:r w:rsidR="00A6212F">
              <w:rPr>
                <w:rFonts w:ascii="宋体" w:eastAsia="宋体" w:hAnsi="宋体" w:cs="宋体" w:hint="eastAsia"/>
                <w:sz w:val="24"/>
                <w:szCs w:val="24"/>
              </w:rPr>
              <w:t>、</w:t>
            </w:r>
            <w:r w:rsidR="00A6212F">
              <w:rPr>
                <w:rFonts w:ascii="宋体" w:eastAsia="宋体" w:hAnsi="宋体" w:cs="宋体"/>
                <w:sz w:val="24"/>
                <w:szCs w:val="24"/>
              </w:rPr>
              <w:t>20</w:t>
            </w:r>
            <w:r w:rsidR="00A6212F">
              <w:rPr>
                <w:rFonts w:ascii="宋体" w:eastAsia="宋体" w:hAnsi="宋体" w:cs="宋体" w:hint="eastAsia"/>
                <w:sz w:val="24"/>
                <w:szCs w:val="24"/>
              </w:rPr>
              <w:t>20</w:t>
            </w:r>
            <w:r w:rsidR="00A6212F" w:rsidRPr="00843759">
              <w:rPr>
                <w:rFonts w:ascii="宋体" w:eastAsia="宋体" w:hAnsi="宋体" w:cs="宋体"/>
                <w:sz w:val="24"/>
                <w:szCs w:val="24"/>
              </w:rPr>
              <w:t>年</w:t>
            </w:r>
            <w:r w:rsidR="00A6212F">
              <w:rPr>
                <w:rFonts w:ascii="宋体" w:eastAsia="宋体" w:hAnsi="宋体" w:cs="宋体" w:hint="eastAsia"/>
                <w:sz w:val="24"/>
                <w:szCs w:val="24"/>
              </w:rPr>
              <w:t>7</w:t>
            </w:r>
            <w:r w:rsidR="00A6212F" w:rsidRPr="00843759">
              <w:rPr>
                <w:rFonts w:ascii="宋体" w:eastAsia="宋体" w:hAnsi="宋体" w:cs="宋体"/>
                <w:sz w:val="24"/>
                <w:szCs w:val="24"/>
              </w:rPr>
              <w:t>月</w:t>
            </w:r>
            <w:r w:rsidR="00A6212F">
              <w:rPr>
                <w:rFonts w:ascii="宋体" w:eastAsia="宋体" w:hAnsi="宋体" w:cs="宋体" w:hint="eastAsia"/>
                <w:sz w:val="24"/>
                <w:szCs w:val="24"/>
              </w:rPr>
              <w:t>23</w:t>
            </w:r>
            <w:r w:rsidR="00A6212F" w:rsidRPr="00843759">
              <w:rPr>
                <w:rFonts w:ascii="宋体" w:eastAsia="宋体" w:hAnsi="宋体" w:cs="宋体"/>
                <w:sz w:val="24"/>
                <w:szCs w:val="24"/>
              </w:rPr>
              <w:t>日</w:t>
            </w:r>
          </w:p>
        </w:tc>
      </w:tr>
    </w:tbl>
    <w:p w:rsidR="00595828" w:rsidRDefault="00595828">
      <w:pPr>
        <w:spacing w:after="0"/>
        <w:jc w:val="both"/>
        <w:rPr>
          <w:rFonts w:eastAsiaTheme="minorEastAsia"/>
        </w:rPr>
      </w:pPr>
    </w:p>
    <w:sectPr w:rsidR="00595828">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BD" w:rsidRDefault="001360BD" w:rsidP="00595828">
      <w:pPr>
        <w:spacing w:after="0" w:line="240" w:lineRule="auto"/>
      </w:pPr>
      <w:r>
        <w:separator/>
      </w:r>
    </w:p>
  </w:endnote>
  <w:endnote w:type="continuationSeparator" w:id="0">
    <w:p w:rsidR="001360BD" w:rsidRDefault="001360BD" w:rsidP="0059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BD" w:rsidRDefault="001360BD" w:rsidP="00595828">
      <w:pPr>
        <w:spacing w:after="0" w:line="240" w:lineRule="auto"/>
      </w:pPr>
      <w:r>
        <w:separator/>
      </w:r>
    </w:p>
  </w:footnote>
  <w:footnote w:type="continuationSeparator" w:id="0">
    <w:p w:rsidR="001360BD" w:rsidRDefault="001360BD" w:rsidP="0059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268094"/>
    <w:multiLevelType w:val="singleLevel"/>
    <w:tmpl w:val="F8268094"/>
    <w:lvl w:ilvl="0">
      <w:start w:val="1"/>
      <w:numFmt w:val="decimal"/>
      <w:suff w:val="nothing"/>
      <w:lvlText w:val="%1、"/>
      <w:lvlJc w:val="left"/>
    </w:lvl>
  </w:abstractNum>
  <w:abstractNum w:abstractNumId="1" w15:restartNumberingAfterBreak="0">
    <w:nsid w:val="69F11D55"/>
    <w:multiLevelType w:val="hybridMultilevel"/>
    <w:tmpl w:val="C8446BC4"/>
    <w:lvl w:ilvl="0" w:tplc="876A7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A5"/>
    <w:rsid w:val="000052DC"/>
    <w:rsid w:val="000309B3"/>
    <w:rsid w:val="00067749"/>
    <w:rsid w:val="00080F84"/>
    <w:rsid w:val="000C12E0"/>
    <w:rsid w:val="000C67D8"/>
    <w:rsid w:val="000F2FD2"/>
    <w:rsid w:val="000F67FC"/>
    <w:rsid w:val="00112AC9"/>
    <w:rsid w:val="00112DDC"/>
    <w:rsid w:val="001309B8"/>
    <w:rsid w:val="001317CB"/>
    <w:rsid w:val="001360BD"/>
    <w:rsid w:val="00137002"/>
    <w:rsid w:val="00142BA3"/>
    <w:rsid w:val="0015205E"/>
    <w:rsid w:val="00195B48"/>
    <w:rsid w:val="001A3B4C"/>
    <w:rsid w:val="001A6EF3"/>
    <w:rsid w:val="001B1CBE"/>
    <w:rsid w:val="001B501A"/>
    <w:rsid w:val="001C3134"/>
    <w:rsid w:val="001C597B"/>
    <w:rsid w:val="001E7780"/>
    <w:rsid w:val="001F562E"/>
    <w:rsid w:val="00202C1F"/>
    <w:rsid w:val="002106B0"/>
    <w:rsid w:val="00223B5B"/>
    <w:rsid w:val="0022698B"/>
    <w:rsid w:val="00241C91"/>
    <w:rsid w:val="00241EDB"/>
    <w:rsid w:val="0026543C"/>
    <w:rsid w:val="002874F3"/>
    <w:rsid w:val="002A3922"/>
    <w:rsid w:val="002A6E77"/>
    <w:rsid w:val="002A7606"/>
    <w:rsid w:val="002C0E6C"/>
    <w:rsid w:val="002D1626"/>
    <w:rsid w:val="00301D5F"/>
    <w:rsid w:val="003060B0"/>
    <w:rsid w:val="00331FC8"/>
    <w:rsid w:val="00336A5C"/>
    <w:rsid w:val="00342192"/>
    <w:rsid w:val="0036201E"/>
    <w:rsid w:val="00376BF6"/>
    <w:rsid w:val="00385C85"/>
    <w:rsid w:val="00385D6E"/>
    <w:rsid w:val="0038677B"/>
    <w:rsid w:val="003C52F4"/>
    <w:rsid w:val="003F73F1"/>
    <w:rsid w:val="00410397"/>
    <w:rsid w:val="0041155A"/>
    <w:rsid w:val="00411B39"/>
    <w:rsid w:val="00420230"/>
    <w:rsid w:val="00423CB7"/>
    <w:rsid w:val="00451E98"/>
    <w:rsid w:val="00464F40"/>
    <w:rsid w:val="004714F6"/>
    <w:rsid w:val="004720C5"/>
    <w:rsid w:val="00481408"/>
    <w:rsid w:val="004837F7"/>
    <w:rsid w:val="0049027D"/>
    <w:rsid w:val="00497B74"/>
    <w:rsid w:val="004A483D"/>
    <w:rsid w:val="004A5D33"/>
    <w:rsid w:val="004B537A"/>
    <w:rsid w:val="004D67D2"/>
    <w:rsid w:val="004E4E79"/>
    <w:rsid w:val="004F00F1"/>
    <w:rsid w:val="00504C35"/>
    <w:rsid w:val="00513B99"/>
    <w:rsid w:val="005142EE"/>
    <w:rsid w:val="00515CE2"/>
    <w:rsid w:val="005517CE"/>
    <w:rsid w:val="005632D5"/>
    <w:rsid w:val="00584280"/>
    <w:rsid w:val="005872A6"/>
    <w:rsid w:val="00595828"/>
    <w:rsid w:val="005C293E"/>
    <w:rsid w:val="005D0BF6"/>
    <w:rsid w:val="005D3446"/>
    <w:rsid w:val="005E19B7"/>
    <w:rsid w:val="005E6C6A"/>
    <w:rsid w:val="005F0010"/>
    <w:rsid w:val="0061769B"/>
    <w:rsid w:val="00640948"/>
    <w:rsid w:val="00643965"/>
    <w:rsid w:val="00643DEC"/>
    <w:rsid w:val="00675F80"/>
    <w:rsid w:val="006A7AB7"/>
    <w:rsid w:val="006B10D9"/>
    <w:rsid w:val="006B3FAF"/>
    <w:rsid w:val="006D674F"/>
    <w:rsid w:val="006E1217"/>
    <w:rsid w:val="006E171B"/>
    <w:rsid w:val="006E54A5"/>
    <w:rsid w:val="00710851"/>
    <w:rsid w:val="00715A6B"/>
    <w:rsid w:val="00727B9B"/>
    <w:rsid w:val="00731625"/>
    <w:rsid w:val="007501A9"/>
    <w:rsid w:val="00754CC5"/>
    <w:rsid w:val="00757C3C"/>
    <w:rsid w:val="00757E4D"/>
    <w:rsid w:val="0076652B"/>
    <w:rsid w:val="007917EF"/>
    <w:rsid w:val="007A68FC"/>
    <w:rsid w:val="007D7260"/>
    <w:rsid w:val="007D7332"/>
    <w:rsid w:val="007E6735"/>
    <w:rsid w:val="007E7A95"/>
    <w:rsid w:val="007F5FF1"/>
    <w:rsid w:val="00806637"/>
    <w:rsid w:val="0081126F"/>
    <w:rsid w:val="00817AA6"/>
    <w:rsid w:val="0082084C"/>
    <w:rsid w:val="0082704A"/>
    <w:rsid w:val="00832CF2"/>
    <w:rsid w:val="00833AF8"/>
    <w:rsid w:val="008377CF"/>
    <w:rsid w:val="0084122F"/>
    <w:rsid w:val="00843759"/>
    <w:rsid w:val="008547BE"/>
    <w:rsid w:val="00867C51"/>
    <w:rsid w:val="0087323C"/>
    <w:rsid w:val="00883FF7"/>
    <w:rsid w:val="0088635C"/>
    <w:rsid w:val="00893A07"/>
    <w:rsid w:val="008978B9"/>
    <w:rsid w:val="008A055D"/>
    <w:rsid w:val="008B074C"/>
    <w:rsid w:val="008B3A47"/>
    <w:rsid w:val="008B3D4B"/>
    <w:rsid w:val="008D4D75"/>
    <w:rsid w:val="008D6DBB"/>
    <w:rsid w:val="008E06C3"/>
    <w:rsid w:val="008F1EA3"/>
    <w:rsid w:val="008F2F08"/>
    <w:rsid w:val="0090300F"/>
    <w:rsid w:val="0091369D"/>
    <w:rsid w:val="009150FB"/>
    <w:rsid w:val="00923460"/>
    <w:rsid w:val="00926889"/>
    <w:rsid w:val="009274BD"/>
    <w:rsid w:val="00945FA5"/>
    <w:rsid w:val="00984D88"/>
    <w:rsid w:val="009B08D1"/>
    <w:rsid w:val="009C039C"/>
    <w:rsid w:val="009E159B"/>
    <w:rsid w:val="009E27E0"/>
    <w:rsid w:val="009F03D0"/>
    <w:rsid w:val="00A051CE"/>
    <w:rsid w:val="00A065A9"/>
    <w:rsid w:val="00A11438"/>
    <w:rsid w:val="00A21E45"/>
    <w:rsid w:val="00A22C4A"/>
    <w:rsid w:val="00A279C3"/>
    <w:rsid w:val="00A27BAE"/>
    <w:rsid w:val="00A33DCD"/>
    <w:rsid w:val="00A3763B"/>
    <w:rsid w:val="00A46D42"/>
    <w:rsid w:val="00A54DA5"/>
    <w:rsid w:val="00A6212F"/>
    <w:rsid w:val="00AA4615"/>
    <w:rsid w:val="00AA4CCB"/>
    <w:rsid w:val="00AA6209"/>
    <w:rsid w:val="00AB1B7E"/>
    <w:rsid w:val="00AB4071"/>
    <w:rsid w:val="00AB6172"/>
    <w:rsid w:val="00AC10AF"/>
    <w:rsid w:val="00AC5914"/>
    <w:rsid w:val="00AE0919"/>
    <w:rsid w:val="00B065FE"/>
    <w:rsid w:val="00B12731"/>
    <w:rsid w:val="00B21533"/>
    <w:rsid w:val="00B34D86"/>
    <w:rsid w:val="00B36278"/>
    <w:rsid w:val="00B47B9A"/>
    <w:rsid w:val="00B539A3"/>
    <w:rsid w:val="00B539E0"/>
    <w:rsid w:val="00B57856"/>
    <w:rsid w:val="00B74711"/>
    <w:rsid w:val="00B85842"/>
    <w:rsid w:val="00B927AF"/>
    <w:rsid w:val="00BA45DF"/>
    <w:rsid w:val="00BC0BB7"/>
    <w:rsid w:val="00BC49A5"/>
    <w:rsid w:val="00BC7763"/>
    <w:rsid w:val="00BE6EB3"/>
    <w:rsid w:val="00BE7417"/>
    <w:rsid w:val="00BE793B"/>
    <w:rsid w:val="00C00B73"/>
    <w:rsid w:val="00C07CA3"/>
    <w:rsid w:val="00C11A14"/>
    <w:rsid w:val="00C1566D"/>
    <w:rsid w:val="00C26132"/>
    <w:rsid w:val="00C33B68"/>
    <w:rsid w:val="00C54C24"/>
    <w:rsid w:val="00CA11CE"/>
    <w:rsid w:val="00CB6691"/>
    <w:rsid w:val="00CC1AF6"/>
    <w:rsid w:val="00CD5112"/>
    <w:rsid w:val="00CE3057"/>
    <w:rsid w:val="00D040EA"/>
    <w:rsid w:val="00D050CE"/>
    <w:rsid w:val="00D21164"/>
    <w:rsid w:val="00D237E6"/>
    <w:rsid w:val="00D25FBF"/>
    <w:rsid w:val="00D32FEF"/>
    <w:rsid w:val="00D4092A"/>
    <w:rsid w:val="00D44E37"/>
    <w:rsid w:val="00D45388"/>
    <w:rsid w:val="00D554F6"/>
    <w:rsid w:val="00D60976"/>
    <w:rsid w:val="00D73B6E"/>
    <w:rsid w:val="00DA53C2"/>
    <w:rsid w:val="00DB4EF2"/>
    <w:rsid w:val="00DE2D60"/>
    <w:rsid w:val="00DE50CB"/>
    <w:rsid w:val="00DF55AE"/>
    <w:rsid w:val="00E00404"/>
    <w:rsid w:val="00E0201F"/>
    <w:rsid w:val="00E055BB"/>
    <w:rsid w:val="00E07340"/>
    <w:rsid w:val="00E105E4"/>
    <w:rsid w:val="00E251AA"/>
    <w:rsid w:val="00E25BA0"/>
    <w:rsid w:val="00E26256"/>
    <w:rsid w:val="00E27683"/>
    <w:rsid w:val="00E50678"/>
    <w:rsid w:val="00E56EEF"/>
    <w:rsid w:val="00E62BC6"/>
    <w:rsid w:val="00E71520"/>
    <w:rsid w:val="00E768AC"/>
    <w:rsid w:val="00E8783D"/>
    <w:rsid w:val="00EA119F"/>
    <w:rsid w:val="00EA26AE"/>
    <w:rsid w:val="00EA4659"/>
    <w:rsid w:val="00EC7226"/>
    <w:rsid w:val="00ED615A"/>
    <w:rsid w:val="00EF3A87"/>
    <w:rsid w:val="00F07A9C"/>
    <w:rsid w:val="00F1432B"/>
    <w:rsid w:val="00F150B4"/>
    <w:rsid w:val="00F20A40"/>
    <w:rsid w:val="00F31163"/>
    <w:rsid w:val="00F346AF"/>
    <w:rsid w:val="00F34BEC"/>
    <w:rsid w:val="00F376D6"/>
    <w:rsid w:val="00F41757"/>
    <w:rsid w:val="00F457E5"/>
    <w:rsid w:val="00F45EF0"/>
    <w:rsid w:val="00F75B1D"/>
    <w:rsid w:val="00F75B5D"/>
    <w:rsid w:val="00F769A1"/>
    <w:rsid w:val="00F84467"/>
    <w:rsid w:val="00F8644C"/>
    <w:rsid w:val="00F919AB"/>
    <w:rsid w:val="00F97FC6"/>
    <w:rsid w:val="00FA7193"/>
    <w:rsid w:val="00FA7D1F"/>
    <w:rsid w:val="00FB38A8"/>
    <w:rsid w:val="00FC581E"/>
    <w:rsid w:val="00FD2F46"/>
    <w:rsid w:val="00FE0B00"/>
    <w:rsid w:val="00FE2A05"/>
    <w:rsid w:val="00FE6F22"/>
    <w:rsid w:val="00FF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549F5"/>
  <w15:docId w15:val="{46D5E728-EE9A-415D-BAFE-4E5C2C2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58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95828"/>
    <w:rPr>
      <w:rFonts w:ascii="Calibri" w:eastAsia="Calibri" w:hAnsi="Calibri" w:cs="Calibri"/>
      <w:color w:val="000000"/>
      <w:sz w:val="18"/>
      <w:szCs w:val="18"/>
    </w:rPr>
  </w:style>
  <w:style w:type="paragraph" w:styleId="a5">
    <w:name w:val="footer"/>
    <w:basedOn w:val="a"/>
    <w:link w:val="a6"/>
    <w:uiPriority w:val="99"/>
    <w:unhideWhenUsed/>
    <w:rsid w:val="0059582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95828"/>
    <w:rPr>
      <w:rFonts w:ascii="Calibri" w:eastAsia="Calibri" w:hAnsi="Calibri" w:cs="Calibri"/>
      <w:color w:val="000000"/>
      <w:sz w:val="18"/>
      <w:szCs w:val="18"/>
    </w:rPr>
  </w:style>
  <w:style w:type="table" w:styleId="a7">
    <w:name w:val="Table Grid"/>
    <w:basedOn w:val="a1"/>
    <w:uiPriority w:val="39"/>
    <w:rsid w:val="00E7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68FC"/>
    <w:pPr>
      <w:spacing w:after="0" w:line="240" w:lineRule="auto"/>
    </w:pPr>
    <w:rPr>
      <w:sz w:val="18"/>
      <w:szCs w:val="18"/>
    </w:rPr>
  </w:style>
  <w:style w:type="character" w:customStyle="1" w:styleId="a9">
    <w:name w:val="批注框文本 字符"/>
    <w:basedOn w:val="a0"/>
    <w:link w:val="a8"/>
    <w:uiPriority w:val="99"/>
    <w:semiHidden/>
    <w:rsid w:val="007A68FC"/>
    <w:rPr>
      <w:rFonts w:ascii="Calibri" w:eastAsia="Calibri" w:hAnsi="Calibri" w:cs="Calibri"/>
      <w:color w:val="000000"/>
      <w:sz w:val="18"/>
      <w:szCs w:val="18"/>
    </w:rPr>
  </w:style>
  <w:style w:type="paragraph" w:styleId="aa">
    <w:name w:val="Revision"/>
    <w:hidden/>
    <w:uiPriority w:val="99"/>
    <w:semiHidden/>
    <w:rsid w:val="00CB6691"/>
    <w:rPr>
      <w:rFonts w:ascii="Calibri" w:eastAsia="Calibri" w:hAnsi="Calibri" w:cs="Calibri"/>
      <w:color w:val="000000"/>
      <w:sz w:val="22"/>
    </w:rPr>
  </w:style>
  <w:style w:type="paragraph" w:styleId="ab">
    <w:name w:val="Plain Text"/>
    <w:basedOn w:val="a"/>
    <w:link w:val="1"/>
    <w:rsid w:val="00832CF2"/>
    <w:pPr>
      <w:widowControl w:val="0"/>
      <w:spacing w:after="0" w:line="240" w:lineRule="auto"/>
      <w:jc w:val="both"/>
    </w:pPr>
    <w:rPr>
      <w:rFonts w:ascii="宋体" w:eastAsia="宋体" w:hAnsi="Courier New" w:cs="Times New Roman"/>
      <w:color w:val="auto"/>
      <w:sz w:val="21"/>
      <w:szCs w:val="24"/>
    </w:rPr>
  </w:style>
  <w:style w:type="character" w:customStyle="1" w:styleId="ac">
    <w:name w:val="纯文本 字符"/>
    <w:basedOn w:val="a0"/>
    <w:uiPriority w:val="99"/>
    <w:semiHidden/>
    <w:rsid w:val="00832CF2"/>
    <w:rPr>
      <w:rFonts w:asciiTheme="minorEastAsia" w:hAnsi="Courier New" w:cs="Courier New"/>
      <w:color w:val="000000"/>
      <w:sz w:val="22"/>
    </w:rPr>
  </w:style>
  <w:style w:type="character" w:customStyle="1" w:styleId="1">
    <w:name w:val="纯文本 字符1"/>
    <w:link w:val="ab"/>
    <w:rsid w:val="00832CF2"/>
    <w:rPr>
      <w:rFonts w:ascii="宋体" w:eastAsia="宋体" w:hAnsi="Courier New" w:cs="Times New Roman"/>
      <w:szCs w:val="24"/>
    </w:rPr>
  </w:style>
  <w:style w:type="paragraph" w:styleId="ad">
    <w:name w:val="List Paragraph"/>
    <w:basedOn w:val="a"/>
    <w:uiPriority w:val="99"/>
    <w:qFormat/>
    <w:rsid w:val="000C67D8"/>
    <w:pPr>
      <w:ind w:firstLineChars="200" w:firstLine="420"/>
    </w:pPr>
  </w:style>
  <w:style w:type="character" w:customStyle="1" w:styleId="bjh-p">
    <w:name w:val="bjh-p"/>
    <w:basedOn w:val="a0"/>
    <w:rsid w:val="00BC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3452">
      <w:bodyDiv w:val="1"/>
      <w:marLeft w:val="0"/>
      <w:marRight w:val="0"/>
      <w:marTop w:val="0"/>
      <w:marBottom w:val="0"/>
      <w:divBdr>
        <w:top w:val="none" w:sz="0" w:space="0" w:color="auto"/>
        <w:left w:val="none" w:sz="0" w:space="0" w:color="auto"/>
        <w:bottom w:val="none" w:sz="0" w:space="0" w:color="auto"/>
        <w:right w:val="none" w:sz="0" w:space="0" w:color="auto"/>
      </w:divBdr>
    </w:div>
    <w:div w:id="661353620">
      <w:bodyDiv w:val="1"/>
      <w:marLeft w:val="0"/>
      <w:marRight w:val="0"/>
      <w:marTop w:val="0"/>
      <w:marBottom w:val="0"/>
      <w:divBdr>
        <w:top w:val="none" w:sz="0" w:space="0" w:color="auto"/>
        <w:left w:val="none" w:sz="0" w:space="0" w:color="auto"/>
        <w:bottom w:val="none" w:sz="0" w:space="0" w:color="auto"/>
        <w:right w:val="none" w:sz="0" w:space="0" w:color="auto"/>
      </w:divBdr>
    </w:div>
    <w:div w:id="1332025881">
      <w:bodyDiv w:val="1"/>
      <w:marLeft w:val="0"/>
      <w:marRight w:val="0"/>
      <w:marTop w:val="0"/>
      <w:marBottom w:val="0"/>
      <w:divBdr>
        <w:top w:val="none" w:sz="0" w:space="0" w:color="auto"/>
        <w:left w:val="none" w:sz="0" w:space="0" w:color="auto"/>
        <w:bottom w:val="none" w:sz="0" w:space="0" w:color="auto"/>
        <w:right w:val="none" w:sz="0" w:space="0" w:color="auto"/>
      </w:divBdr>
    </w:div>
    <w:div w:id="1665741395">
      <w:bodyDiv w:val="1"/>
      <w:marLeft w:val="0"/>
      <w:marRight w:val="0"/>
      <w:marTop w:val="0"/>
      <w:marBottom w:val="0"/>
      <w:divBdr>
        <w:top w:val="none" w:sz="0" w:space="0" w:color="auto"/>
        <w:left w:val="none" w:sz="0" w:space="0" w:color="auto"/>
        <w:bottom w:val="none" w:sz="0" w:space="0" w:color="auto"/>
        <w:right w:val="none" w:sz="0" w:space="0" w:color="auto"/>
      </w:divBdr>
      <w:divsChild>
        <w:div w:id="1806123339">
          <w:marLeft w:val="446"/>
          <w:marRight w:val="0"/>
          <w:marTop w:val="0"/>
          <w:marBottom w:val="0"/>
          <w:divBdr>
            <w:top w:val="none" w:sz="0" w:space="0" w:color="auto"/>
            <w:left w:val="none" w:sz="0" w:space="0" w:color="auto"/>
            <w:bottom w:val="none" w:sz="0" w:space="0" w:color="auto"/>
            <w:right w:val="none" w:sz="0" w:space="0" w:color="auto"/>
          </w:divBdr>
        </w:div>
      </w:divsChild>
    </w:div>
    <w:div w:id="1727755823">
      <w:bodyDiv w:val="1"/>
      <w:marLeft w:val="0"/>
      <w:marRight w:val="0"/>
      <w:marTop w:val="0"/>
      <w:marBottom w:val="0"/>
      <w:divBdr>
        <w:top w:val="none" w:sz="0" w:space="0" w:color="auto"/>
        <w:left w:val="none" w:sz="0" w:space="0" w:color="auto"/>
        <w:bottom w:val="none" w:sz="0" w:space="0" w:color="auto"/>
        <w:right w:val="none" w:sz="0" w:space="0" w:color="auto"/>
      </w:divBdr>
      <w:divsChild>
        <w:div w:id="56984803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489</Words>
  <Characters>2788</Characters>
  <Application>Microsoft Office Word</Application>
  <DocSecurity>0</DocSecurity>
  <Lines>23</Lines>
  <Paragraphs>6</Paragraphs>
  <ScaleCrop>false</ScaleCrop>
  <Company>QN</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cp:lastModifiedBy>HYC_财务部_任艺男</cp:lastModifiedBy>
  <cp:revision>2</cp:revision>
  <cp:lastPrinted>2019-07-30T02:32:00Z</cp:lastPrinted>
  <dcterms:created xsi:type="dcterms:W3CDTF">2020-07-30T01:56:00Z</dcterms:created>
  <dcterms:modified xsi:type="dcterms:W3CDTF">2020-07-30T01:56:00Z</dcterms:modified>
</cp:coreProperties>
</file>