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83F1" w14:textId="77777777" w:rsidR="00A54DA5" w:rsidRPr="00C81363" w:rsidRDefault="00843759" w:rsidP="00C81363">
      <w:pPr>
        <w:spacing w:after="220"/>
        <w:rPr>
          <w:rFonts w:eastAsiaTheme="minorEastAsia"/>
        </w:rPr>
      </w:pPr>
      <w:r>
        <w:rPr>
          <w:rFonts w:ascii="宋体" w:eastAsia="宋体" w:hAnsi="宋体" w:cs="宋体"/>
          <w:sz w:val="24"/>
        </w:rPr>
        <w:t>证券代码：</w:t>
      </w:r>
      <w:r>
        <w:rPr>
          <w:rFonts w:ascii="宋体" w:eastAsia="宋体" w:hAnsi="宋体" w:cs="宋体" w:hint="eastAsia"/>
          <w:sz w:val="24"/>
        </w:rPr>
        <w:t>68800</w:t>
      </w:r>
      <w:r w:rsidR="00F14E77">
        <w:rPr>
          <w:rFonts w:ascii="宋体" w:eastAsia="宋体" w:hAnsi="宋体" w:cs="宋体" w:hint="eastAsia"/>
          <w:sz w:val="24"/>
        </w:rPr>
        <w:t>6</w:t>
      </w:r>
      <w:r>
        <w:rPr>
          <w:rFonts w:ascii="宋体" w:eastAsia="宋体" w:hAnsi="宋体" w:cs="宋体"/>
          <w:sz w:val="24"/>
        </w:rPr>
        <w:t xml:space="preserve">                                   </w:t>
      </w:r>
      <w:r w:rsidR="00595828">
        <w:rPr>
          <w:rFonts w:ascii="宋体" w:eastAsia="宋体" w:hAnsi="宋体" w:cs="宋体"/>
          <w:sz w:val="24"/>
        </w:rPr>
        <w:t>证券简称：</w:t>
      </w:r>
      <w:r w:rsidR="00F14E77">
        <w:rPr>
          <w:rFonts w:ascii="宋体" w:eastAsia="宋体" w:hAnsi="宋体" w:cs="宋体" w:hint="eastAsia"/>
          <w:sz w:val="24"/>
        </w:rPr>
        <w:t>杭可科技</w:t>
      </w:r>
      <w:r w:rsidR="00595828">
        <w:rPr>
          <w:rFonts w:ascii="宋体" w:eastAsia="宋体" w:hAnsi="宋体" w:cs="宋体" w:hint="eastAsia"/>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14:paraId="3C238E17" w14:textId="77777777" w:rsidR="00BE6EB3" w:rsidRPr="00595828" w:rsidRDefault="00F14E77" w:rsidP="00F14E77">
      <w:pPr>
        <w:spacing w:after="0"/>
        <w:jc w:val="center"/>
        <w:rPr>
          <w:rFonts w:ascii="宋体" w:eastAsia="宋体" w:hAnsi="宋体" w:cs="宋体"/>
          <w:b/>
          <w:sz w:val="32"/>
        </w:rPr>
      </w:pPr>
      <w:r>
        <w:rPr>
          <w:rFonts w:ascii="宋体" w:eastAsia="宋体" w:hAnsi="宋体" w:cs="宋体" w:hint="eastAsia"/>
          <w:b/>
          <w:sz w:val="32"/>
        </w:rPr>
        <w:t>浙江杭可</w:t>
      </w:r>
      <w:r w:rsidR="00E0201F" w:rsidRPr="00595828">
        <w:rPr>
          <w:rFonts w:ascii="宋体" w:eastAsia="宋体" w:hAnsi="宋体" w:cs="宋体"/>
          <w:b/>
          <w:sz w:val="32"/>
        </w:rPr>
        <w:t>科技股份有限公司投资者关系活动记录表</w:t>
      </w:r>
    </w:p>
    <w:p w14:paraId="3B0EE485" w14:textId="0C03F676" w:rsidR="00A54DA5" w:rsidRDefault="00E0201F">
      <w:pPr>
        <w:spacing w:after="0"/>
        <w:ind w:left="1179"/>
        <w:jc w:val="right"/>
      </w:pPr>
      <w:r>
        <w:rPr>
          <w:rFonts w:ascii="宋体" w:eastAsia="宋体" w:hAnsi="宋体" w:cs="宋体"/>
          <w:sz w:val="21"/>
        </w:rPr>
        <w:t xml:space="preserve">编号： </w:t>
      </w:r>
      <w:r w:rsidR="00843759">
        <w:rPr>
          <w:rFonts w:ascii="宋体" w:eastAsia="宋体" w:hAnsi="宋体" w:cs="宋体"/>
          <w:sz w:val="21"/>
        </w:rPr>
        <w:t>20</w:t>
      </w:r>
      <w:r w:rsidR="00AE3476">
        <w:rPr>
          <w:rFonts w:ascii="宋体" w:eastAsia="宋体" w:hAnsi="宋体" w:cs="宋体" w:hint="eastAsia"/>
          <w:sz w:val="21"/>
        </w:rPr>
        <w:t>20</w:t>
      </w:r>
      <w:r w:rsidR="00843759">
        <w:rPr>
          <w:rFonts w:ascii="宋体" w:eastAsia="宋体" w:hAnsi="宋体" w:cs="宋体" w:hint="eastAsia"/>
          <w:sz w:val="21"/>
        </w:rPr>
        <w:t>-</w:t>
      </w:r>
      <w:r w:rsidR="00843759">
        <w:rPr>
          <w:rFonts w:ascii="宋体" w:eastAsia="宋体" w:hAnsi="宋体" w:cs="宋体"/>
          <w:sz w:val="21"/>
        </w:rPr>
        <w:t>00</w:t>
      </w:r>
      <w:r w:rsidR="00C44F51">
        <w:rPr>
          <w:rFonts w:ascii="宋体" w:eastAsia="宋体" w:hAnsi="宋体" w:cs="宋体" w:hint="eastAsia"/>
          <w:sz w:val="21"/>
        </w:rPr>
        <w:t>7</w:t>
      </w:r>
    </w:p>
    <w:tbl>
      <w:tblPr>
        <w:tblStyle w:val="TableGrid"/>
        <w:tblW w:w="9976" w:type="dxa"/>
        <w:jc w:val="center"/>
        <w:tblInd w:w="0" w:type="dxa"/>
        <w:tblCellMar>
          <w:left w:w="108" w:type="dxa"/>
          <w:bottom w:w="41" w:type="dxa"/>
        </w:tblCellMar>
        <w:tblLook w:val="04A0" w:firstRow="1" w:lastRow="0" w:firstColumn="1" w:lastColumn="0" w:noHBand="0" w:noVBand="1"/>
      </w:tblPr>
      <w:tblGrid>
        <w:gridCol w:w="2100"/>
        <w:gridCol w:w="7876"/>
      </w:tblGrid>
      <w:tr w:rsidR="00A54DA5" w:rsidRPr="00843759" w14:paraId="7BDC1A1F" w14:textId="77777777" w:rsidTr="009C480E">
        <w:trPr>
          <w:trHeight w:val="2292"/>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6185D4" w14:textId="77777777"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14:paraId="4957E2BE" w14:textId="7F5212B6" w:rsidR="00A54DA5" w:rsidRPr="00843759" w:rsidRDefault="00EE2DA9"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特定对象调研        □分析师会议 </w:t>
            </w:r>
          </w:p>
          <w:p w14:paraId="4BA26CDD"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□媒体采访            □业绩说明会 </w:t>
            </w:r>
          </w:p>
          <w:p w14:paraId="31372BF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□路演活动 </w:t>
            </w:r>
          </w:p>
          <w:p w14:paraId="2C9E2F6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w:t>
            </w:r>
            <w:r w:rsidRPr="0026533B">
              <w:rPr>
                <w:rFonts w:ascii="宋体" w:eastAsia="宋体" w:hAnsi="宋体" w:cs="宋体"/>
                <w:color w:val="000000" w:themeColor="text1"/>
                <w:sz w:val="24"/>
                <w:szCs w:val="24"/>
              </w:rPr>
              <w:t>□</w:t>
            </w:r>
            <w:r w:rsidRPr="00843759">
              <w:rPr>
                <w:rFonts w:ascii="宋体" w:eastAsia="宋体" w:hAnsi="宋体" w:cs="宋体"/>
                <w:sz w:val="24"/>
                <w:szCs w:val="24"/>
              </w:rPr>
              <w:t xml:space="preserve">一对一沟通 </w:t>
            </w:r>
          </w:p>
          <w:p w14:paraId="4B8D03EB" w14:textId="7607D510" w:rsidR="00A54DA5" w:rsidRPr="00843759" w:rsidRDefault="00C44F51"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其他 </w:t>
            </w:r>
            <w:r>
              <w:rPr>
                <w:rFonts w:ascii="宋体" w:eastAsia="宋体" w:hAnsi="宋体" w:cs="宋体" w:hint="eastAsia"/>
                <w:sz w:val="24"/>
                <w:szCs w:val="24"/>
              </w:rPr>
              <w:t>（电话会议）</w:t>
            </w:r>
          </w:p>
        </w:tc>
      </w:tr>
      <w:tr w:rsidR="00A54DA5" w:rsidRPr="00843759" w14:paraId="4477EA4A" w14:textId="77777777" w:rsidTr="002704C2">
        <w:trPr>
          <w:trHeight w:val="202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E3099A"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A3216">
              <w:rPr>
                <w:rFonts w:ascii="宋体" w:eastAsia="宋体" w:hAnsi="宋体" w:cs="宋体"/>
                <w:b/>
                <w:color w:val="auto"/>
                <w:sz w:val="24"/>
                <w:szCs w:val="24"/>
              </w:rPr>
              <w:t>参与单位</w:t>
            </w:r>
            <w:r w:rsidR="00595828" w:rsidRPr="008A3216">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14:paraId="5EFF977A" w14:textId="77777777" w:rsid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华商基金经理：陈恒、童立、胡中原、王毅文</w:t>
            </w:r>
          </w:p>
          <w:p w14:paraId="10C57C86" w14:textId="063803D7" w:rsid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华商基金研究员：管俊炜、梁勤之、杨志栋</w:t>
            </w:r>
          </w:p>
          <w:p w14:paraId="02C703C6" w14:textId="1BD68BFF"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富国基金</w:t>
            </w:r>
            <w:r w:rsidRPr="00C44F51">
              <w:rPr>
                <w:rFonts w:ascii="宋体" w:eastAsia="宋体" w:hAnsi="宋体"/>
                <w:sz w:val="24"/>
                <w:szCs w:val="24"/>
              </w:rPr>
              <w:t xml:space="preserve"> </w:t>
            </w:r>
            <w:r w:rsidRPr="00C44F51">
              <w:rPr>
                <w:rFonts w:ascii="宋体" w:eastAsia="宋体" w:hAnsi="宋体" w:hint="eastAsia"/>
                <w:sz w:val="24"/>
                <w:szCs w:val="24"/>
              </w:rPr>
              <w:t>孟浩之</w:t>
            </w:r>
          </w:p>
          <w:p w14:paraId="27E86D57" w14:textId="77777777"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景顺长城</w:t>
            </w:r>
            <w:r w:rsidRPr="00C44F51">
              <w:rPr>
                <w:rFonts w:ascii="宋体" w:eastAsia="宋体" w:hAnsi="宋体"/>
                <w:sz w:val="24"/>
                <w:szCs w:val="24"/>
              </w:rPr>
              <w:t xml:space="preserve"> </w:t>
            </w:r>
            <w:r w:rsidRPr="00C44F51">
              <w:rPr>
                <w:rFonts w:ascii="宋体" w:eastAsia="宋体" w:hAnsi="宋体" w:hint="eastAsia"/>
                <w:sz w:val="24"/>
                <w:szCs w:val="24"/>
              </w:rPr>
              <w:t>王开展</w:t>
            </w:r>
          </w:p>
          <w:p w14:paraId="1AB7751B" w14:textId="77777777"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国融基金</w:t>
            </w:r>
            <w:r w:rsidRPr="00C44F51">
              <w:rPr>
                <w:rFonts w:ascii="宋体" w:eastAsia="宋体" w:hAnsi="宋体"/>
                <w:sz w:val="24"/>
                <w:szCs w:val="24"/>
              </w:rPr>
              <w:t xml:space="preserve"> </w:t>
            </w:r>
            <w:r w:rsidRPr="00C44F51">
              <w:rPr>
                <w:rFonts w:ascii="宋体" w:eastAsia="宋体" w:hAnsi="宋体" w:hint="eastAsia"/>
                <w:sz w:val="24"/>
                <w:szCs w:val="24"/>
              </w:rPr>
              <w:t>孙会东</w:t>
            </w:r>
          </w:p>
          <w:p w14:paraId="0B1456C4" w14:textId="77777777"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弘毅远方</w:t>
            </w:r>
            <w:r w:rsidRPr="00C44F51">
              <w:rPr>
                <w:rFonts w:ascii="宋体" w:eastAsia="宋体" w:hAnsi="宋体"/>
                <w:sz w:val="24"/>
                <w:szCs w:val="24"/>
              </w:rPr>
              <w:t xml:space="preserve"> </w:t>
            </w:r>
            <w:r w:rsidRPr="00C44F51">
              <w:rPr>
                <w:rFonts w:ascii="宋体" w:eastAsia="宋体" w:hAnsi="宋体" w:hint="eastAsia"/>
                <w:sz w:val="24"/>
                <w:szCs w:val="24"/>
              </w:rPr>
              <w:t>樊可</w:t>
            </w:r>
          </w:p>
          <w:p w14:paraId="26515B65" w14:textId="77777777"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长江证券</w:t>
            </w:r>
            <w:r w:rsidRPr="00C44F51">
              <w:rPr>
                <w:rFonts w:ascii="宋体" w:eastAsia="宋体" w:hAnsi="宋体"/>
                <w:sz w:val="24"/>
                <w:szCs w:val="24"/>
              </w:rPr>
              <w:t xml:space="preserve"> </w:t>
            </w:r>
            <w:r w:rsidRPr="00C44F51">
              <w:rPr>
                <w:rFonts w:ascii="宋体" w:eastAsia="宋体" w:hAnsi="宋体" w:hint="eastAsia"/>
                <w:sz w:val="24"/>
                <w:szCs w:val="24"/>
              </w:rPr>
              <w:t>赵智勇</w:t>
            </w:r>
          </w:p>
          <w:p w14:paraId="1A2C0264" w14:textId="77777777" w:rsidR="00C44F51" w:rsidRPr="00C44F51"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长江证券</w:t>
            </w:r>
            <w:r w:rsidRPr="00C44F51">
              <w:rPr>
                <w:rFonts w:ascii="宋体" w:eastAsia="宋体" w:hAnsi="宋体"/>
                <w:sz w:val="24"/>
                <w:szCs w:val="24"/>
              </w:rPr>
              <w:t xml:space="preserve"> </w:t>
            </w:r>
            <w:r w:rsidRPr="00C44F51">
              <w:rPr>
                <w:rFonts w:ascii="宋体" w:eastAsia="宋体" w:hAnsi="宋体" w:hint="eastAsia"/>
                <w:sz w:val="24"/>
                <w:szCs w:val="24"/>
              </w:rPr>
              <w:t>倪蕤</w:t>
            </w:r>
          </w:p>
          <w:p w14:paraId="39FD2E40" w14:textId="77777777" w:rsidR="00EE2DA9" w:rsidRDefault="00C44F51" w:rsidP="00C44F51">
            <w:pPr>
              <w:snapToGrid w:val="0"/>
              <w:spacing w:after="0" w:line="360" w:lineRule="auto"/>
              <w:rPr>
                <w:rFonts w:ascii="宋体" w:eastAsia="宋体" w:hAnsi="宋体"/>
                <w:sz w:val="24"/>
                <w:szCs w:val="24"/>
              </w:rPr>
            </w:pPr>
            <w:r w:rsidRPr="00C44F51">
              <w:rPr>
                <w:rFonts w:ascii="宋体" w:eastAsia="宋体" w:hAnsi="宋体" w:hint="eastAsia"/>
                <w:sz w:val="24"/>
                <w:szCs w:val="24"/>
              </w:rPr>
              <w:t>长江证券</w:t>
            </w:r>
            <w:r w:rsidRPr="00C44F51">
              <w:rPr>
                <w:rFonts w:ascii="宋体" w:eastAsia="宋体" w:hAnsi="宋体"/>
                <w:sz w:val="24"/>
                <w:szCs w:val="24"/>
              </w:rPr>
              <w:t xml:space="preserve"> </w:t>
            </w:r>
            <w:r w:rsidRPr="00C44F51">
              <w:rPr>
                <w:rFonts w:ascii="宋体" w:eastAsia="宋体" w:hAnsi="宋体" w:hint="eastAsia"/>
                <w:sz w:val="24"/>
                <w:szCs w:val="24"/>
              </w:rPr>
              <w:t>叶之楠</w:t>
            </w:r>
          </w:p>
          <w:p w14:paraId="276ABA40" w14:textId="28DEC44C" w:rsidR="001C14E1" w:rsidRPr="000C06D7" w:rsidRDefault="001C14E1" w:rsidP="00C44F51">
            <w:pPr>
              <w:snapToGrid w:val="0"/>
              <w:spacing w:after="0" w:line="360" w:lineRule="auto"/>
              <w:rPr>
                <w:rFonts w:ascii="宋体" w:eastAsia="宋体" w:hAnsi="宋体" w:hint="eastAsia"/>
                <w:sz w:val="24"/>
                <w:szCs w:val="24"/>
              </w:rPr>
            </w:pPr>
            <w:r>
              <w:rPr>
                <w:rFonts w:ascii="宋体" w:eastAsia="宋体" w:hAnsi="宋体" w:hint="eastAsia"/>
                <w:sz w:val="24"/>
                <w:szCs w:val="24"/>
              </w:rPr>
              <w:t>易方达基金：冯波、</w:t>
            </w:r>
            <w:r w:rsidRPr="001C14E1">
              <w:rPr>
                <w:rFonts w:ascii="宋体" w:eastAsia="宋体" w:hAnsi="宋体" w:hint="eastAsia"/>
                <w:sz w:val="24"/>
                <w:szCs w:val="24"/>
              </w:rPr>
              <w:t>武阳，何崇恺，祁禾，魏亦希，林森，林高榜，李中阳，葛秋石，邱天蓝，陈礼昕，贾健，刘武，郑希</w:t>
            </w:r>
          </w:p>
        </w:tc>
      </w:tr>
      <w:tr w:rsidR="00A54DA5" w:rsidRPr="00843759" w14:paraId="4B388FEF" w14:textId="77777777" w:rsidTr="002A3115">
        <w:trPr>
          <w:trHeight w:val="527"/>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763E5D6" w14:textId="77777777" w:rsidR="00A54DA5" w:rsidRPr="001E7630" w:rsidRDefault="001E7630" w:rsidP="001E7630">
            <w:pPr>
              <w:snapToGrid w:val="0"/>
              <w:spacing w:after="0" w:line="360" w:lineRule="auto"/>
              <w:ind w:firstLineChars="300" w:firstLine="723"/>
              <w:rPr>
                <w:rFonts w:ascii="宋体" w:eastAsia="宋体" w:hAnsi="宋体"/>
                <w:b/>
                <w:bCs/>
                <w:sz w:val="24"/>
                <w:szCs w:val="24"/>
              </w:rPr>
            </w:pPr>
            <w:r>
              <w:rPr>
                <w:rFonts w:ascii="宋体" w:eastAsia="宋体" w:hAnsi="宋体" w:hint="eastAsia"/>
                <w:b/>
                <w:bCs/>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center"/>
          </w:tcPr>
          <w:p w14:paraId="5E750B1F" w14:textId="2414DF71"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sidR="00AE3476">
              <w:rPr>
                <w:rFonts w:ascii="宋体" w:eastAsia="宋体" w:hAnsi="宋体" w:hint="eastAsia"/>
                <w:sz w:val="24"/>
                <w:szCs w:val="24"/>
              </w:rPr>
              <w:t>20</w:t>
            </w:r>
            <w:r w:rsidRPr="00843759">
              <w:rPr>
                <w:rFonts w:ascii="宋体" w:eastAsia="宋体" w:hAnsi="宋体" w:hint="eastAsia"/>
                <w:sz w:val="24"/>
                <w:szCs w:val="24"/>
              </w:rPr>
              <w:t>年</w:t>
            </w:r>
            <w:r w:rsidR="00EE2DA9">
              <w:rPr>
                <w:rFonts w:ascii="宋体" w:eastAsia="宋体" w:hAnsi="宋体" w:hint="eastAsia"/>
                <w:sz w:val="24"/>
                <w:szCs w:val="24"/>
              </w:rPr>
              <w:t>7</w:t>
            </w:r>
            <w:r>
              <w:rPr>
                <w:rFonts w:ascii="宋体" w:eastAsia="宋体" w:hAnsi="宋体" w:hint="eastAsia"/>
                <w:sz w:val="24"/>
                <w:szCs w:val="24"/>
              </w:rPr>
              <w:t>月</w:t>
            </w:r>
            <w:r w:rsidR="00C44F51">
              <w:rPr>
                <w:rFonts w:ascii="宋体" w:eastAsia="宋体" w:hAnsi="宋体" w:hint="eastAsia"/>
                <w:sz w:val="24"/>
                <w:szCs w:val="24"/>
              </w:rPr>
              <w:t>10</w:t>
            </w:r>
            <w:r>
              <w:rPr>
                <w:rFonts w:ascii="宋体" w:eastAsia="宋体" w:hAnsi="宋体" w:hint="eastAsia"/>
                <w:sz w:val="24"/>
                <w:szCs w:val="24"/>
              </w:rPr>
              <w:t>日</w:t>
            </w:r>
          </w:p>
        </w:tc>
      </w:tr>
      <w:tr w:rsidR="00A54DA5" w:rsidRPr="00843759" w14:paraId="292C925E"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3F69E56"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14:paraId="37253344" w14:textId="3487C42E" w:rsidR="00A54DA5" w:rsidRPr="00843759" w:rsidRDefault="00EE2DA9" w:rsidP="00843759">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A54DA5" w:rsidRPr="00843759" w14:paraId="740F4F3C" w14:textId="77777777" w:rsidTr="001E7630">
        <w:trPr>
          <w:trHeight w:val="63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2DF7F1BF"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14:paraId="182C10E2" w14:textId="41578FB6" w:rsidR="00C56141" w:rsidRDefault="00EE2DA9" w:rsidP="00843759">
            <w:pPr>
              <w:snapToGrid w:val="0"/>
              <w:spacing w:after="0" w:line="360" w:lineRule="auto"/>
              <w:rPr>
                <w:rFonts w:ascii="宋体" w:eastAsia="宋体" w:hAnsi="宋体"/>
                <w:sz w:val="24"/>
                <w:szCs w:val="24"/>
              </w:rPr>
            </w:pPr>
            <w:r>
              <w:rPr>
                <w:rFonts w:ascii="宋体" w:eastAsia="宋体" w:hAnsi="宋体" w:hint="eastAsia"/>
                <w:sz w:val="24"/>
                <w:szCs w:val="24"/>
              </w:rPr>
              <w:t>董事、</w:t>
            </w:r>
            <w:r w:rsidR="00C56141">
              <w:rPr>
                <w:rFonts w:ascii="宋体" w:eastAsia="宋体" w:hAnsi="宋体" w:hint="eastAsia"/>
                <w:sz w:val="24"/>
                <w:szCs w:val="24"/>
              </w:rPr>
              <w:t>副总经理：</w:t>
            </w:r>
            <w:r>
              <w:rPr>
                <w:rFonts w:ascii="宋体" w:eastAsia="宋体" w:hAnsi="宋体" w:hint="eastAsia"/>
                <w:sz w:val="24"/>
                <w:szCs w:val="24"/>
              </w:rPr>
              <w:t>桑宏宇</w:t>
            </w:r>
          </w:p>
          <w:p w14:paraId="13991D8C" w14:textId="34255B4B" w:rsidR="00F14E77" w:rsidRPr="00843759" w:rsidRDefault="007323AE" w:rsidP="00843759">
            <w:pPr>
              <w:snapToGrid w:val="0"/>
              <w:spacing w:after="0" w:line="360" w:lineRule="auto"/>
              <w:rPr>
                <w:rFonts w:ascii="宋体" w:eastAsia="宋体" w:hAnsi="宋体"/>
                <w:sz w:val="24"/>
                <w:szCs w:val="24"/>
              </w:rPr>
            </w:pPr>
            <w:r>
              <w:rPr>
                <w:rFonts w:ascii="宋体" w:eastAsia="宋体" w:hAnsi="宋体" w:hint="eastAsia"/>
                <w:sz w:val="24"/>
                <w:szCs w:val="24"/>
              </w:rPr>
              <w:t>财务总监、董事会秘书</w:t>
            </w:r>
            <w:r w:rsidR="00AE3476">
              <w:rPr>
                <w:rFonts w:ascii="宋体" w:eastAsia="宋体" w:hAnsi="宋体" w:hint="eastAsia"/>
                <w:sz w:val="24"/>
                <w:szCs w:val="24"/>
              </w:rPr>
              <w:t>：</w:t>
            </w:r>
            <w:r>
              <w:rPr>
                <w:rFonts w:ascii="宋体" w:eastAsia="宋体" w:hAnsi="宋体" w:hint="eastAsia"/>
                <w:sz w:val="24"/>
                <w:szCs w:val="24"/>
              </w:rPr>
              <w:t>傅风华</w:t>
            </w:r>
          </w:p>
        </w:tc>
      </w:tr>
      <w:tr w:rsidR="00595828" w:rsidRPr="00843759" w14:paraId="7EE07C16"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A5FA6AA" w14:textId="77777777"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14:paraId="12897099" w14:textId="77777777" w:rsidR="00E105E4" w:rsidRPr="008A3216" w:rsidRDefault="00E105E4" w:rsidP="00674A2B">
            <w:pPr>
              <w:snapToGrid w:val="0"/>
              <w:spacing w:after="0" w:line="360" w:lineRule="auto"/>
              <w:jc w:val="both"/>
              <w:rPr>
                <w:rFonts w:ascii="宋体" w:eastAsia="宋体" w:hAnsi="宋体" w:cs="宋体"/>
                <w:b/>
                <w:color w:val="auto"/>
                <w:sz w:val="24"/>
                <w:szCs w:val="24"/>
              </w:rPr>
            </w:pPr>
            <w:r w:rsidRPr="008A3216">
              <w:rPr>
                <w:rFonts w:ascii="宋体" w:eastAsia="宋体" w:hAnsi="宋体" w:cs="宋体" w:hint="eastAsia"/>
                <w:b/>
                <w:color w:val="auto"/>
                <w:sz w:val="24"/>
                <w:szCs w:val="24"/>
              </w:rPr>
              <w:t>第一部分、介绍公司基本情况</w:t>
            </w:r>
          </w:p>
          <w:p w14:paraId="3DB150D5" w14:textId="77777777" w:rsidR="002D0456" w:rsidRDefault="00F14E77" w:rsidP="00674A2B">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杭可科技</w:t>
            </w:r>
            <w:r w:rsidRPr="00F14E77">
              <w:rPr>
                <w:rFonts w:ascii="宋体" w:eastAsia="宋体" w:hAnsi="宋体" w:cs="宋体" w:hint="eastAsia"/>
                <w:sz w:val="24"/>
                <w:szCs w:val="24"/>
              </w:rPr>
              <w:t>始终致力于各类可充</w:t>
            </w:r>
            <w:r>
              <w:rPr>
                <w:rFonts w:ascii="宋体" w:eastAsia="宋体" w:hAnsi="宋体" w:cs="宋体" w:hint="eastAsia"/>
                <w:sz w:val="24"/>
                <w:szCs w:val="24"/>
              </w:rPr>
              <w:t>电</w:t>
            </w:r>
            <w:r w:rsidRPr="00F14E77">
              <w:rPr>
                <w:rFonts w:ascii="宋体" w:eastAsia="宋体" w:hAnsi="宋体" w:cs="宋体" w:hint="eastAsia"/>
                <w:sz w:val="24"/>
                <w:szCs w:val="24"/>
              </w:rPr>
              <w:t>电池，特别是锂离子</w:t>
            </w:r>
            <w:r>
              <w:rPr>
                <w:rFonts w:ascii="宋体" w:eastAsia="宋体" w:hAnsi="宋体" w:cs="宋体" w:hint="eastAsia"/>
                <w:sz w:val="24"/>
                <w:szCs w:val="24"/>
              </w:rPr>
              <w:t>电池</w:t>
            </w:r>
            <w:r w:rsidRPr="00F14E77">
              <w:rPr>
                <w:rFonts w:ascii="宋体" w:eastAsia="宋体" w:hAnsi="宋体" w:cs="宋体" w:hint="eastAsia"/>
                <w:sz w:val="24"/>
                <w:szCs w:val="24"/>
              </w:rPr>
              <w:t>的后处理系统的设计、研发</w:t>
            </w:r>
            <w:r>
              <w:rPr>
                <w:rFonts w:ascii="宋体" w:eastAsia="宋体" w:hAnsi="宋体" w:cs="宋体" w:hint="eastAsia"/>
                <w:sz w:val="24"/>
                <w:szCs w:val="24"/>
              </w:rPr>
              <w:t>、</w:t>
            </w:r>
            <w:r w:rsidRPr="00F14E77">
              <w:rPr>
                <w:rFonts w:ascii="宋体" w:eastAsia="宋体" w:hAnsi="宋体" w:cs="宋体" w:hint="eastAsia"/>
                <w:sz w:val="24"/>
                <w:szCs w:val="24"/>
              </w:rPr>
              <w:t>生产与销售，目前在充放电机</w:t>
            </w:r>
            <w:r>
              <w:rPr>
                <w:rFonts w:ascii="宋体" w:eastAsia="宋体" w:hAnsi="宋体" w:cs="宋体" w:hint="eastAsia"/>
                <w:sz w:val="24"/>
                <w:szCs w:val="24"/>
              </w:rPr>
              <w:t>、</w:t>
            </w:r>
            <w:r w:rsidRPr="00F14E77">
              <w:rPr>
                <w:rFonts w:ascii="宋体" w:eastAsia="宋体" w:hAnsi="宋体" w:cs="宋体" w:hint="eastAsia"/>
                <w:sz w:val="24"/>
                <w:szCs w:val="24"/>
              </w:rPr>
              <w:t>内阻测试仪等后处理系统核心设备的研发、生产方面拥有核心技术和能力，并</w:t>
            </w:r>
            <w:r>
              <w:rPr>
                <w:rFonts w:ascii="宋体" w:eastAsia="宋体" w:hAnsi="宋体" w:cs="宋体" w:hint="eastAsia"/>
                <w:sz w:val="24"/>
                <w:szCs w:val="24"/>
              </w:rPr>
              <w:t>能</w:t>
            </w:r>
            <w:r w:rsidRPr="00F14E77">
              <w:rPr>
                <w:rFonts w:ascii="宋体" w:eastAsia="宋体" w:hAnsi="宋体" w:cs="宋体" w:hint="eastAsia"/>
                <w:sz w:val="24"/>
                <w:szCs w:val="24"/>
              </w:rPr>
              <w:t>提供锂离子电池</w:t>
            </w:r>
            <w:r>
              <w:rPr>
                <w:rFonts w:ascii="宋体" w:eastAsia="宋体" w:hAnsi="宋体" w:cs="宋体" w:hint="eastAsia"/>
                <w:sz w:val="24"/>
                <w:szCs w:val="24"/>
              </w:rPr>
              <w:t>生产</w:t>
            </w:r>
            <w:r w:rsidRPr="00F14E77">
              <w:rPr>
                <w:rFonts w:ascii="宋体" w:eastAsia="宋体" w:hAnsi="宋体" w:cs="宋体" w:hint="eastAsia"/>
                <w:sz w:val="24"/>
                <w:szCs w:val="24"/>
              </w:rPr>
              <w:t>线后处理系统整体解决方案。</w:t>
            </w:r>
          </w:p>
          <w:p w14:paraId="5676DE82" w14:textId="77777777" w:rsidR="00E105E4" w:rsidRPr="00301D5F" w:rsidRDefault="00E105E4" w:rsidP="00674A2B">
            <w:pPr>
              <w:snapToGrid w:val="0"/>
              <w:spacing w:after="0" w:line="360" w:lineRule="auto"/>
              <w:jc w:val="both"/>
              <w:rPr>
                <w:rFonts w:ascii="宋体" w:eastAsia="宋体" w:hAnsi="宋体" w:cs="宋体"/>
                <w:b/>
                <w:sz w:val="24"/>
                <w:szCs w:val="24"/>
              </w:rPr>
            </w:pPr>
            <w:r w:rsidRPr="00301D5F">
              <w:rPr>
                <w:rFonts w:ascii="宋体" w:eastAsia="宋体" w:hAnsi="宋体" w:cs="宋体" w:hint="eastAsia"/>
                <w:b/>
                <w:sz w:val="24"/>
                <w:szCs w:val="24"/>
              </w:rPr>
              <w:lastRenderedPageBreak/>
              <w:t>第二部分、</w:t>
            </w:r>
            <w:r w:rsidR="00301D5F" w:rsidRPr="00301D5F">
              <w:rPr>
                <w:rFonts w:ascii="宋体" w:eastAsia="宋体" w:hAnsi="宋体" w:cs="宋体" w:hint="eastAsia"/>
                <w:b/>
                <w:sz w:val="24"/>
                <w:szCs w:val="24"/>
              </w:rPr>
              <w:t>提问回答</w:t>
            </w:r>
          </w:p>
          <w:p w14:paraId="294306FB" w14:textId="72A8833F" w:rsidR="00864D27" w:rsidRPr="00864D27" w:rsidRDefault="00312BFB" w:rsidP="00864D27">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Pr>
                <w:rFonts w:ascii="宋体" w:eastAsia="宋体" w:hAnsi="宋体" w:cs="宋体" w:hint="eastAsia"/>
                <w:sz w:val="24"/>
                <w:szCs w:val="24"/>
              </w:rPr>
              <w:t>１</w:t>
            </w:r>
            <w:r w:rsidR="00595828" w:rsidRPr="00312BFB">
              <w:rPr>
                <w:rFonts w:ascii="宋体" w:eastAsia="宋体" w:hAnsi="宋体" w:cs="宋体"/>
                <w:sz w:val="24"/>
                <w:szCs w:val="24"/>
              </w:rPr>
              <w:t>:</w:t>
            </w:r>
            <w:r w:rsidR="002E5008">
              <w:rPr>
                <w:rFonts w:ascii="宋体" w:eastAsia="宋体" w:hAnsi="宋体" w:cs="宋体"/>
                <w:sz w:val="24"/>
                <w:szCs w:val="24"/>
              </w:rPr>
              <w:t xml:space="preserve"> </w:t>
            </w:r>
            <w:r w:rsidR="002E5008" w:rsidRPr="002E5008">
              <w:rPr>
                <w:rFonts w:ascii="宋体" w:eastAsia="宋体" w:hAnsi="宋体" w:cs="宋体" w:hint="eastAsia"/>
                <w:sz w:val="24"/>
                <w:szCs w:val="24"/>
              </w:rPr>
              <w:t>请问</w:t>
            </w:r>
            <w:r w:rsidR="00C44F51">
              <w:rPr>
                <w:rFonts w:ascii="宋体" w:eastAsia="宋体" w:hAnsi="宋体" w:cs="宋体" w:hint="eastAsia"/>
                <w:sz w:val="24"/>
                <w:szCs w:val="24"/>
              </w:rPr>
              <w:t>公司的研发模式是怎样的</w:t>
            </w:r>
            <w:r w:rsidR="008A635E" w:rsidRPr="008A635E">
              <w:rPr>
                <w:rFonts w:ascii="宋体" w:eastAsia="宋体" w:hAnsi="宋体" w:cs="宋体" w:hint="eastAsia"/>
                <w:sz w:val="24"/>
                <w:szCs w:val="24"/>
              </w:rPr>
              <w:t>？</w:t>
            </w:r>
          </w:p>
          <w:p w14:paraId="71D2AC6C" w14:textId="77777777" w:rsidR="00C44F51" w:rsidRPr="00C44F51" w:rsidRDefault="00864D27" w:rsidP="00C44F51">
            <w:pPr>
              <w:snapToGrid w:val="0"/>
              <w:spacing w:after="0" w:line="360" w:lineRule="auto"/>
              <w:jc w:val="both"/>
              <w:rPr>
                <w:rFonts w:ascii="宋体" w:eastAsia="宋体" w:hAnsi="宋体" w:cs="宋体"/>
                <w:sz w:val="24"/>
                <w:szCs w:val="24"/>
              </w:rPr>
            </w:pPr>
            <w:r w:rsidRPr="00864D27">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C44F51" w:rsidRPr="00C44F51">
              <w:rPr>
                <w:rFonts w:ascii="宋体" w:eastAsia="宋体" w:hAnsi="宋体" w:cs="宋体" w:hint="eastAsia"/>
                <w:sz w:val="24"/>
                <w:szCs w:val="24"/>
              </w:rPr>
              <w:t>公司产品研发主要以订单产品设计开发和新产品开发为主。</w:t>
            </w:r>
          </w:p>
          <w:p w14:paraId="3A2D9B1A" w14:textId="77777777" w:rsidR="00C44F51" w:rsidRPr="00C44F51" w:rsidRDefault="00C44F51" w:rsidP="00C44F51">
            <w:pPr>
              <w:snapToGrid w:val="0"/>
              <w:spacing w:after="0" w:line="360" w:lineRule="auto"/>
              <w:jc w:val="both"/>
              <w:rPr>
                <w:rFonts w:ascii="宋体" w:eastAsia="宋体" w:hAnsi="宋体" w:cs="宋体"/>
                <w:sz w:val="24"/>
                <w:szCs w:val="24"/>
              </w:rPr>
            </w:pPr>
            <w:r w:rsidRPr="00C44F51">
              <w:rPr>
                <w:rFonts w:ascii="宋体" w:eastAsia="宋体" w:hAnsi="宋体" w:cs="宋体" w:hint="eastAsia"/>
                <w:sz w:val="24"/>
                <w:szCs w:val="24"/>
              </w:rPr>
              <w:t>（</w:t>
            </w:r>
            <w:r w:rsidRPr="00C44F51">
              <w:rPr>
                <w:rFonts w:ascii="宋体" w:eastAsia="宋体" w:hAnsi="宋体" w:cs="宋体"/>
                <w:sz w:val="24"/>
                <w:szCs w:val="24"/>
              </w:rPr>
              <w:t>1</w:t>
            </w:r>
            <w:r w:rsidRPr="00C44F51">
              <w:rPr>
                <w:rFonts w:ascii="宋体" w:eastAsia="宋体" w:hAnsi="宋体" w:cs="宋体" w:hint="eastAsia"/>
                <w:sz w:val="24"/>
                <w:szCs w:val="24"/>
              </w:rPr>
              <w:t>）订单产品设计开发首先由客户提出技术要求，然后本公司安排技术人员与客户进行技术沟通，了解客户生产工艺及设备要求，公司管理人员对研发项目的可行性进行评估，评估通过的项目由公司与客户签订技术协议，并按照客户要求进行产品设计。</w:t>
            </w:r>
          </w:p>
          <w:p w14:paraId="02A415A2" w14:textId="77777777" w:rsidR="00C44F51" w:rsidRPr="00C44F51" w:rsidRDefault="00C44F51" w:rsidP="00C44F51">
            <w:pPr>
              <w:snapToGrid w:val="0"/>
              <w:spacing w:after="0" w:line="360" w:lineRule="auto"/>
              <w:jc w:val="both"/>
              <w:rPr>
                <w:rFonts w:ascii="宋体" w:eastAsia="宋体" w:hAnsi="宋体" w:cs="宋体"/>
                <w:sz w:val="24"/>
                <w:szCs w:val="24"/>
              </w:rPr>
            </w:pPr>
            <w:r w:rsidRPr="00C44F51">
              <w:rPr>
                <w:rFonts w:ascii="宋体" w:eastAsia="宋体" w:hAnsi="宋体" w:cs="宋体" w:hint="eastAsia"/>
                <w:sz w:val="24"/>
                <w:szCs w:val="24"/>
              </w:rPr>
              <w:t>开发环节系本公司业务流程中的关键环节，原因是：①产品供货时间在一定程度上决定了产品的竞争力。由于行业内均为非标准化生产，所以较高的研发效率能够提升产品竞争力；②良好的设计方案能够提升产品的可靠性和保持较低的故障率，而这两方面因素往往是客户购买决策过程中的决定性因素。</w:t>
            </w:r>
          </w:p>
          <w:p w14:paraId="6BDE8B84" w14:textId="77777777" w:rsidR="00C44F51" w:rsidRPr="00C44F51" w:rsidRDefault="00C44F51" w:rsidP="00C44F51">
            <w:pPr>
              <w:snapToGrid w:val="0"/>
              <w:spacing w:after="0" w:line="360" w:lineRule="auto"/>
              <w:jc w:val="both"/>
              <w:rPr>
                <w:rFonts w:ascii="宋体" w:eastAsia="宋体" w:hAnsi="宋体" w:cs="宋体"/>
                <w:sz w:val="24"/>
                <w:szCs w:val="24"/>
              </w:rPr>
            </w:pPr>
            <w:r w:rsidRPr="00C44F51">
              <w:rPr>
                <w:rFonts w:ascii="宋体" w:eastAsia="宋体" w:hAnsi="宋体" w:cs="宋体" w:hint="eastAsia"/>
                <w:sz w:val="24"/>
                <w:szCs w:val="24"/>
              </w:rPr>
              <w:t>（</w:t>
            </w:r>
            <w:r w:rsidRPr="00C44F51">
              <w:rPr>
                <w:rFonts w:ascii="宋体" w:eastAsia="宋体" w:hAnsi="宋体" w:cs="宋体"/>
                <w:sz w:val="24"/>
                <w:szCs w:val="24"/>
              </w:rPr>
              <w:t>2</w:t>
            </w:r>
            <w:r w:rsidRPr="00C44F51">
              <w:rPr>
                <w:rFonts w:ascii="宋体" w:eastAsia="宋体" w:hAnsi="宋体" w:cs="宋体" w:hint="eastAsia"/>
                <w:sz w:val="24"/>
                <w:szCs w:val="24"/>
              </w:rPr>
              <w:t>）新产品开发包括与客户签订销售合同的新产品开发和公司战略研发产品的开发。新产品开发由研究所与销售部根据年度战略目标或者客户合同需求共同分析产品研发方向，明确新型号研发产品要求后，由研究所组织成立专门项目组，对新项目研发可行性、研发周期及成本，以项目分析报告的形式提交至相关研发机构负责人、总经理审批该研发项目，获得通过的研发项目则作为新产品进行研发，其中，该项目组由研发人员、销售人员、生产人员和财务人员等共同组成，采用并行工作的方式，有效地提高研发的成功率、缩短开发周期，并降低开发成本。</w:t>
            </w:r>
          </w:p>
          <w:p w14:paraId="5331FED6" w14:textId="03EC55E7" w:rsidR="00864D27" w:rsidRDefault="00C44F51" w:rsidP="00C44F51">
            <w:pPr>
              <w:snapToGrid w:val="0"/>
              <w:spacing w:after="0" w:line="360" w:lineRule="auto"/>
              <w:jc w:val="both"/>
              <w:rPr>
                <w:rFonts w:ascii="宋体" w:eastAsia="宋体" w:hAnsi="宋体" w:cs="宋体"/>
                <w:sz w:val="24"/>
                <w:szCs w:val="24"/>
              </w:rPr>
            </w:pPr>
            <w:r w:rsidRPr="00C44F51">
              <w:rPr>
                <w:rFonts w:ascii="宋体" w:eastAsia="宋体" w:hAnsi="宋体" w:cs="宋体" w:hint="eastAsia"/>
                <w:sz w:val="24"/>
                <w:szCs w:val="24"/>
              </w:rPr>
              <w:t>对于新产品开发，采取总体方案设计及评审后分研发项目组进行结构设计和评审，在流程的关键环节中有相应人员的审批，实施过程的合理化确保研发结果符合公司技术要求，最终由研发、生产、销售等各部门讨论确定具体机构设计的正确性并安排生产进度，以此来保证产品的研发成功率，提高工作成效和生产效率。</w:t>
            </w:r>
          </w:p>
          <w:p w14:paraId="1CA841C2" w14:textId="77777777" w:rsidR="00C44F51" w:rsidRDefault="00C44F51" w:rsidP="00C44F51">
            <w:pPr>
              <w:snapToGrid w:val="0"/>
              <w:spacing w:after="0" w:line="360" w:lineRule="auto"/>
              <w:jc w:val="both"/>
              <w:rPr>
                <w:rFonts w:ascii="宋体" w:eastAsia="宋体" w:hAnsi="宋体" w:cs="宋体"/>
                <w:sz w:val="24"/>
                <w:szCs w:val="24"/>
              </w:rPr>
            </w:pPr>
          </w:p>
          <w:p w14:paraId="400A3B2C" w14:textId="5867DC30" w:rsidR="003A1A21" w:rsidRPr="003A1A21" w:rsidRDefault="00312BFB" w:rsidP="003A1A21">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Ｑ２：</w:t>
            </w:r>
            <w:r w:rsidR="0034732B" w:rsidRPr="0034732B">
              <w:rPr>
                <w:rFonts w:ascii="宋体" w:eastAsia="宋体" w:hAnsi="宋体" w:cs="宋体" w:hint="eastAsia"/>
                <w:sz w:val="24"/>
                <w:szCs w:val="24"/>
              </w:rPr>
              <w:t>请介绍一下公司</w:t>
            </w:r>
            <w:r w:rsidR="00C44F51">
              <w:rPr>
                <w:rFonts w:ascii="宋体" w:eastAsia="宋体" w:hAnsi="宋体" w:cs="宋体" w:hint="eastAsia"/>
                <w:sz w:val="24"/>
                <w:szCs w:val="24"/>
              </w:rPr>
              <w:t>当前行业的基本特点和主要技术门槛</w:t>
            </w:r>
            <w:r w:rsidR="0034732B" w:rsidRPr="0034732B">
              <w:rPr>
                <w:rFonts w:ascii="宋体" w:eastAsia="宋体" w:hAnsi="宋体" w:cs="宋体" w:hint="eastAsia"/>
                <w:sz w:val="24"/>
                <w:szCs w:val="24"/>
              </w:rPr>
              <w:t>？</w:t>
            </w:r>
          </w:p>
          <w:p w14:paraId="113CB1D6" w14:textId="77777777" w:rsidR="00C44F51" w:rsidRPr="00C44F51" w:rsidRDefault="003A1A21" w:rsidP="00C44F51">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C44F51" w:rsidRPr="00C44F51">
              <w:rPr>
                <w:rFonts w:ascii="宋体" w:eastAsia="宋体" w:hAnsi="宋体" w:cs="宋体" w:hint="eastAsia"/>
                <w:sz w:val="24"/>
                <w:szCs w:val="24"/>
              </w:rPr>
              <w:t>锂离子电池生产线后处理系统是技术密集型产品，综合了机械、电子、电气、材料、信息、自动控制等技术和工艺，具有相当的复杂</w:t>
            </w:r>
            <w:r w:rsidR="00C44F51" w:rsidRPr="00C44F51">
              <w:rPr>
                <w:rFonts w:ascii="宋体" w:eastAsia="宋体" w:hAnsi="宋体" w:cs="宋体" w:hint="eastAsia"/>
                <w:sz w:val="24"/>
                <w:szCs w:val="24"/>
              </w:rPr>
              <w:lastRenderedPageBreak/>
              <w:t>性和系统性，需要设备制造企业充分掌握各项技术，并具备综合应用的能力；其次，客户的化成和分容等后处理工艺各不相同，这要求后处理设备供应商有足够的技术应变能力，能够在短时间内根据客户的需要确定工艺参数、快速进行设备试制，并最终提供成熟可靠的产品；锂离子电池行业具有技术发展快、更新频率高的特点，新建或改造电池生产线时往往需要应用新的技术工艺指标，这又要求后处理设备供应商进行不断的技术更新和对产品质量进行持续改进；最后，由于后处理设备大多数属于定制化产品，设备生产企业除了需要有丰富经验的生产、研发管理人员外，还需要有对客户需求、产品特征以及行业动向有深入了解同时又掌握专业技术经验的市场营销人才。</w:t>
            </w:r>
          </w:p>
          <w:p w14:paraId="2ED06DDE" w14:textId="607F2579" w:rsidR="00365953" w:rsidRDefault="00C44F51" w:rsidP="00C44F51">
            <w:pPr>
              <w:snapToGrid w:val="0"/>
              <w:spacing w:after="0" w:line="360" w:lineRule="auto"/>
              <w:jc w:val="both"/>
              <w:rPr>
                <w:rFonts w:ascii="宋体" w:eastAsia="宋体" w:hAnsi="宋体" w:cs="宋体"/>
                <w:sz w:val="24"/>
                <w:szCs w:val="24"/>
              </w:rPr>
            </w:pPr>
            <w:r w:rsidRPr="00C44F51">
              <w:rPr>
                <w:rFonts w:ascii="宋体" w:eastAsia="宋体" w:hAnsi="宋体" w:cs="宋体" w:hint="eastAsia"/>
                <w:sz w:val="24"/>
                <w:szCs w:val="24"/>
              </w:rPr>
              <w:t>行业新进入者必须具备较为全面的技术水平，并拥有相应的技术、管理、营销人才，才能在行业内立足和发展。因此，锂离子电池生产线后处理行业，特别是新型和高端产品领域存在较高的技术和人才壁垒。</w:t>
            </w:r>
          </w:p>
          <w:p w14:paraId="6F232FB3" w14:textId="77777777" w:rsidR="008416E3" w:rsidRPr="00312BFB" w:rsidRDefault="008416E3" w:rsidP="00674A2B">
            <w:pPr>
              <w:snapToGrid w:val="0"/>
              <w:spacing w:after="0" w:line="360" w:lineRule="auto"/>
              <w:jc w:val="both"/>
              <w:rPr>
                <w:rFonts w:ascii="宋体" w:eastAsia="宋体" w:hAnsi="宋体"/>
                <w:sz w:val="24"/>
                <w:szCs w:val="24"/>
              </w:rPr>
            </w:pPr>
          </w:p>
          <w:p w14:paraId="0D13B578" w14:textId="1A62CC0D" w:rsidR="00E87677" w:rsidRPr="00E87677" w:rsidRDefault="00312BFB" w:rsidP="00E87677">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Ｑ</w:t>
            </w:r>
            <w:r w:rsidRPr="00312BFB">
              <w:rPr>
                <w:rFonts w:ascii="宋体" w:eastAsia="宋体" w:hAnsi="宋体" w:cs="宋体" w:hint="eastAsia"/>
                <w:sz w:val="24"/>
                <w:szCs w:val="24"/>
              </w:rPr>
              <w:t>３</w:t>
            </w:r>
            <w:r w:rsidR="00595828" w:rsidRPr="00312BFB">
              <w:rPr>
                <w:rFonts w:ascii="宋体" w:eastAsia="宋体" w:hAnsi="宋体" w:cs="宋体"/>
                <w:sz w:val="24"/>
                <w:szCs w:val="24"/>
              </w:rPr>
              <w:t>:</w:t>
            </w:r>
            <w:r w:rsidR="0034732B">
              <w:rPr>
                <w:rFonts w:ascii="宋体" w:eastAsia="宋体" w:hAnsi="宋体" w:cs="宋体"/>
                <w:sz w:val="24"/>
                <w:szCs w:val="24"/>
              </w:rPr>
              <w:t xml:space="preserve"> </w:t>
            </w:r>
            <w:r w:rsidR="0034732B" w:rsidRPr="0034732B">
              <w:rPr>
                <w:rFonts w:ascii="宋体" w:eastAsia="宋体" w:hAnsi="宋体" w:cs="宋体" w:hint="eastAsia"/>
                <w:sz w:val="24"/>
                <w:szCs w:val="24"/>
              </w:rPr>
              <w:t>请</w:t>
            </w:r>
            <w:r w:rsidR="00D619F9">
              <w:rPr>
                <w:rFonts w:ascii="宋体" w:eastAsia="宋体" w:hAnsi="宋体" w:cs="宋体" w:hint="eastAsia"/>
                <w:sz w:val="24"/>
                <w:szCs w:val="24"/>
              </w:rPr>
              <w:t>问公司技术方面的竞争优势有哪些</w:t>
            </w:r>
            <w:r w:rsidR="0034732B" w:rsidRPr="0034732B">
              <w:rPr>
                <w:rFonts w:ascii="宋体" w:eastAsia="宋体" w:hAnsi="宋体" w:cs="宋体" w:hint="eastAsia"/>
                <w:sz w:val="24"/>
                <w:szCs w:val="24"/>
              </w:rPr>
              <w:t>？</w:t>
            </w:r>
          </w:p>
          <w:p w14:paraId="5E9CBBF8" w14:textId="2249D664" w:rsidR="00E87677" w:rsidRDefault="00E87677" w:rsidP="00DA4C2A">
            <w:pPr>
              <w:snapToGrid w:val="0"/>
              <w:spacing w:after="0" w:line="360" w:lineRule="auto"/>
              <w:jc w:val="both"/>
              <w:rPr>
                <w:rFonts w:ascii="宋体" w:eastAsia="宋体" w:hAnsi="宋体" w:cs="宋体"/>
                <w:sz w:val="24"/>
                <w:szCs w:val="24"/>
              </w:rPr>
            </w:pPr>
            <w:r w:rsidRPr="00E87677">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D619F9" w:rsidRPr="00D619F9">
              <w:rPr>
                <w:rFonts w:ascii="宋体" w:eastAsia="宋体" w:hAnsi="宋体" w:cs="宋体" w:hint="eastAsia"/>
                <w:sz w:val="24"/>
                <w:szCs w:val="24"/>
              </w:rPr>
              <w:t>公司技术竞争优势主要体现为：（</w:t>
            </w:r>
            <w:r w:rsidR="00D619F9" w:rsidRPr="00D619F9">
              <w:rPr>
                <w:rFonts w:ascii="宋体" w:eastAsia="宋体" w:hAnsi="宋体" w:cs="宋体"/>
                <w:sz w:val="24"/>
                <w:szCs w:val="24"/>
              </w:rPr>
              <w:t>1</w:t>
            </w:r>
            <w:r w:rsidR="00D619F9" w:rsidRPr="00D619F9">
              <w:rPr>
                <w:rFonts w:ascii="宋体" w:eastAsia="宋体" w:hAnsi="宋体" w:cs="宋体" w:hint="eastAsia"/>
                <w:sz w:val="24"/>
                <w:szCs w:val="24"/>
              </w:rPr>
              <w:t>）设备安全性及稳定性良好，杭可科技专注于充放电设备的安全保护技术，防止锂离子电池在过充、过放、过流、过热或短路的情况下造成的损毁或安全事故；（</w:t>
            </w:r>
            <w:r w:rsidR="00D619F9" w:rsidRPr="00D619F9">
              <w:rPr>
                <w:rFonts w:ascii="宋体" w:eastAsia="宋体" w:hAnsi="宋体" w:cs="宋体"/>
                <w:sz w:val="24"/>
                <w:szCs w:val="24"/>
              </w:rPr>
              <w:t>2</w:t>
            </w:r>
            <w:r w:rsidR="00D619F9" w:rsidRPr="00D619F9">
              <w:rPr>
                <w:rFonts w:ascii="宋体" w:eastAsia="宋体" w:hAnsi="宋体" w:cs="宋体" w:hint="eastAsia"/>
                <w:sz w:val="24"/>
                <w:szCs w:val="24"/>
              </w:rPr>
              <w:t>）精度控制能力强，杭可科技专注于充放电控制精度及检测精度的控制与提升，由于每种规格锂离子电池对充放电的电压和电流要求都有差别，是否准确地按照设定的电压</w:t>
            </w:r>
            <w:r w:rsidR="00D619F9" w:rsidRPr="00D619F9">
              <w:rPr>
                <w:rFonts w:ascii="宋体" w:eastAsia="宋体" w:hAnsi="宋体" w:cs="宋体"/>
                <w:sz w:val="24"/>
                <w:szCs w:val="24"/>
              </w:rPr>
              <w:t>/</w:t>
            </w:r>
            <w:r w:rsidR="00D619F9" w:rsidRPr="00D619F9">
              <w:rPr>
                <w:rFonts w:ascii="宋体" w:eastAsia="宋体" w:hAnsi="宋体" w:cs="宋体" w:hint="eastAsia"/>
                <w:sz w:val="24"/>
                <w:szCs w:val="24"/>
              </w:rPr>
              <w:t>电流条件进行充放电极为重要；（</w:t>
            </w:r>
            <w:r w:rsidR="00D619F9" w:rsidRPr="00D619F9">
              <w:rPr>
                <w:rFonts w:ascii="宋体" w:eastAsia="宋体" w:hAnsi="宋体" w:cs="宋体"/>
                <w:sz w:val="24"/>
                <w:szCs w:val="24"/>
              </w:rPr>
              <w:t>3</w:t>
            </w:r>
            <w:r w:rsidR="00D619F9" w:rsidRPr="00D619F9">
              <w:rPr>
                <w:rFonts w:ascii="宋体" w:eastAsia="宋体" w:hAnsi="宋体" w:cs="宋体" w:hint="eastAsia"/>
                <w:sz w:val="24"/>
                <w:szCs w:val="24"/>
              </w:rPr>
              <w:t>）节能性能优异，公司专注于锂离子电池后处理系统的能量回收技术；（</w:t>
            </w:r>
            <w:r w:rsidR="00D619F9" w:rsidRPr="00D619F9">
              <w:rPr>
                <w:rFonts w:ascii="宋体" w:eastAsia="宋体" w:hAnsi="宋体" w:cs="宋体"/>
                <w:sz w:val="24"/>
                <w:szCs w:val="24"/>
              </w:rPr>
              <w:t>4</w:t>
            </w:r>
            <w:r w:rsidR="00D619F9" w:rsidRPr="00D619F9">
              <w:rPr>
                <w:rFonts w:ascii="宋体" w:eastAsia="宋体" w:hAnsi="宋体" w:cs="宋体" w:hint="eastAsia"/>
                <w:sz w:val="24"/>
                <w:szCs w:val="24"/>
              </w:rPr>
              <w:t>）系统集成与自动化能力突出，公司专注于锂离子电池后处理设备的系统集成与自动化生产。</w:t>
            </w:r>
          </w:p>
          <w:p w14:paraId="0D26B83B" w14:textId="77777777" w:rsidR="008416E3" w:rsidRPr="00312BFB" w:rsidRDefault="008416E3" w:rsidP="00E87677">
            <w:pPr>
              <w:snapToGrid w:val="0"/>
              <w:spacing w:after="0" w:line="360" w:lineRule="auto"/>
              <w:jc w:val="both"/>
              <w:rPr>
                <w:rFonts w:ascii="宋体" w:eastAsia="宋体" w:hAnsi="宋体" w:cs="宋体"/>
                <w:sz w:val="24"/>
                <w:szCs w:val="24"/>
              </w:rPr>
            </w:pPr>
          </w:p>
          <w:p w14:paraId="3DE40391" w14:textId="18C04CCF" w:rsidR="00755C2A" w:rsidRDefault="00AD5AEE"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Ｑ４：</w:t>
            </w:r>
            <w:r w:rsidR="00D619F9">
              <w:rPr>
                <w:rFonts w:ascii="宋体" w:eastAsia="宋体" w:hAnsi="宋体" w:cs="宋体" w:hint="eastAsia"/>
                <w:sz w:val="24"/>
                <w:szCs w:val="24"/>
              </w:rPr>
              <w:t>您好，请问公司未来的业务开拓计划是怎样的</w:t>
            </w:r>
            <w:r w:rsidR="0034732B" w:rsidRPr="0034732B">
              <w:rPr>
                <w:rFonts w:ascii="宋体" w:eastAsia="宋体" w:hAnsi="宋体" w:cs="宋体" w:hint="eastAsia"/>
                <w:sz w:val="24"/>
                <w:szCs w:val="24"/>
              </w:rPr>
              <w:t>？</w:t>
            </w:r>
          </w:p>
          <w:p w14:paraId="6F69AFC8" w14:textId="56AD68DE" w:rsidR="00755C2A" w:rsidRDefault="00755C2A" w:rsidP="008416E3">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710C5E" w:rsidRPr="00710C5E">
              <w:rPr>
                <w:rFonts w:ascii="宋体" w:eastAsia="宋体" w:hAnsi="宋体" w:cs="宋体" w:hint="eastAsia"/>
                <w:sz w:val="24"/>
                <w:szCs w:val="24"/>
              </w:rPr>
              <w:t>您好，</w:t>
            </w:r>
            <w:r w:rsidR="00D619F9" w:rsidRPr="00D619F9">
              <w:rPr>
                <w:rFonts w:ascii="宋体" w:eastAsia="宋体" w:hAnsi="宋体" w:cs="宋体" w:hint="eastAsia"/>
                <w:sz w:val="24"/>
                <w:szCs w:val="24"/>
              </w:rPr>
              <w:t>公司已建立了一套较为完善的营销网络，与国内外众多企业建立了良好的合作关系。未来，公司将进一步加大市场开拓力度，建立以技术领先、价格合理、质量可靠、服务上乘为支撑的销售网络，加强对客户</w:t>
            </w:r>
            <w:r w:rsidR="00D619F9" w:rsidRPr="00D619F9">
              <w:rPr>
                <w:rFonts w:ascii="宋体" w:eastAsia="宋体" w:hAnsi="宋体" w:cs="宋体" w:hint="eastAsia"/>
                <w:sz w:val="24"/>
                <w:szCs w:val="24"/>
              </w:rPr>
              <w:lastRenderedPageBreak/>
              <w:t>的跟踪和服务。此外，公司还将继续加大新产品、新技术的研发力度，不断提高产品的技术含量，从根本上巩固和加强公司产品在国内外市场上的竞争优势。</w:t>
            </w:r>
          </w:p>
          <w:p w14:paraId="6F42EBFC" w14:textId="77777777" w:rsidR="007F6F71" w:rsidRDefault="007F6F71" w:rsidP="003F27F2">
            <w:pPr>
              <w:snapToGrid w:val="0"/>
              <w:spacing w:after="0" w:line="360" w:lineRule="auto"/>
              <w:jc w:val="both"/>
              <w:rPr>
                <w:rFonts w:ascii="宋体" w:eastAsia="宋体" w:hAnsi="宋体" w:cs="宋体"/>
                <w:sz w:val="24"/>
                <w:szCs w:val="24"/>
              </w:rPr>
            </w:pPr>
          </w:p>
          <w:p w14:paraId="55F3A3D1" w14:textId="77777777" w:rsidR="002D0456" w:rsidRPr="00C81363" w:rsidRDefault="00312BFB" w:rsidP="00674A2B">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w:t>
            </w:r>
            <w:r w:rsidR="00674A2B">
              <w:rPr>
                <w:rFonts w:ascii="宋体" w:eastAsia="宋体" w:hAnsi="宋体" w:cs="宋体" w:hint="eastAsia"/>
                <w:sz w:val="24"/>
                <w:szCs w:val="24"/>
              </w:rPr>
              <w:t>媒体采访和投资者调研接待办法</w:t>
            </w:r>
            <w:r w:rsidRPr="00312BFB">
              <w:rPr>
                <w:rFonts w:ascii="宋体" w:eastAsia="宋体" w:hAnsi="宋体" w:cs="宋体" w:hint="eastAsia"/>
                <w:sz w:val="24"/>
                <w:szCs w:val="24"/>
              </w:rPr>
              <w:t>》等规定，保证信息披露的真实、准确、完整、及时、公平。没有出现未公开重大信息泄露等情况，同时要求签署调研《承诺书》。</w:t>
            </w:r>
          </w:p>
        </w:tc>
      </w:tr>
      <w:tr w:rsidR="00595828" w:rsidRPr="00843759" w14:paraId="10062DF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5055F2B"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14:paraId="3A209BCF" w14:textId="77777777"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14:paraId="6135A19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81E276F"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876" w:type="dxa"/>
            <w:tcBorders>
              <w:top w:val="single" w:sz="4" w:space="0" w:color="000000"/>
              <w:left w:val="single" w:sz="4" w:space="0" w:color="000000"/>
              <w:bottom w:val="single" w:sz="4" w:space="0" w:color="000000"/>
              <w:right w:val="single" w:sz="4" w:space="0" w:color="000000"/>
            </w:tcBorders>
            <w:vAlign w:val="bottom"/>
          </w:tcPr>
          <w:p w14:paraId="17DBAAD6" w14:textId="76CB80D5" w:rsidR="00595828" w:rsidRPr="00843759" w:rsidRDefault="007F6F71" w:rsidP="00843759">
            <w:pPr>
              <w:snapToGrid w:val="0"/>
              <w:spacing w:after="0" w:line="360" w:lineRule="auto"/>
              <w:rPr>
                <w:rFonts w:ascii="宋体" w:eastAsia="宋体" w:hAnsi="宋体" w:cs="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Pr>
                <w:rFonts w:ascii="宋体" w:eastAsia="宋体" w:hAnsi="宋体" w:hint="eastAsia"/>
                <w:sz w:val="24"/>
                <w:szCs w:val="24"/>
              </w:rPr>
              <w:t>20</w:t>
            </w:r>
            <w:r w:rsidRPr="00843759">
              <w:rPr>
                <w:rFonts w:ascii="宋体" w:eastAsia="宋体" w:hAnsi="宋体" w:hint="eastAsia"/>
                <w:sz w:val="24"/>
                <w:szCs w:val="24"/>
              </w:rPr>
              <w:t>年</w:t>
            </w:r>
            <w:r w:rsidR="00FF68D5">
              <w:rPr>
                <w:rFonts w:ascii="宋体" w:eastAsia="宋体" w:hAnsi="宋体" w:hint="eastAsia"/>
                <w:sz w:val="24"/>
                <w:szCs w:val="24"/>
              </w:rPr>
              <w:t>7</w:t>
            </w:r>
            <w:r>
              <w:rPr>
                <w:rFonts w:ascii="宋体" w:eastAsia="宋体" w:hAnsi="宋体" w:hint="eastAsia"/>
                <w:sz w:val="24"/>
                <w:szCs w:val="24"/>
              </w:rPr>
              <w:t>月</w:t>
            </w:r>
            <w:r w:rsidR="00D619F9">
              <w:rPr>
                <w:rFonts w:ascii="宋体" w:eastAsia="宋体" w:hAnsi="宋体" w:hint="eastAsia"/>
                <w:sz w:val="24"/>
                <w:szCs w:val="24"/>
              </w:rPr>
              <w:t>10</w:t>
            </w:r>
            <w:r>
              <w:rPr>
                <w:rFonts w:ascii="宋体" w:eastAsia="宋体" w:hAnsi="宋体" w:hint="eastAsia"/>
                <w:sz w:val="24"/>
                <w:szCs w:val="24"/>
              </w:rPr>
              <w:t>日</w:t>
            </w:r>
          </w:p>
        </w:tc>
      </w:tr>
    </w:tbl>
    <w:p w14:paraId="6185137E" w14:textId="77777777" w:rsidR="00595828" w:rsidRPr="00595828" w:rsidRDefault="00595828">
      <w:pPr>
        <w:spacing w:after="0"/>
        <w:jc w:val="both"/>
        <w:rPr>
          <w:rFonts w:eastAsiaTheme="minorEastAsia"/>
        </w:rPr>
      </w:pPr>
    </w:p>
    <w:sectPr w:rsidR="00595828" w:rsidRP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C8650" w14:textId="77777777" w:rsidR="00592E29" w:rsidRDefault="00592E29" w:rsidP="00595828">
      <w:pPr>
        <w:spacing w:after="0" w:line="240" w:lineRule="auto"/>
      </w:pPr>
      <w:r>
        <w:separator/>
      </w:r>
    </w:p>
  </w:endnote>
  <w:endnote w:type="continuationSeparator" w:id="0">
    <w:p w14:paraId="62A450E9" w14:textId="77777777" w:rsidR="00592E29" w:rsidRDefault="00592E29"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DB92C" w14:textId="77777777" w:rsidR="00592E29" w:rsidRDefault="00592E29" w:rsidP="00595828">
      <w:pPr>
        <w:spacing w:after="0" w:line="240" w:lineRule="auto"/>
      </w:pPr>
      <w:r>
        <w:separator/>
      </w:r>
    </w:p>
  </w:footnote>
  <w:footnote w:type="continuationSeparator" w:id="0">
    <w:p w14:paraId="75E6F104" w14:textId="77777777" w:rsidR="00592E29" w:rsidRDefault="00592E29"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19B9"/>
    <w:multiLevelType w:val="multilevel"/>
    <w:tmpl w:val="1A6119B9"/>
    <w:lvl w:ilvl="0">
      <w:start w:val="1"/>
      <w:numFmt w:val="decimal"/>
      <w:lvlText w:val="%1."/>
      <w:lvlJc w:val="left"/>
      <w:pPr>
        <w:ind w:left="420" w:hanging="420"/>
      </w:pPr>
      <w:rPr>
        <w:b/>
        <w:sz w:val="24"/>
        <w:szCs w:val="24"/>
      </w:rPr>
    </w:lvl>
    <w:lvl w:ilvl="1">
      <w:start w:val="100"/>
      <w:numFmt w:val="decimal"/>
      <w:lvlText w:val="%2．"/>
      <w:lvlJc w:val="left"/>
      <w:pPr>
        <w:ind w:left="1035" w:hanging="615"/>
      </w:pPr>
      <w:rPr>
        <w:rFonts w:hint="default"/>
      </w:rPr>
    </w:lvl>
    <w:lvl w:ilvl="2">
      <w:start w:val="1"/>
      <w:numFmt w:val="decimal"/>
      <w:lvlText w:val="（%3）"/>
      <w:lvlJc w:val="left"/>
      <w:pPr>
        <w:ind w:left="1560" w:hanging="720"/>
      </w:pPr>
      <w:rPr>
        <w:rFonts w:eastAsia="黑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24CEE"/>
    <w:rsid w:val="00030199"/>
    <w:rsid w:val="0004202C"/>
    <w:rsid w:val="000453C6"/>
    <w:rsid w:val="000668A8"/>
    <w:rsid w:val="000876CF"/>
    <w:rsid w:val="00096882"/>
    <w:rsid w:val="000C06D7"/>
    <w:rsid w:val="000D1CF0"/>
    <w:rsid w:val="001150FA"/>
    <w:rsid w:val="00157EE6"/>
    <w:rsid w:val="001817E4"/>
    <w:rsid w:val="00190ECB"/>
    <w:rsid w:val="001C14E1"/>
    <w:rsid w:val="001C37A6"/>
    <w:rsid w:val="001E18D5"/>
    <w:rsid w:val="001E625A"/>
    <w:rsid w:val="001E7630"/>
    <w:rsid w:val="0023201F"/>
    <w:rsid w:val="0026533B"/>
    <w:rsid w:val="002704C2"/>
    <w:rsid w:val="00283172"/>
    <w:rsid w:val="002A3115"/>
    <w:rsid w:val="002D0456"/>
    <w:rsid w:val="002D4173"/>
    <w:rsid w:val="002E3C71"/>
    <w:rsid w:val="002E5008"/>
    <w:rsid w:val="00301D5F"/>
    <w:rsid w:val="00312BFB"/>
    <w:rsid w:val="00325820"/>
    <w:rsid w:val="0034732B"/>
    <w:rsid w:val="00365953"/>
    <w:rsid w:val="0038677B"/>
    <w:rsid w:val="003A1A21"/>
    <w:rsid w:val="003B3309"/>
    <w:rsid w:val="003B3CBA"/>
    <w:rsid w:val="003F27F2"/>
    <w:rsid w:val="00410E01"/>
    <w:rsid w:val="00435B6D"/>
    <w:rsid w:val="00437CCB"/>
    <w:rsid w:val="00451501"/>
    <w:rsid w:val="00451658"/>
    <w:rsid w:val="0049465C"/>
    <w:rsid w:val="004C1FD6"/>
    <w:rsid w:val="004C4503"/>
    <w:rsid w:val="004D224A"/>
    <w:rsid w:val="004F7FB6"/>
    <w:rsid w:val="00506021"/>
    <w:rsid w:val="00582743"/>
    <w:rsid w:val="005859AA"/>
    <w:rsid w:val="0059299D"/>
    <w:rsid w:val="00592E29"/>
    <w:rsid w:val="00595828"/>
    <w:rsid w:val="005A2882"/>
    <w:rsid w:val="005A2966"/>
    <w:rsid w:val="005B0772"/>
    <w:rsid w:val="005C7492"/>
    <w:rsid w:val="005E72D0"/>
    <w:rsid w:val="006014DF"/>
    <w:rsid w:val="00670353"/>
    <w:rsid w:val="00674A2B"/>
    <w:rsid w:val="006B6CCA"/>
    <w:rsid w:val="006C7F0F"/>
    <w:rsid w:val="006F1978"/>
    <w:rsid w:val="00706E8A"/>
    <w:rsid w:val="00710C5E"/>
    <w:rsid w:val="00713FCD"/>
    <w:rsid w:val="007323AE"/>
    <w:rsid w:val="00734DFA"/>
    <w:rsid w:val="00755C2A"/>
    <w:rsid w:val="00762561"/>
    <w:rsid w:val="00766FE7"/>
    <w:rsid w:val="0077521E"/>
    <w:rsid w:val="007B27D7"/>
    <w:rsid w:val="007C0333"/>
    <w:rsid w:val="007C3603"/>
    <w:rsid w:val="007D124A"/>
    <w:rsid w:val="007F6F71"/>
    <w:rsid w:val="00830857"/>
    <w:rsid w:val="008416E3"/>
    <w:rsid w:val="00843759"/>
    <w:rsid w:val="00864D27"/>
    <w:rsid w:val="00866DE4"/>
    <w:rsid w:val="00892B75"/>
    <w:rsid w:val="008A3216"/>
    <w:rsid w:val="008A42A4"/>
    <w:rsid w:val="008A635E"/>
    <w:rsid w:val="008E6FFF"/>
    <w:rsid w:val="008F6D9F"/>
    <w:rsid w:val="00923755"/>
    <w:rsid w:val="00924238"/>
    <w:rsid w:val="0093056E"/>
    <w:rsid w:val="00933A7B"/>
    <w:rsid w:val="00956BF8"/>
    <w:rsid w:val="00991BB8"/>
    <w:rsid w:val="009C480E"/>
    <w:rsid w:val="009D29E1"/>
    <w:rsid w:val="009E6D3B"/>
    <w:rsid w:val="009F6973"/>
    <w:rsid w:val="00A2032F"/>
    <w:rsid w:val="00A3071A"/>
    <w:rsid w:val="00A54DA5"/>
    <w:rsid w:val="00A55064"/>
    <w:rsid w:val="00A74B63"/>
    <w:rsid w:val="00A93DD2"/>
    <w:rsid w:val="00AD2185"/>
    <w:rsid w:val="00AD5AEE"/>
    <w:rsid w:val="00AE3476"/>
    <w:rsid w:val="00AE73A6"/>
    <w:rsid w:val="00B22BF6"/>
    <w:rsid w:val="00B30DDA"/>
    <w:rsid w:val="00B569FC"/>
    <w:rsid w:val="00B65D83"/>
    <w:rsid w:val="00B71C85"/>
    <w:rsid w:val="00BC62ED"/>
    <w:rsid w:val="00BD05D7"/>
    <w:rsid w:val="00BE6EB3"/>
    <w:rsid w:val="00C00D44"/>
    <w:rsid w:val="00C065C4"/>
    <w:rsid w:val="00C20173"/>
    <w:rsid w:val="00C21988"/>
    <w:rsid w:val="00C44F51"/>
    <w:rsid w:val="00C47EC7"/>
    <w:rsid w:val="00C56141"/>
    <w:rsid w:val="00C67057"/>
    <w:rsid w:val="00C81363"/>
    <w:rsid w:val="00C832E6"/>
    <w:rsid w:val="00C92976"/>
    <w:rsid w:val="00CA660D"/>
    <w:rsid w:val="00CB33D1"/>
    <w:rsid w:val="00CD5112"/>
    <w:rsid w:val="00CE7104"/>
    <w:rsid w:val="00D502CE"/>
    <w:rsid w:val="00D619F9"/>
    <w:rsid w:val="00DA4C2A"/>
    <w:rsid w:val="00DE22E2"/>
    <w:rsid w:val="00DE720F"/>
    <w:rsid w:val="00E0201F"/>
    <w:rsid w:val="00E105E4"/>
    <w:rsid w:val="00E87677"/>
    <w:rsid w:val="00EA6593"/>
    <w:rsid w:val="00EB04DB"/>
    <w:rsid w:val="00EE2DA9"/>
    <w:rsid w:val="00F13A00"/>
    <w:rsid w:val="00F14E77"/>
    <w:rsid w:val="00F15572"/>
    <w:rsid w:val="00F4180A"/>
    <w:rsid w:val="00F73601"/>
    <w:rsid w:val="00FB7D05"/>
    <w:rsid w:val="00FF1CC0"/>
    <w:rsid w:val="00F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2EA7"/>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3">
    <w:name w:val="heading 3"/>
    <w:basedOn w:val="a"/>
    <w:next w:val="a"/>
    <w:link w:val="30"/>
    <w:uiPriority w:val="9"/>
    <w:qFormat/>
    <w:rsid w:val="00A2032F"/>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character" w:customStyle="1" w:styleId="30">
    <w:name w:val="标题 3 字符"/>
    <w:basedOn w:val="a0"/>
    <w:link w:val="3"/>
    <w:uiPriority w:val="9"/>
    <w:rsid w:val="00A2032F"/>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9257">
      <w:bodyDiv w:val="1"/>
      <w:marLeft w:val="0"/>
      <w:marRight w:val="0"/>
      <w:marTop w:val="0"/>
      <w:marBottom w:val="0"/>
      <w:divBdr>
        <w:top w:val="none" w:sz="0" w:space="0" w:color="auto"/>
        <w:left w:val="none" w:sz="0" w:space="0" w:color="auto"/>
        <w:bottom w:val="none" w:sz="0" w:space="0" w:color="auto"/>
        <w:right w:val="none" w:sz="0" w:space="0" w:color="auto"/>
      </w:divBdr>
    </w:div>
    <w:div w:id="54934294">
      <w:bodyDiv w:val="1"/>
      <w:marLeft w:val="0"/>
      <w:marRight w:val="0"/>
      <w:marTop w:val="0"/>
      <w:marBottom w:val="0"/>
      <w:divBdr>
        <w:top w:val="none" w:sz="0" w:space="0" w:color="auto"/>
        <w:left w:val="none" w:sz="0" w:space="0" w:color="auto"/>
        <w:bottom w:val="none" w:sz="0" w:space="0" w:color="auto"/>
        <w:right w:val="none" w:sz="0" w:space="0" w:color="auto"/>
      </w:divBdr>
    </w:div>
    <w:div w:id="115803373">
      <w:bodyDiv w:val="1"/>
      <w:marLeft w:val="0"/>
      <w:marRight w:val="0"/>
      <w:marTop w:val="0"/>
      <w:marBottom w:val="0"/>
      <w:divBdr>
        <w:top w:val="none" w:sz="0" w:space="0" w:color="auto"/>
        <w:left w:val="none" w:sz="0" w:space="0" w:color="auto"/>
        <w:bottom w:val="none" w:sz="0" w:space="0" w:color="auto"/>
        <w:right w:val="none" w:sz="0" w:space="0" w:color="auto"/>
      </w:divBdr>
    </w:div>
    <w:div w:id="134299185">
      <w:bodyDiv w:val="1"/>
      <w:marLeft w:val="0"/>
      <w:marRight w:val="0"/>
      <w:marTop w:val="0"/>
      <w:marBottom w:val="0"/>
      <w:divBdr>
        <w:top w:val="none" w:sz="0" w:space="0" w:color="auto"/>
        <w:left w:val="none" w:sz="0" w:space="0" w:color="auto"/>
        <w:bottom w:val="none" w:sz="0" w:space="0" w:color="auto"/>
        <w:right w:val="none" w:sz="0" w:space="0" w:color="auto"/>
      </w:divBdr>
    </w:div>
    <w:div w:id="201407262">
      <w:bodyDiv w:val="1"/>
      <w:marLeft w:val="0"/>
      <w:marRight w:val="0"/>
      <w:marTop w:val="0"/>
      <w:marBottom w:val="0"/>
      <w:divBdr>
        <w:top w:val="none" w:sz="0" w:space="0" w:color="auto"/>
        <w:left w:val="none" w:sz="0" w:space="0" w:color="auto"/>
        <w:bottom w:val="none" w:sz="0" w:space="0" w:color="auto"/>
        <w:right w:val="none" w:sz="0" w:space="0" w:color="auto"/>
      </w:divBdr>
    </w:div>
    <w:div w:id="247663269">
      <w:bodyDiv w:val="1"/>
      <w:marLeft w:val="0"/>
      <w:marRight w:val="0"/>
      <w:marTop w:val="0"/>
      <w:marBottom w:val="0"/>
      <w:divBdr>
        <w:top w:val="none" w:sz="0" w:space="0" w:color="auto"/>
        <w:left w:val="none" w:sz="0" w:space="0" w:color="auto"/>
        <w:bottom w:val="none" w:sz="0" w:space="0" w:color="auto"/>
        <w:right w:val="none" w:sz="0" w:space="0" w:color="auto"/>
      </w:divBdr>
    </w:div>
    <w:div w:id="328870497">
      <w:bodyDiv w:val="1"/>
      <w:marLeft w:val="0"/>
      <w:marRight w:val="0"/>
      <w:marTop w:val="0"/>
      <w:marBottom w:val="0"/>
      <w:divBdr>
        <w:top w:val="none" w:sz="0" w:space="0" w:color="auto"/>
        <w:left w:val="none" w:sz="0" w:space="0" w:color="auto"/>
        <w:bottom w:val="none" w:sz="0" w:space="0" w:color="auto"/>
        <w:right w:val="none" w:sz="0" w:space="0" w:color="auto"/>
      </w:divBdr>
    </w:div>
    <w:div w:id="381293272">
      <w:bodyDiv w:val="1"/>
      <w:marLeft w:val="0"/>
      <w:marRight w:val="0"/>
      <w:marTop w:val="0"/>
      <w:marBottom w:val="0"/>
      <w:divBdr>
        <w:top w:val="none" w:sz="0" w:space="0" w:color="auto"/>
        <w:left w:val="none" w:sz="0" w:space="0" w:color="auto"/>
        <w:bottom w:val="none" w:sz="0" w:space="0" w:color="auto"/>
        <w:right w:val="none" w:sz="0" w:space="0" w:color="auto"/>
      </w:divBdr>
    </w:div>
    <w:div w:id="537006749">
      <w:bodyDiv w:val="1"/>
      <w:marLeft w:val="0"/>
      <w:marRight w:val="0"/>
      <w:marTop w:val="0"/>
      <w:marBottom w:val="0"/>
      <w:divBdr>
        <w:top w:val="none" w:sz="0" w:space="0" w:color="auto"/>
        <w:left w:val="none" w:sz="0" w:space="0" w:color="auto"/>
        <w:bottom w:val="none" w:sz="0" w:space="0" w:color="auto"/>
        <w:right w:val="none" w:sz="0" w:space="0" w:color="auto"/>
      </w:divBdr>
    </w:div>
    <w:div w:id="590358104">
      <w:bodyDiv w:val="1"/>
      <w:marLeft w:val="0"/>
      <w:marRight w:val="0"/>
      <w:marTop w:val="0"/>
      <w:marBottom w:val="0"/>
      <w:divBdr>
        <w:top w:val="none" w:sz="0" w:space="0" w:color="auto"/>
        <w:left w:val="none" w:sz="0" w:space="0" w:color="auto"/>
        <w:bottom w:val="none" w:sz="0" w:space="0" w:color="auto"/>
        <w:right w:val="none" w:sz="0" w:space="0" w:color="auto"/>
      </w:divBdr>
    </w:div>
    <w:div w:id="616105467">
      <w:bodyDiv w:val="1"/>
      <w:marLeft w:val="0"/>
      <w:marRight w:val="0"/>
      <w:marTop w:val="0"/>
      <w:marBottom w:val="0"/>
      <w:divBdr>
        <w:top w:val="none" w:sz="0" w:space="0" w:color="auto"/>
        <w:left w:val="none" w:sz="0" w:space="0" w:color="auto"/>
        <w:bottom w:val="none" w:sz="0" w:space="0" w:color="auto"/>
        <w:right w:val="none" w:sz="0" w:space="0" w:color="auto"/>
      </w:divBdr>
    </w:div>
    <w:div w:id="718865838">
      <w:bodyDiv w:val="1"/>
      <w:marLeft w:val="0"/>
      <w:marRight w:val="0"/>
      <w:marTop w:val="0"/>
      <w:marBottom w:val="0"/>
      <w:divBdr>
        <w:top w:val="none" w:sz="0" w:space="0" w:color="auto"/>
        <w:left w:val="none" w:sz="0" w:space="0" w:color="auto"/>
        <w:bottom w:val="none" w:sz="0" w:space="0" w:color="auto"/>
        <w:right w:val="none" w:sz="0" w:space="0" w:color="auto"/>
      </w:divBdr>
    </w:div>
    <w:div w:id="763694541">
      <w:bodyDiv w:val="1"/>
      <w:marLeft w:val="0"/>
      <w:marRight w:val="0"/>
      <w:marTop w:val="0"/>
      <w:marBottom w:val="0"/>
      <w:divBdr>
        <w:top w:val="none" w:sz="0" w:space="0" w:color="auto"/>
        <w:left w:val="none" w:sz="0" w:space="0" w:color="auto"/>
        <w:bottom w:val="none" w:sz="0" w:space="0" w:color="auto"/>
        <w:right w:val="none" w:sz="0" w:space="0" w:color="auto"/>
      </w:divBdr>
    </w:div>
    <w:div w:id="791903297">
      <w:bodyDiv w:val="1"/>
      <w:marLeft w:val="0"/>
      <w:marRight w:val="0"/>
      <w:marTop w:val="0"/>
      <w:marBottom w:val="0"/>
      <w:divBdr>
        <w:top w:val="none" w:sz="0" w:space="0" w:color="auto"/>
        <w:left w:val="none" w:sz="0" w:space="0" w:color="auto"/>
        <w:bottom w:val="none" w:sz="0" w:space="0" w:color="auto"/>
        <w:right w:val="none" w:sz="0" w:space="0" w:color="auto"/>
      </w:divBdr>
    </w:div>
    <w:div w:id="887034349">
      <w:bodyDiv w:val="1"/>
      <w:marLeft w:val="0"/>
      <w:marRight w:val="0"/>
      <w:marTop w:val="0"/>
      <w:marBottom w:val="0"/>
      <w:divBdr>
        <w:top w:val="none" w:sz="0" w:space="0" w:color="auto"/>
        <w:left w:val="none" w:sz="0" w:space="0" w:color="auto"/>
        <w:bottom w:val="none" w:sz="0" w:space="0" w:color="auto"/>
        <w:right w:val="none" w:sz="0" w:space="0" w:color="auto"/>
      </w:divBdr>
    </w:div>
    <w:div w:id="957562168">
      <w:bodyDiv w:val="1"/>
      <w:marLeft w:val="0"/>
      <w:marRight w:val="0"/>
      <w:marTop w:val="0"/>
      <w:marBottom w:val="0"/>
      <w:divBdr>
        <w:top w:val="none" w:sz="0" w:space="0" w:color="auto"/>
        <w:left w:val="none" w:sz="0" w:space="0" w:color="auto"/>
        <w:bottom w:val="none" w:sz="0" w:space="0" w:color="auto"/>
        <w:right w:val="none" w:sz="0" w:space="0" w:color="auto"/>
      </w:divBdr>
    </w:div>
    <w:div w:id="971447468">
      <w:bodyDiv w:val="1"/>
      <w:marLeft w:val="0"/>
      <w:marRight w:val="0"/>
      <w:marTop w:val="0"/>
      <w:marBottom w:val="0"/>
      <w:divBdr>
        <w:top w:val="none" w:sz="0" w:space="0" w:color="auto"/>
        <w:left w:val="none" w:sz="0" w:space="0" w:color="auto"/>
        <w:bottom w:val="none" w:sz="0" w:space="0" w:color="auto"/>
        <w:right w:val="none" w:sz="0" w:space="0" w:color="auto"/>
      </w:divBdr>
    </w:div>
    <w:div w:id="991560648">
      <w:bodyDiv w:val="1"/>
      <w:marLeft w:val="0"/>
      <w:marRight w:val="0"/>
      <w:marTop w:val="0"/>
      <w:marBottom w:val="0"/>
      <w:divBdr>
        <w:top w:val="none" w:sz="0" w:space="0" w:color="auto"/>
        <w:left w:val="none" w:sz="0" w:space="0" w:color="auto"/>
        <w:bottom w:val="none" w:sz="0" w:space="0" w:color="auto"/>
        <w:right w:val="none" w:sz="0" w:space="0" w:color="auto"/>
      </w:divBdr>
    </w:div>
    <w:div w:id="1059789803">
      <w:bodyDiv w:val="1"/>
      <w:marLeft w:val="0"/>
      <w:marRight w:val="0"/>
      <w:marTop w:val="0"/>
      <w:marBottom w:val="0"/>
      <w:divBdr>
        <w:top w:val="none" w:sz="0" w:space="0" w:color="auto"/>
        <w:left w:val="none" w:sz="0" w:space="0" w:color="auto"/>
        <w:bottom w:val="none" w:sz="0" w:space="0" w:color="auto"/>
        <w:right w:val="none" w:sz="0" w:space="0" w:color="auto"/>
      </w:divBdr>
    </w:div>
    <w:div w:id="1206335784">
      <w:bodyDiv w:val="1"/>
      <w:marLeft w:val="0"/>
      <w:marRight w:val="0"/>
      <w:marTop w:val="0"/>
      <w:marBottom w:val="0"/>
      <w:divBdr>
        <w:top w:val="none" w:sz="0" w:space="0" w:color="auto"/>
        <w:left w:val="none" w:sz="0" w:space="0" w:color="auto"/>
        <w:bottom w:val="none" w:sz="0" w:space="0" w:color="auto"/>
        <w:right w:val="none" w:sz="0" w:space="0" w:color="auto"/>
      </w:divBdr>
    </w:div>
    <w:div w:id="1294402704">
      <w:bodyDiv w:val="1"/>
      <w:marLeft w:val="0"/>
      <w:marRight w:val="0"/>
      <w:marTop w:val="0"/>
      <w:marBottom w:val="0"/>
      <w:divBdr>
        <w:top w:val="none" w:sz="0" w:space="0" w:color="auto"/>
        <w:left w:val="none" w:sz="0" w:space="0" w:color="auto"/>
        <w:bottom w:val="none" w:sz="0" w:space="0" w:color="auto"/>
        <w:right w:val="none" w:sz="0" w:space="0" w:color="auto"/>
      </w:divBdr>
    </w:div>
    <w:div w:id="1339194443">
      <w:bodyDiv w:val="1"/>
      <w:marLeft w:val="0"/>
      <w:marRight w:val="0"/>
      <w:marTop w:val="0"/>
      <w:marBottom w:val="0"/>
      <w:divBdr>
        <w:top w:val="none" w:sz="0" w:space="0" w:color="auto"/>
        <w:left w:val="none" w:sz="0" w:space="0" w:color="auto"/>
        <w:bottom w:val="none" w:sz="0" w:space="0" w:color="auto"/>
        <w:right w:val="none" w:sz="0" w:space="0" w:color="auto"/>
      </w:divBdr>
    </w:div>
    <w:div w:id="1345278140">
      <w:bodyDiv w:val="1"/>
      <w:marLeft w:val="0"/>
      <w:marRight w:val="0"/>
      <w:marTop w:val="0"/>
      <w:marBottom w:val="0"/>
      <w:divBdr>
        <w:top w:val="none" w:sz="0" w:space="0" w:color="auto"/>
        <w:left w:val="none" w:sz="0" w:space="0" w:color="auto"/>
        <w:bottom w:val="none" w:sz="0" w:space="0" w:color="auto"/>
        <w:right w:val="none" w:sz="0" w:space="0" w:color="auto"/>
      </w:divBdr>
    </w:div>
    <w:div w:id="1362701596">
      <w:bodyDiv w:val="1"/>
      <w:marLeft w:val="0"/>
      <w:marRight w:val="0"/>
      <w:marTop w:val="0"/>
      <w:marBottom w:val="0"/>
      <w:divBdr>
        <w:top w:val="none" w:sz="0" w:space="0" w:color="auto"/>
        <w:left w:val="none" w:sz="0" w:space="0" w:color="auto"/>
        <w:bottom w:val="none" w:sz="0" w:space="0" w:color="auto"/>
        <w:right w:val="none" w:sz="0" w:space="0" w:color="auto"/>
      </w:divBdr>
      <w:divsChild>
        <w:div w:id="426075162">
          <w:blockQuote w:val="1"/>
          <w:marLeft w:val="120"/>
          <w:marRight w:val="720"/>
          <w:marTop w:val="0"/>
          <w:marBottom w:val="0"/>
          <w:divBdr>
            <w:top w:val="none" w:sz="0" w:space="0" w:color="auto"/>
            <w:left w:val="none" w:sz="0" w:space="0" w:color="auto"/>
            <w:bottom w:val="none" w:sz="0" w:space="0" w:color="auto"/>
            <w:right w:val="none" w:sz="0" w:space="0" w:color="auto"/>
          </w:divBdr>
          <w:divsChild>
            <w:div w:id="674648647">
              <w:marLeft w:val="0"/>
              <w:marRight w:val="0"/>
              <w:marTop w:val="0"/>
              <w:marBottom w:val="0"/>
              <w:divBdr>
                <w:top w:val="none" w:sz="0" w:space="0" w:color="auto"/>
                <w:left w:val="none" w:sz="0" w:space="0" w:color="auto"/>
                <w:bottom w:val="none" w:sz="0" w:space="0" w:color="auto"/>
                <w:right w:val="none" w:sz="0" w:space="0" w:color="auto"/>
              </w:divBdr>
              <w:divsChild>
                <w:div w:id="281424227">
                  <w:marLeft w:val="0"/>
                  <w:marRight w:val="0"/>
                  <w:marTop w:val="0"/>
                  <w:marBottom w:val="0"/>
                  <w:divBdr>
                    <w:top w:val="none" w:sz="0" w:space="0" w:color="auto"/>
                    <w:left w:val="none" w:sz="0" w:space="0" w:color="auto"/>
                    <w:bottom w:val="none" w:sz="0" w:space="0" w:color="auto"/>
                    <w:right w:val="none" w:sz="0" w:space="0" w:color="auto"/>
                  </w:divBdr>
                  <w:divsChild>
                    <w:div w:id="62901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04924">
                          <w:marLeft w:val="0"/>
                          <w:marRight w:val="0"/>
                          <w:marTop w:val="0"/>
                          <w:marBottom w:val="0"/>
                          <w:divBdr>
                            <w:top w:val="none" w:sz="0" w:space="0" w:color="auto"/>
                            <w:left w:val="none" w:sz="0" w:space="0" w:color="auto"/>
                            <w:bottom w:val="none" w:sz="0" w:space="0" w:color="auto"/>
                            <w:right w:val="none" w:sz="0" w:space="0" w:color="auto"/>
                          </w:divBdr>
                          <w:divsChild>
                            <w:div w:id="797457516">
                              <w:marLeft w:val="0"/>
                              <w:marRight w:val="0"/>
                              <w:marTop w:val="0"/>
                              <w:marBottom w:val="0"/>
                              <w:divBdr>
                                <w:top w:val="none" w:sz="0" w:space="0" w:color="auto"/>
                                <w:left w:val="none" w:sz="0" w:space="0" w:color="auto"/>
                                <w:bottom w:val="none" w:sz="0" w:space="0" w:color="auto"/>
                                <w:right w:val="none" w:sz="0" w:space="0" w:color="auto"/>
                              </w:divBdr>
                              <w:divsChild>
                                <w:div w:id="105967286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8144816">
                                      <w:marLeft w:val="0"/>
                                      <w:marRight w:val="0"/>
                                      <w:marTop w:val="0"/>
                                      <w:marBottom w:val="0"/>
                                      <w:divBdr>
                                        <w:top w:val="none" w:sz="0" w:space="0" w:color="auto"/>
                                        <w:left w:val="none" w:sz="0" w:space="0" w:color="auto"/>
                                        <w:bottom w:val="none" w:sz="0" w:space="0" w:color="auto"/>
                                        <w:right w:val="none" w:sz="0" w:space="0" w:color="auto"/>
                                      </w:divBdr>
                                      <w:divsChild>
                                        <w:div w:id="232353338">
                                          <w:blockQuote w:val="1"/>
                                          <w:marLeft w:val="120"/>
                                          <w:marRight w:val="720"/>
                                          <w:marTop w:val="0"/>
                                          <w:marBottom w:val="0"/>
                                          <w:divBdr>
                                            <w:top w:val="none" w:sz="0" w:space="0" w:color="auto"/>
                                            <w:left w:val="none" w:sz="0" w:space="0" w:color="auto"/>
                                            <w:bottom w:val="none" w:sz="0" w:space="0" w:color="auto"/>
                                            <w:right w:val="none" w:sz="0" w:space="0" w:color="auto"/>
                                          </w:divBdr>
                                          <w:divsChild>
                                            <w:div w:id="520625431">
                                              <w:marLeft w:val="0"/>
                                              <w:marRight w:val="0"/>
                                              <w:marTop w:val="0"/>
                                              <w:marBottom w:val="0"/>
                                              <w:divBdr>
                                                <w:top w:val="none" w:sz="0" w:space="0" w:color="auto"/>
                                                <w:left w:val="none" w:sz="0" w:space="0" w:color="auto"/>
                                                <w:bottom w:val="none" w:sz="0" w:space="0" w:color="auto"/>
                                                <w:right w:val="none" w:sz="0" w:space="0" w:color="auto"/>
                                              </w:divBdr>
                                              <w:divsChild>
                                                <w:div w:id="959385842">
                                                  <w:marLeft w:val="0"/>
                                                  <w:marRight w:val="0"/>
                                                  <w:marTop w:val="0"/>
                                                  <w:marBottom w:val="0"/>
                                                  <w:divBdr>
                                                    <w:top w:val="none" w:sz="0" w:space="0" w:color="auto"/>
                                                    <w:left w:val="none" w:sz="0" w:space="0" w:color="auto"/>
                                                    <w:bottom w:val="none" w:sz="0" w:space="0" w:color="auto"/>
                                                    <w:right w:val="none" w:sz="0" w:space="0" w:color="auto"/>
                                                  </w:divBdr>
                                                  <w:divsChild>
                                                    <w:div w:id="493645860">
                                                      <w:marLeft w:val="0"/>
                                                      <w:marRight w:val="0"/>
                                                      <w:marTop w:val="0"/>
                                                      <w:marBottom w:val="0"/>
                                                      <w:divBdr>
                                                        <w:top w:val="none" w:sz="0" w:space="0" w:color="auto"/>
                                                        <w:left w:val="none" w:sz="0" w:space="0" w:color="auto"/>
                                                        <w:bottom w:val="none" w:sz="0" w:space="0" w:color="auto"/>
                                                        <w:right w:val="none" w:sz="0" w:space="0" w:color="auto"/>
                                                      </w:divBdr>
                                                      <w:divsChild>
                                                        <w:div w:id="75517355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24018858">
                                                              <w:marLeft w:val="0"/>
                                                              <w:marRight w:val="0"/>
                                                              <w:marTop w:val="0"/>
                                                              <w:marBottom w:val="0"/>
                                                              <w:divBdr>
                                                                <w:top w:val="none" w:sz="0" w:space="0" w:color="auto"/>
                                                                <w:left w:val="none" w:sz="0" w:space="0" w:color="auto"/>
                                                                <w:bottom w:val="none" w:sz="0" w:space="0" w:color="auto"/>
                                                                <w:right w:val="none" w:sz="0" w:space="0" w:color="auto"/>
                                                              </w:divBdr>
                                                              <w:divsChild>
                                                                <w:div w:id="744381915">
                                                                  <w:blockQuote w:val="1"/>
                                                                  <w:marLeft w:val="120"/>
                                                                  <w:marRight w:val="720"/>
                                                                  <w:marTop w:val="0"/>
                                                                  <w:marBottom w:val="0"/>
                                                                  <w:divBdr>
                                                                    <w:top w:val="none" w:sz="0" w:space="0" w:color="auto"/>
                                                                    <w:left w:val="none" w:sz="0" w:space="0" w:color="auto"/>
                                                                    <w:bottom w:val="none" w:sz="0" w:space="0" w:color="auto"/>
                                                                    <w:right w:val="none" w:sz="0" w:space="0" w:color="auto"/>
                                                                  </w:divBdr>
                                                                  <w:divsChild>
                                                                    <w:div w:id="542787063">
                                                                      <w:marLeft w:val="0"/>
                                                                      <w:marRight w:val="0"/>
                                                                      <w:marTop w:val="0"/>
                                                                      <w:marBottom w:val="0"/>
                                                                      <w:divBdr>
                                                                        <w:top w:val="none" w:sz="0" w:space="0" w:color="auto"/>
                                                                        <w:left w:val="none" w:sz="0" w:space="0" w:color="auto"/>
                                                                        <w:bottom w:val="none" w:sz="0" w:space="0" w:color="auto"/>
                                                                        <w:right w:val="none" w:sz="0" w:space="0" w:color="auto"/>
                                                                      </w:divBdr>
                                                                      <w:divsChild>
                                                                        <w:div w:id="5376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241689">
      <w:bodyDiv w:val="1"/>
      <w:marLeft w:val="0"/>
      <w:marRight w:val="0"/>
      <w:marTop w:val="0"/>
      <w:marBottom w:val="0"/>
      <w:divBdr>
        <w:top w:val="none" w:sz="0" w:space="0" w:color="auto"/>
        <w:left w:val="none" w:sz="0" w:space="0" w:color="auto"/>
        <w:bottom w:val="none" w:sz="0" w:space="0" w:color="auto"/>
        <w:right w:val="none" w:sz="0" w:space="0" w:color="auto"/>
      </w:divBdr>
    </w:div>
    <w:div w:id="1552841041">
      <w:bodyDiv w:val="1"/>
      <w:marLeft w:val="0"/>
      <w:marRight w:val="0"/>
      <w:marTop w:val="0"/>
      <w:marBottom w:val="0"/>
      <w:divBdr>
        <w:top w:val="none" w:sz="0" w:space="0" w:color="auto"/>
        <w:left w:val="none" w:sz="0" w:space="0" w:color="auto"/>
        <w:bottom w:val="none" w:sz="0" w:space="0" w:color="auto"/>
        <w:right w:val="none" w:sz="0" w:space="0" w:color="auto"/>
      </w:divBdr>
    </w:div>
    <w:div w:id="1642689000">
      <w:bodyDiv w:val="1"/>
      <w:marLeft w:val="0"/>
      <w:marRight w:val="0"/>
      <w:marTop w:val="0"/>
      <w:marBottom w:val="0"/>
      <w:divBdr>
        <w:top w:val="none" w:sz="0" w:space="0" w:color="auto"/>
        <w:left w:val="none" w:sz="0" w:space="0" w:color="auto"/>
        <w:bottom w:val="none" w:sz="0" w:space="0" w:color="auto"/>
        <w:right w:val="none" w:sz="0" w:space="0" w:color="auto"/>
      </w:divBdr>
    </w:div>
    <w:div w:id="1730955872">
      <w:bodyDiv w:val="1"/>
      <w:marLeft w:val="0"/>
      <w:marRight w:val="0"/>
      <w:marTop w:val="0"/>
      <w:marBottom w:val="0"/>
      <w:divBdr>
        <w:top w:val="none" w:sz="0" w:space="0" w:color="auto"/>
        <w:left w:val="none" w:sz="0" w:space="0" w:color="auto"/>
        <w:bottom w:val="none" w:sz="0" w:space="0" w:color="auto"/>
        <w:right w:val="none" w:sz="0" w:space="0" w:color="auto"/>
      </w:divBdr>
    </w:div>
    <w:div w:id="1873687362">
      <w:bodyDiv w:val="1"/>
      <w:marLeft w:val="0"/>
      <w:marRight w:val="0"/>
      <w:marTop w:val="0"/>
      <w:marBottom w:val="0"/>
      <w:divBdr>
        <w:top w:val="none" w:sz="0" w:space="0" w:color="auto"/>
        <w:left w:val="none" w:sz="0" w:space="0" w:color="auto"/>
        <w:bottom w:val="none" w:sz="0" w:space="0" w:color="auto"/>
        <w:right w:val="none" w:sz="0" w:space="0" w:color="auto"/>
      </w:divBdr>
    </w:div>
    <w:div w:id="1912691398">
      <w:bodyDiv w:val="1"/>
      <w:marLeft w:val="0"/>
      <w:marRight w:val="0"/>
      <w:marTop w:val="0"/>
      <w:marBottom w:val="0"/>
      <w:divBdr>
        <w:top w:val="none" w:sz="0" w:space="0" w:color="auto"/>
        <w:left w:val="none" w:sz="0" w:space="0" w:color="auto"/>
        <w:bottom w:val="none" w:sz="0" w:space="0" w:color="auto"/>
        <w:right w:val="none" w:sz="0" w:space="0" w:color="auto"/>
      </w:divBdr>
    </w:div>
    <w:div w:id="2030332756">
      <w:bodyDiv w:val="1"/>
      <w:marLeft w:val="0"/>
      <w:marRight w:val="0"/>
      <w:marTop w:val="0"/>
      <w:marBottom w:val="0"/>
      <w:divBdr>
        <w:top w:val="none" w:sz="0" w:space="0" w:color="auto"/>
        <w:left w:val="none" w:sz="0" w:space="0" w:color="auto"/>
        <w:bottom w:val="none" w:sz="0" w:space="0" w:color="auto"/>
        <w:right w:val="none" w:sz="0" w:space="0" w:color="auto"/>
      </w:divBdr>
    </w:div>
    <w:div w:id="2055962104">
      <w:bodyDiv w:val="1"/>
      <w:marLeft w:val="0"/>
      <w:marRight w:val="0"/>
      <w:marTop w:val="0"/>
      <w:marBottom w:val="0"/>
      <w:divBdr>
        <w:top w:val="none" w:sz="0" w:space="0" w:color="auto"/>
        <w:left w:val="none" w:sz="0" w:space="0" w:color="auto"/>
        <w:bottom w:val="none" w:sz="0" w:space="0" w:color="auto"/>
        <w:right w:val="none" w:sz="0" w:space="0" w:color="auto"/>
      </w:divBdr>
    </w:div>
    <w:div w:id="211296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358</Words>
  <Characters>2045</Characters>
  <Application>Microsoft Office Word</Application>
  <DocSecurity>0</DocSecurity>
  <Lines>17</Lines>
  <Paragraphs>4</Paragraphs>
  <ScaleCrop>false</ScaleCrop>
  <Company>QN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 Dc</cp:lastModifiedBy>
  <cp:revision>3</cp:revision>
  <cp:lastPrinted>2019-11-05T02:06:00Z</cp:lastPrinted>
  <dcterms:created xsi:type="dcterms:W3CDTF">2020-07-10T08:17:00Z</dcterms:created>
  <dcterms:modified xsi:type="dcterms:W3CDTF">2020-07-10T09:05:00Z</dcterms:modified>
</cp:coreProperties>
</file>