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72D" w:rsidRDefault="009C3ACC">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Pr>
          <w:rFonts w:eastAsia="楷体" w:hint="eastAsia"/>
          <w:b/>
          <w:bCs/>
          <w:iCs/>
          <w:color w:val="000000"/>
          <w:sz w:val="28"/>
          <w:szCs w:val="28"/>
        </w:rPr>
        <w:t xml:space="preserve">               </w:t>
      </w:r>
      <w:r>
        <w:rPr>
          <w:rFonts w:eastAsia="楷体"/>
          <w:b/>
          <w:bCs/>
          <w:iCs/>
          <w:color w:val="000000"/>
          <w:sz w:val="28"/>
          <w:szCs w:val="28"/>
        </w:rPr>
        <w:t xml:space="preserve">  </w:t>
      </w:r>
      <w:r>
        <w:rPr>
          <w:rFonts w:eastAsia="楷体"/>
          <w:b/>
          <w:bCs/>
          <w:iCs/>
          <w:color w:val="000000"/>
          <w:sz w:val="28"/>
          <w:szCs w:val="28"/>
        </w:rPr>
        <w:t>证券简称：石基信息</w:t>
      </w:r>
    </w:p>
    <w:p w:rsidR="0009272D" w:rsidRDefault="009C3ACC">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09272D" w:rsidRDefault="009C3ACC">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09272D" w:rsidRDefault="009C3ACC">
      <w:pPr>
        <w:wordWrap w:val="0"/>
        <w:spacing w:line="400" w:lineRule="exact"/>
        <w:jc w:val="right"/>
        <w:rPr>
          <w:bCs/>
          <w:iCs/>
          <w:color w:val="000000"/>
          <w:sz w:val="24"/>
        </w:rPr>
      </w:pPr>
      <w:r>
        <w:rPr>
          <w:bCs/>
          <w:iCs/>
          <w:color w:val="000000"/>
          <w:sz w:val="24"/>
        </w:rPr>
        <w:t>编号：</w:t>
      </w:r>
      <w:r>
        <w:rPr>
          <w:bCs/>
          <w:iCs/>
          <w:color w:val="000000"/>
          <w:sz w:val="24"/>
        </w:rPr>
        <w:t>20</w:t>
      </w:r>
      <w:r>
        <w:rPr>
          <w:rFonts w:hint="eastAsia"/>
          <w:bCs/>
          <w:iCs/>
          <w:color w:val="000000"/>
          <w:sz w:val="24"/>
        </w:rPr>
        <w:t>20</w:t>
      </w:r>
      <w:r>
        <w:rPr>
          <w:bCs/>
          <w:iCs/>
          <w:color w:val="000000"/>
          <w:sz w:val="24"/>
        </w:rPr>
        <w:t>-</w:t>
      </w:r>
      <w:r w:rsidR="00095F56">
        <w:rPr>
          <w:rFonts w:hint="eastAsia"/>
          <w:bCs/>
          <w:iCs/>
          <w:color w:val="000000"/>
          <w:sz w:val="24"/>
        </w:rPr>
        <w:t>14</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905"/>
      </w:tblGrid>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投资者关系活动类别</w:t>
            </w:r>
          </w:p>
        </w:tc>
        <w:tc>
          <w:tcPr>
            <w:tcW w:w="4051" w:type="pct"/>
          </w:tcPr>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特定对象调研</w:t>
            </w:r>
            <w:r>
              <w:rPr>
                <w:rFonts w:hint="eastAsia"/>
                <w:kern w:val="0"/>
                <w:sz w:val="28"/>
                <w:szCs w:val="28"/>
              </w:rPr>
              <w:t xml:space="preserve">          </w:t>
            </w:r>
            <w:r>
              <w:rPr>
                <w:bCs/>
                <w:iCs/>
                <w:kern w:val="0"/>
                <w:sz w:val="24"/>
                <w:szCs w:val="20"/>
              </w:rPr>
              <w:t>□</w:t>
            </w:r>
            <w:r>
              <w:rPr>
                <w:kern w:val="0"/>
                <w:sz w:val="28"/>
                <w:szCs w:val="28"/>
              </w:rPr>
              <w:t>分析师会议</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Pr>
                <w:rFonts w:hint="eastAsia"/>
                <w:kern w:val="0"/>
                <w:sz w:val="28"/>
                <w:szCs w:val="28"/>
              </w:rPr>
              <w:t xml:space="preserve">              </w:t>
            </w:r>
            <w:r>
              <w:rPr>
                <w:bCs/>
                <w:iCs/>
                <w:kern w:val="0"/>
                <w:sz w:val="24"/>
                <w:szCs w:val="20"/>
              </w:rPr>
              <w:t>□</w:t>
            </w:r>
            <w:r>
              <w:rPr>
                <w:kern w:val="0"/>
                <w:sz w:val="28"/>
                <w:szCs w:val="28"/>
              </w:rPr>
              <w:t>业绩说明会</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Pr>
                <w:rFonts w:hint="eastAsia"/>
                <w:kern w:val="0"/>
                <w:sz w:val="28"/>
                <w:szCs w:val="28"/>
              </w:rPr>
              <w:t xml:space="preserve">            </w:t>
            </w:r>
            <w:r>
              <w:rPr>
                <w:bCs/>
                <w:iCs/>
                <w:kern w:val="0"/>
                <w:sz w:val="24"/>
                <w:szCs w:val="20"/>
              </w:rPr>
              <w:t>□</w:t>
            </w:r>
            <w:r>
              <w:rPr>
                <w:kern w:val="0"/>
                <w:sz w:val="28"/>
                <w:szCs w:val="28"/>
              </w:rPr>
              <w:t>路演活动</w:t>
            </w:r>
          </w:p>
          <w:p w:rsidR="00095F56" w:rsidRDefault="009C3ACC" w:rsidP="00CC2E63">
            <w:pPr>
              <w:tabs>
                <w:tab w:val="left" w:pos="3045"/>
                <w:tab w:val="center" w:pos="3199"/>
              </w:tabs>
              <w:spacing w:line="400" w:lineRule="atLeast"/>
              <w:ind w:firstLineChars="50" w:firstLine="120"/>
              <w:rPr>
                <w:kern w:val="0"/>
                <w:sz w:val="28"/>
                <w:szCs w:val="28"/>
              </w:rPr>
            </w:pPr>
            <w:r>
              <w:rPr>
                <w:bCs/>
                <w:iCs/>
                <w:kern w:val="0"/>
                <w:sz w:val="24"/>
                <w:szCs w:val="20"/>
              </w:rPr>
              <w:t>□</w:t>
            </w:r>
            <w:r>
              <w:rPr>
                <w:kern w:val="0"/>
                <w:sz w:val="28"/>
                <w:szCs w:val="28"/>
              </w:rPr>
              <w:t>现场参观</w:t>
            </w:r>
            <w:r>
              <w:rPr>
                <w:rFonts w:hint="eastAsia"/>
                <w:kern w:val="0"/>
                <w:sz w:val="28"/>
                <w:szCs w:val="28"/>
              </w:rPr>
              <w:t xml:space="preserve">              </w:t>
            </w:r>
          </w:p>
          <w:p w:rsidR="0009272D" w:rsidRPr="00CC2E63" w:rsidRDefault="009C3ACC" w:rsidP="004163FB">
            <w:pPr>
              <w:tabs>
                <w:tab w:val="left" w:pos="3045"/>
                <w:tab w:val="center" w:pos="3199"/>
              </w:tabs>
              <w:spacing w:line="400" w:lineRule="atLeast"/>
              <w:ind w:firstLineChars="50" w:firstLine="120"/>
              <w:rPr>
                <w:kern w:val="0"/>
                <w:sz w:val="28"/>
                <w:szCs w:val="28"/>
              </w:rPr>
            </w:pPr>
            <w:r>
              <w:rPr>
                <w:rFonts w:hint="eastAsia"/>
                <w:bCs/>
                <w:iCs/>
                <w:kern w:val="0"/>
                <w:sz w:val="24"/>
                <w:szCs w:val="20"/>
              </w:rPr>
              <w:t>√</w:t>
            </w:r>
            <w:r>
              <w:rPr>
                <w:kern w:val="0"/>
                <w:sz w:val="28"/>
                <w:szCs w:val="28"/>
              </w:rPr>
              <w:t>其他</w:t>
            </w:r>
            <w:r w:rsidR="00095F56">
              <w:rPr>
                <w:rFonts w:hint="eastAsia"/>
                <w:kern w:val="0"/>
                <w:sz w:val="28"/>
                <w:szCs w:val="28"/>
              </w:rPr>
              <w:t xml:space="preserve"> </w:t>
            </w:r>
            <w:r w:rsidR="004163FB">
              <w:rPr>
                <w:rFonts w:hint="eastAsia"/>
                <w:kern w:val="0"/>
                <w:sz w:val="28"/>
                <w:szCs w:val="28"/>
                <w:u w:val="single"/>
              </w:rPr>
              <w:t>东北证券</w:t>
            </w:r>
            <w:r w:rsidR="004163FB">
              <w:rPr>
                <w:rFonts w:hint="eastAsia"/>
                <w:kern w:val="0"/>
                <w:sz w:val="28"/>
                <w:szCs w:val="28"/>
                <w:u w:val="single"/>
              </w:rPr>
              <w:t>2020</w:t>
            </w:r>
            <w:r w:rsidR="004163FB">
              <w:rPr>
                <w:rFonts w:hint="eastAsia"/>
                <w:kern w:val="0"/>
                <w:sz w:val="28"/>
                <w:szCs w:val="28"/>
                <w:u w:val="single"/>
              </w:rPr>
              <w:t>年度中期策略会</w:t>
            </w:r>
            <w:r w:rsidR="0078669B">
              <w:rPr>
                <w:rFonts w:hint="eastAsia"/>
                <w:kern w:val="0"/>
                <w:sz w:val="28"/>
                <w:szCs w:val="28"/>
                <w:u w:val="single"/>
              </w:rPr>
              <w:t>（线上）</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参与单位名称及人员姓名</w:t>
            </w:r>
          </w:p>
        </w:tc>
        <w:tc>
          <w:tcPr>
            <w:tcW w:w="4051" w:type="pct"/>
          </w:tcPr>
          <w:p w:rsidR="0009272D" w:rsidRDefault="006A5412" w:rsidP="006A5412">
            <w:pPr>
              <w:spacing w:line="480" w:lineRule="atLeast"/>
              <w:jc w:val="left"/>
              <w:rPr>
                <w:bCs/>
                <w:iCs/>
                <w:kern w:val="0"/>
                <w:sz w:val="24"/>
                <w:szCs w:val="20"/>
              </w:rPr>
            </w:pPr>
            <w:r>
              <w:rPr>
                <w:rFonts w:hint="eastAsia"/>
                <w:bCs/>
                <w:iCs/>
                <w:kern w:val="0"/>
                <w:sz w:val="24"/>
                <w:szCs w:val="20"/>
              </w:rPr>
              <w:t>东</w:t>
            </w:r>
            <w:r w:rsidRPr="00920208">
              <w:rPr>
                <w:rFonts w:hint="eastAsia"/>
                <w:bCs/>
                <w:iCs/>
                <w:kern w:val="0"/>
                <w:sz w:val="24"/>
                <w:szCs w:val="20"/>
              </w:rPr>
              <w:t>北证券</w:t>
            </w:r>
            <w:r>
              <w:rPr>
                <w:rFonts w:hint="eastAsia"/>
                <w:bCs/>
                <w:iCs/>
                <w:kern w:val="0"/>
                <w:sz w:val="24"/>
                <w:szCs w:val="20"/>
              </w:rPr>
              <w:t>-</w:t>
            </w:r>
            <w:r w:rsidRPr="00920208">
              <w:rPr>
                <w:rFonts w:hint="eastAsia"/>
                <w:bCs/>
                <w:iCs/>
                <w:kern w:val="0"/>
                <w:sz w:val="24"/>
                <w:szCs w:val="20"/>
              </w:rPr>
              <w:t>安永平</w:t>
            </w:r>
            <w:r>
              <w:rPr>
                <w:rFonts w:hint="eastAsia"/>
                <w:bCs/>
                <w:iCs/>
                <w:kern w:val="0"/>
                <w:sz w:val="24"/>
                <w:szCs w:val="20"/>
              </w:rPr>
              <w:t>、</w:t>
            </w:r>
            <w:r w:rsidRPr="00920208">
              <w:rPr>
                <w:rFonts w:hint="eastAsia"/>
                <w:bCs/>
                <w:iCs/>
                <w:kern w:val="0"/>
                <w:sz w:val="24"/>
                <w:szCs w:val="20"/>
              </w:rPr>
              <w:t>朴虹睿</w:t>
            </w:r>
            <w:r>
              <w:rPr>
                <w:rFonts w:hint="eastAsia"/>
                <w:bCs/>
                <w:iCs/>
                <w:kern w:val="0"/>
                <w:sz w:val="24"/>
                <w:szCs w:val="20"/>
              </w:rPr>
              <w:t>；</w:t>
            </w:r>
            <w:r w:rsidR="00920208" w:rsidRPr="00920208">
              <w:rPr>
                <w:rFonts w:hint="eastAsia"/>
                <w:bCs/>
                <w:iCs/>
                <w:kern w:val="0"/>
                <w:sz w:val="24"/>
                <w:szCs w:val="20"/>
              </w:rPr>
              <w:t>银华基金</w:t>
            </w:r>
            <w:r w:rsidR="00920208">
              <w:rPr>
                <w:rFonts w:hint="eastAsia"/>
                <w:bCs/>
                <w:iCs/>
                <w:kern w:val="0"/>
                <w:sz w:val="24"/>
                <w:szCs w:val="20"/>
              </w:rPr>
              <w:t>-</w:t>
            </w:r>
            <w:proofErr w:type="gramStart"/>
            <w:r w:rsidR="00920208" w:rsidRPr="00920208">
              <w:rPr>
                <w:rFonts w:hint="eastAsia"/>
                <w:bCs/>
                <w:iCs/>
                <w:kern w:val="0"/>
                <w:sz w:val="24"/>
                <w:szCs w:val="20"/>
              </w:rPr>
              <w:t>梅思寒</w:t>
            </w:r>
            <w:proofErr w:type="gramEnd"/>
            <w:r w:rsidR="00920208">
              <w:rPr>
                <w:rFonts w:hint="eastAsia"/>
                <w:bCs/>
                <w:iCs/>
                <w:kern w:val="0"/>
                <w:sz w:val="24"/>
                <w:szCs w:val="20"/>
              </w:rPr>
              <w:t>；</w:t>
            </w:r>
            <w:r w:rsidR="00920208" w:rsidRPr="00920208">
              <w:rPr>
                <w:rFonts w:hint="eastAsia"/>
                <w:bCs/>
                <w:iCs/>
                <w:kern w:val="0"/>
                <w:sz w:val="24"/>
                <w:szCs w:val="20"/>
              </w:rPr>
              <w:t>广发基金</w:t>
            </w:r>
            <w:r w:rsidR="00920208">
              <w:rPr>
                <w:rFonts w:hint="eastAsia"/>
                <w:bCs/>
                <w:iCs/>
                <w:kern w:val="0"/>
                <w:sz w:val="24"/>
                <w:szCs w:val="20"/>
              </w:rPr>
              <w:t>-</w:t>
            </w:r>
            <w:r w:rsidR="00920208" w:rsidRPr="00920208">
              <w:rPr>
                <w:rFonts w:hint="eastAsia"/>
                <w:bCs/>
                <w:iCs/>
                <w:kern w:val="0"/>
                <w:sz w:val="24"/>
                <w:szCs w:val="20"/>
              </w:rPr>
              <w:t>宋兴未</w:t>
            </w:r>
            <w:r w:rsidR="00920208">
              <w:rPr>
                <w:rFonts w:hint="eastAsia"/>
                <w:bCs/>
                <w:iCs/>
                <w:kern w:val="0"/>
                <w:sz w:val="24"/>
                <w:szCs w:val="20"/>
              </w:rPr>
              <w:t>；</w:t>
            </w:r>
            <w:r w:rsidR="00920208" w:rsidRPr="00920208">
              <w:rPr>
                <w:rFonts w:hint="eastAsia"/>
                <w:bCs/>
                <w:iCs/>
                <w:kern w:val="0"/>
                <w:sz w:val="24"/>
                <w:szCs w:val="20"/>
              </w:rPr>
              <w:t>新华资产</w:t>
            </w:r>
            <w:r w:rsidR="00920208">
              <w:rPr>
                <w:rFonts w:hint="eastAsia"/>
                <w:bCs/>
                <w:iCs/>
                <w:kern w:val="0"/>
                <w:sz w:val="24"/>
                <w:szCs w:val="20"/>
              </w:rPr>
              <w:t>-</w:t>
            </w:r>
            <w:proofErr w:type="gramStart"/>
            <w:r w:rsidR="00920208" w:rsidRPr="00920208">
              <w:rPr>
                <w:rFonts w:hint="eastAsia"/>
                <w:bCs/>
                <w:iCs/>
                <w:kern w:val="0"/>
                <w:sz w:val="24"/>
                <w:szCs w:val="20"/>
              </w:rPr>
              <w:t>朱战宇</w:t>
            </w:r>
            <w:proofErr w:type="gramEnd"/>
            <w:r w:rsidR="00920208">
              <w:rPr>
                <w:rFonts w:hint="eastAsia"/>
                <w:bCs/>
                <w:iCs/>
                <w:kern w:val="0"/>
                <w:sz w:val="24"/>
                <w:szCs w:val="20"/>
              </w:rPr>
              <w:t>；</w:t>
            </w:r>
            <w:proofErr w:type="gramStart"/>
            <w:r w:rsidR="00920208" w:rsidRPr="00920208">
              <w:rPr>
                <w:rFonts w:hint="eastAsia"/>
                <w:bCs/>
                <w:iCs/>
                <w:kern w:val="0"/>
                <w:sz w:val="24"/>
                <w:szCs w:val="20"/>
              </w:rPr>
              <w:t>西部利</w:t>
            </w:r>
            <w:proofErr w:type="gramEnd"/>
            <w:r w:rsidR="00920208" w:rsidRPr="00920208">
              <w:rPr>
                <w:rFonts w:hint="eastAsia"/>
                <w:bCs/>
                <w:iCs/>
                <w:kern w:val="0"/>
                <w:sz w:val="24"/>
                <w:szCs w:val="20"/>
              </w:rPr>
              <w:t>得</w:t>
            </w:r>
            <w:r w:rsidR="00920208">
              <w:rPr>
                <w:rFonts w:hint="eastAsia"/>
                <w:bCs/>
                <w:iCs/>
                <w:kern w:val="0"/>
                <w:sz w:val="24"/>
                <w:szCs w:val="20"/>
              </w:rPr>
              <w:t>-</w:t>
            </w:r>
            <w:r w:rsidR="00920208" w:rsidRPr="00920208">
              <w:rPr>
                <w:rFonts w:hint="eastAsia"/>
                <w:bCs/>
                <w:iCs/>
                <w:kern w:val="0"/>
                <w:sz w:val="24"/>
                <w:szCs w:val="20"/>
              </w:rPr>
              <w:t>林静</w:t>
            </w:r>
            <w:r w:rsidR="00920208">
              <w:rPr>
                <w:rFonts w:hint="eastAsia"/>
                <w:bCs/>
                <w:iCs/>
                <w:kern w:val="0"/>
                <w:sz w:val="24"/>
                <w:szCs w:val="20"/>
              </w:rPr>
              <w:t>；</w:t>
            </w:r>
            <w:proofErr w:type="gramStart"/>
            <w:r w:rsidR="00920208" w:rsidRPr="00920208">
              <w:rPr>
                <w:rFonts w:hint="eastAsia"/>
                <w:bCs/>
                <w:iCs/>
                <w:kern w:val="0"/>
                <w:sz w:val="24"/>
                <w:szCs w:val="20"/>
              </w:rPr>
              <w:t>彤</w:t>
            </w:r>
            <w:proofErr w:type="gramEnd"/>
            <w:r w:rsidR="00920208" w:rsidRPr="00920208">
              <w:rPr>
                <w:rFonts w:hint="eastAsia"/>
                <w:bCs/>
                <w:iCs/>
                <w:kern w:val="0"/>
                <w:sz w:val="24"/>
                <w:szCs w:val="20"/>
              </w:rPr>
              <w:t>源投资</w:t>
            </w:r>
            <w:r w:rsidR="00920208">
              <w:rPr>
                <w:rFonts w:hint="eastAsia"/>
                <w:bCs/>
                <w:iCs/>
                <w:kern w:val="0"/>
                <w:sz w:val="24"/>
                <w:szCs w:val="20"/>
              </w:rPr>
              <w:t>-</w:t>
            </w:r>
            <w:r w:rsidR="00920208" w:rsidRPr="00920208">
              <w:rPr>
                <w:rFonts w:hint="eastAsia"/>
                <w:bCs/>
                <w:iCs/>
                <w:kern w:val="0"/>
                <w:sz w:val="24"/>
                <w:szCs w:val="20"/>
              </w:rPr>
              <w:t>张乐</w:t>
            </w:r>
            <w:r w:rsidR="00920208">
              <w:rPr>
                <w:rFonts w:hint="eastAsia"/>
                <w:bCs/>
                <w:iCs/>
                <w:kern w:val="0"/>
                <w:sz w:val="24"/>
                <w:szCs w:val="20"/>
              </w:rPr>
              <w:t>；</w:t>
            </w:r>
            <w:r w:rsidR="00920208" w:rsidRPr="00920208">
              <w:rPr>
                <w:rFonts w:hint="eastAsia"/>
                <w:bCs/>
                <w:iCs/>
                <w:kern w:val="0"/>
                <w:sz w:val="24"/>
                <w:szCs w:val="20"/>
              </w:rPr>
              <w:t>合</w:t>
            </w:r>
            <w:proofErr w:type="gramStart"/>
            <w:r w:rsidR="00920208" w:rsidRPr="00920208">
              <w:rPr>
                <w:rFonts w:hint="eastAsia"/>
                <w:bCs/>
                <w:iCs/>
                <w:kern w:val="0"/>
                <w:sz w:val="24"/>
                <w:szCs w:val="20"/>
              </w:rPr>
              <w:t>煦</w:t>
            </w:r>
            <w:proofErr w:type="gramEnd"/>
            <w:r w:rsidR="00920208" w:rsidRPr="00920208">
              <w:rPr>
                <w:rFonts w:hint="eastAsia"/>
                <w:bCs/>
                <w:iCs/>
                <w:kern w:val="0"/>
                <w:sz w:val="24"/>
                <w:szCs w:val="20"/>
              </w:rPr>
              <w:t>智</w:t>
            </w:r>
            <w:proofErr w:type="gramStart"/>
            <w:r w:rsidR="00920208" w:rsidRPr="00920208">
              <w:rPr>
                <w:rFonts w:hint="eastAsia"/>
                <w:bCs/>
                <w:iCs/>
                <w:kern w:val="0"/>
                <w:sz w:val="24"/>
                <w:szCs w:val="20"/>
              </w:rPr>
              <w:t>远基金</w:t>
            </w:r>
            <w:proofErr w:type="gramEnd"/>
            <w:r w:rsidR="00920208" w:rsidRPr="00920208">
              <w:rPr>
                <w:rFonts w:hint="eastAsia"/>
                <w:bCs/>
                <w:iCs/>
                <w:kern w:val="0"/>
                <w:sz w:val="24"/>
                <w:szCs w:val="20"/>
              </w:rPr>
              <w:t>管理有限公司</w:t>
            </w:r>
            <w:r w:rsidR="00920208">
              <w:rPr>
                <w:rFonts w:hint="eastAsia"/>
                <w:bCs/>
                <w:iCs/>
                <w:kern w:val="0"/>
                <w:sz w:val="24"/>
                <w:szCs w:val="20"/>
              </w:rPr>
              <w:t>-</w:t>
            </w:r>
            <w:r w:rsidR="00920208" w:rsidRPr="00920208">
              <w:rPr>
                <w:rFonts w:hint="eastAsia"/>
                <w:bCs/>
                <w:iCs/>
                <w:kern w:val="0"/>
                <w:sz w:val="24"/>
                <w:szCs w:val="20"/>
              </w:rPr>
              <w:t>何宇涵</w:t>
            </w:r>
            <w:r w:rsidR="00920208">
              <w:rPr>
                <w:rFonts w:hint="eastAsia"/>
                <w:bCs/>
                <w:iCs/>
                <w:kern w:val="0"/>
                <w:sz w:val="24"/>
                <w:szCs w:val="20"/>
              </w:rPr>
              <w:t>；</w:t>
            </w:r>
            <w:r w:rsidR="00920208" w:rsidRPr="00920208">
              <w:rPr>
                <w:rFonts w:hint="eastAsia"/>
                <w:bCs/>
                <w:iCs/>
                <w:kern w:val="0"/>
                <w:sz w:val="24"/>
                <w:szCs w:val="20"/>
              </w:rPr>
              <w:t>远望</w:t>
            </w:r>
            <w:proofErr w:type="gramStart"/>
            <w:r w:rsidR="00920208" w:rsidRPr="00920208">
              <w:rPr>
                <w:rFonts w:hint="eastAsia"/>
                <w:bCs/>
                <w:iCs/>
                <w:kern w:val="0"/>
                <w:sz w:val="24"/>
                <w:szCs w:val="20"/>
              </w:rPr>
              <w:t>角投资</w:t>
            </w:r>
            <w:proofErr w:type="gramEnd"/>
            <w:r w:rsidR="00920208">
              <w:rPr>
                <w:rFonts w:hint="eastAsia"/>
                <w:bCs/>
                <w:iCs/>
                <w:kern w:val="0"/>
                <w:sz w:val="24"/>
                <w:szCs w:val="20"/>
              </w:rPr>
              <w:t>-</w:t>
            </w:r>
            <w:r w:rsidR="00920208" w:rsidRPr="00920208">
              <w:rPr>
                <w:rFonts w:hint="eastAsia"/>
                <w:bCs/>
                <w:iCs/>
                <w:kern w:val="0"/>
                <w:sz w:val="24"/>
                <w:szCs w:val="20"/>
              </w:rPr>
              <w:t>翟灏</w:t>
            </w:r>
            <w:r w:rsidR="00920208">
              <w:rPr>
                <w:rFonts w:hint="eastAsia"/>
                <w:bCs/>
                <w:iCs/>
                <w:kern w:val="0"/>
                <w:sz w:val="24"/>
                <w:szCs w:val="20"/>
              </w:rPr>
              <w:t>；</w:t>
            </w:r>
            <w:proofErr w:type="gramStart"/>
            <w:r w:rsidR="00920208" w:rsidRPr="00920208">
              <w:rPr>
                <w:rFonts w:hint="eastAsia"/>
                <w:bCs/>
                <w:iCs/>
                <w:kern w:val="0"/>
                <w:sz w:val="24"/>
                <w:szCs w:val="20"/>
              </w:rPr>
              <w:t>衍航投资</w:t>
            </w:r>
            <w:proofErr w:type="gramEnd"/>
            <w:r w:rsidR="00920208">
              <w:rPr>
                <w:rFonts w:hint="eastAsia"/>
                <w:bCs/>
                <w:iCs/>
                <w:kern w:val="0"/>
                <w:sz w:val="24"/>
                <w:szCs w:val="20"/>
              </w:rPr>
              <w:t>-</w:t>
            </w:r>
            <w:r w:rsidR="00920208" w:rsidRPr="00920208">
              <w:rPr>
                <w:rFonts w:hint="eastAsia"/>
                <w:bCs/>
                <w:iCs/>
                <w:kern w:val="0"/>
                <w:sz w:val="24"/>
                <w:szCs w:val="20"/>
              </w:rPr>
              <w:t>杨晓鹏</w:t>
            </w:r>
            <w:r w:rsidR="00550035">
              <w:rPr>
                <w:rFonts w:hint="eastAsia"/>
                <w:bCs/>
                <w:iCs/>
                <w:kern w:val="0"/>
                <w:sz w:val="24"/>
                <w:szCs w:val="20"/>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时间</w:t>
            </w:r>
          </w:p>
        </w:tc>
        <w:tc>
          <w:tcPr>
            <w:tcW w:w="4051" w:type="pct"/>
          </w:tcPr>
          <w:p w:rsidR="0009272D" w:rsidRDefault="009013D1" w:rsidP="009013D1">
            <w:pPr>
              <w:spacing w:line="480" w:lineRule="atLeast"/>
              <w:rPr>
                <w:bCs/>
                <w:iCs/>
                <w:kern w:val="0"/>
                <w:sz w:val="24"/>
                <w:szCs w:val="20"/>
              </w:rPr>
            </w:pPr>
            <w:r>
              <w:rPr>
                <w:bCs/>
                <w:iCs/>
                <w:kern w:val="0"/>
                <w:sz w:val="24"/>
                <w:szCs w:val="20"/>
              </w:rPr>
              <w:t>20</w:t>
            </w:r>
            <w:r>
              <w:rPr>
                <w:rFonts w:hint="eastAsia"/>
                <w:bCs/>
                <w:iCs/>
                <w:kern w:val="0"/>
                <w:sz w:val="24"/>
                <w:szCs w:val="20"/>
              </w:rPr>
              <w:t>20</w:t>
            </w:r>
            <w:r>
              <w:rPr>
                <w:bCs/>
                <w:iCs/>
                <w:kern w:val="0"/>
                <w:sz w:val="24"/>
                <w:szCs w:val="20"/>
              </w:rPr>
              <w:t>年</w:t>
            </w:r>
            <w:r>
              <w:rPr>
                <w:rFonts w:hint="eastAsia"/>
                <w:bCs/>
                <w:iCs/>
                <w:kern w:val="0"/>
                <w:sz w:val="24"/>
                <w:szCs w:val="20"/>
              </w:rPr>
              <w:t>7</w:t>
            </w:r>
            <w:r w:rsidR="00841B68">
              <w:rPr>
                <w:bCs/>
                <w:iCs/>
                <w:kern w:val="0"/>
                <w:sz w:val="24"/>
                <w:szCs w:val="20"/>
              </w:rPr>
              <w:t>月</w:t>
            </w:r>
            <w:r>
              <w:rPr>
                <w:rFonts w:hint="eastAsia"/>
                <w:bCs/>
                <w:iCs/>
                <w:kern w:val="0"/>
                <w:sz w:val="24"/>
                <w:szCs w:val="20"/>
              </w:rPr>
              <w:t>7</w:t>
            </w:r>
            <w:r w:rsidR="009C3ACC">
              <w:rPr>
                <w:bCs/>
                <w:iCs/>
                <w:kern w:val="0"/>
                <w:sz w:val="24"/>
                <w:szCs w:val="20"/>
              </w:rPr>
              <w:t>日</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地点</w:t>
            </w:r>
          </w:p>
        </w:tc>
        <w:tc>
          <w:tcPr>
            <w:tcW w:w="4051" w:type="pct"/>
          </w:tcPr>
          <w:p w:rsidR="0009272D" w:rsidRDefault="0009272D">
            <w:pPr>
              <w:spacing w:line="480" w:lineRule="atLeast"/>
              <w:rPr>
                <w:bCs/>
                <w:iCs/>
                <w:kern w:val="0"/>
                <w:sz w:val="24"/>
                <w:szCs w:val="24"/>
              </w:rPr>
            </w:pPr>
          </w:p>
        </w:tc>
      </w:tr>
      <w:tr w:rsidR="0009272D">
        <w:trPr>
          <w:trHeight w:val="842"/>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上市公司接待人员姓名</w:t>
            </w:r>
          </w:p>
        </w:tc>
        <w:tc>
          <w:tcPr>
            <w:tcW w:w="4051" w:type="pct"/>
          </w:tcPr>
          <w:p w:rsidR="0009272D" w:rsidRDefault="009C3ACC">
            <w:pPr>
              <w:spacing w:line="480" w:lineRule="atLeast"/>
              <w:rPr>
                <w:bCs/>
                <w:iCs/>
                <w:kern w:val="0"/>
                <w:sz w:val="24"/>
                <w:szCs w:val="20"/>
              </w:rPr>
            </w:pPr>
            <w:r>
              <w:rPr>
                <w:rFonts w:hint="eastAsia"/>
                <w:bCs/>
                <w:iCs/>
                <w:kern w:val="0"/>
                <w:sz w:val="24"/>
                <w:szCs w:val="20"/>
              </w:rPr>
              <w:t>董秘、副总裁</w:t>
            </w:r>
            <w:r>
              <w:rPr>
                <w:rFonts w:hint="eastAsia"/>
                <w:bCs/>
                <w:iCs/>
                <w:kern w:val="0"/>
                <w:sz w:val="24"/>
                <w:szCs w:val="20"/>
              </w:rPr>
              <w:t>-</w:t>
            </w:r>
            <w:r>
              <w:rPr>
                <w:rFonts w:hint="eastAsia"/>
                <w:bCs/>
                <w:iCs/>
                <w:kern w:val="0"/>
                <w:sz w:val="24"/>
                <w:szCs w:val="20"/>
              </w:rPr>
              <w:t>罗芳；证券部</w:t>
            </w:r>
            <w:r>
              <w:rPr>
                <w:rFonts w:hint="eastAsia"/>
                <w:bCs/>
                <w:iCs/>
                <w:kern w:val="0"/>
                <w:sz w:val="24"/>
                <w:szCs w:val="20"/>
              </w:rPr>
              <w:t>-</w:t>
            </w:r>
            <w:r>
              <w:rPr>
                <w:rFonts w:hint="eastAsia"/>
                <w:bCs/>
                <w:iCs/>
                <w:kern w:val="0"/>
                <w:sz w:val="24"/>
                <w:szCs w:val="20"/>
              </w:rPr>
              <w:t>左美姣</w:t>
            </w:r>
          </w:p>
        </w:tc>
      </w:tr>
      <w:tr w:rsidR="0009272D">
        <w:trPr>
          <w:trHeight w:val="470"/>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投资者关系活动主要内容介绍</w:t>
            </w:r>
          </w:p>
          <w:p w:rsidR="0009272D" w:rsidRDefault="0009272D">
            <w:pPr>
              <w:spacing w:line="480" w:lineRule="atLeast"/>
              <w:jc w:val="center"/>
              <w:rPr>
                <w:b/>
                <w:bCs/>
                <w:iCs/>
                <w:kern w:val="0"/>
                <w:sz w:val="24"/>
                <w:szCs w:val="20"/>
              </w:rPr>
            </w:pPr>
          </w:p>
        </w:tc>
        <w:tc>
          <w:tcPr>
            <w:tcW w:w="4051" w:type="pct"/>
          </w:tcPr>
          <w:p w:rsidR="00920208" w:rsidRDefault="00920208" w:rsidP="00920208">
            <w:pPr>
              <w:spacing w:line="360" w:lineRule="auto"/>
              <w:ind w:firstLineChars="200" w:firstLine="482"/>
              <w:rPr>
                <w:b/>
                <w:sz w:val="24"/>
                <w:szCs w:val="24"/>
              </w:rPr>
            </w:pPr>
            <w:r>
              <w:rPr>
                <w:rFonts w:hint="eastAsia"/>
                <w:b/>
                <w:sz w:val="24"/>
                <w:szCs w:val="24"/>
              </w:rPr>
              <w:t>一、公司主要业务板块、近期情况简要介绍</w:t>
            </w:r>
          </w:p>
          <w:p w:rsidR="00920208" w:rsidRDefault="00920208" w:rsidP="00920208">
            <w:pPr>
              <w:spacing w:line="360" w:lineRule="auto"/>
              <w:ind w:firstLineChars="200" w:firstLine="480"/>
              <w:rPr>
                <w:sz w:val="24"/>
                <w:szCs w:val="24"/>
              </w:rPr>
            </w:pPr>
            <w:r>
              <w:rPr>
                <w:rFonts w:hint="eastAsia"/>
                <w:sz w:val="24"/>
                <w:szCs w:val="24"/>
              </w:rPr>
              <w:t>目前公司主要为酒店、餐饮、零售、休闲娱乐等大消费行业客户提供整体信息化解决方案。</w:t>
            </w:r>
          </w:p>
          <w:p w:rsidR="00920208" w:rsidRDefault="00417EBC" w:rsidP="00920208">
            <w:pPr>
              <w:spacing w:line="360" w:lineRule="auto"/>
              <w:ind w:firstLineChars="200" w:firstLine="482"/>
              <w:rPr>
                <w:b/>
                <w:sz w:val="24"/>
                <w:szCs w:val="24"/>
              </w:rPr>
            </w:pPr>
            <w:r>
              <w:rPr>
                <w:rFonts w:hint="eastAsia"/>
                <w:b/>
                <w:sz w:val="24"/>
                <w:szCs w:val="24"/>
              </w:rPr>
              <w:t>1</w:t>
            </w:r>
            <w:r w:rsidR="00920208">
              <w:rPr>
                <w:rFonts w:hint="eastAsia"/>
                <w:b/>
                <w:sz w:val="24"/>
                <w:szCs w:val="24"/>
              </w:rPr>
              <w:t>、主要业务板块</w:t>
            </w:r>
          </w:p>
          <w:p w:rsidR="00920208" w:rsidRDefault="00920208" w:rsidP="00920208">
            <w:pPr>
              <w:spacing w:line="360" w:lineRule="auto"/>
              <w:ind w:firstLineChars="200" w:firstLine="482"/>
              <w:rPr>
                <w:b/>
                <w:sz w:val="24"/>
                <w:szCs w:val="24"/>
              </w:rPr>
            </w:pPr>
            <w:r>
              <w:rPr>
                <w:rFonts w:hint="eastAsia"/>
                <w:b/>
                <w:sz w:val="24"/>
                <w:szCs w:val="24"/>
              </w:rPr>
              <w:t>酒店：</w:t>
            </w:r>
            <w:r>
              <w:rPr>
                <w:rFonts w:hint="eastAsia"/>
                <w:sz w:val="24"/>
                <w:szCs w:val="24"/>
              </w:rPr>
              <w:t>海外企业客户（最终用户）门店总数超</w:t>
            </w:r>
            <w:r>
              <w:rPr>
                <w:rFonts w:hint="eastAsia"/>
                <w:sz w:val="24"/>
                <w:szCs w:val="24"/>
              </w:rPr>
              <w:t>6</w:t>
            </w:r>
            <w:r>
              <w:rPr>
                <w:rFonts w:hint="eastAsia"/>
                <w:sz w:val="24"/>
                <w:szCs w:val="24"/>
              </w:rPr>
              <w:t>万家。国内</w:t>
            </w:r>
            <w:r w:rsidRPr="006B2EDC">
              <w:rPr>
                <w:rFonts w:hint="eastAsia"/>
                <w:sz w:val="24"/>
                <w:szCs w:val="24"/>
              </w:rPr>
              <w:t>剔除只使用</w:t>
            </w:r>
            <w:r w:rsidRPr="006B2EDC">
              <w:rPr>
                <w:rFonts w:hint="eastAsia"/>
                <w:sz w:val="24"/>
                <w:szCs w:val="24"/>
              </w:rPr>
              <w:t>Oracle</w:t>
            </w:r>
            <w:r w:rsidRPr="006B2EDC">
              <w:rPr>
                <w:rFonts w:hint="eastAsia"/>
                <w:sz w:val="24"/>
                <w:szCs w:val="24"/>
              </w:rPr>
              <w:t>代理软件的客户，使用石基自主软件的国内酒店客户总数依然超过</w:t>
            </w:r>
            <w:r w:rsidRPr="006B2EDC">
              <w:rPr>
                <w:rFonts w:hint="eastAsia"/>
                <w:sz w:val="24"/>
                <w:szCs w:val="24"/>
              </w:rPr>
              <w:t>13,000</w:t>
            </w:r>
            <w:r w:rsidRPr="006B2EDC">
              <w:rPr>
                <w:rFonts w:hint="eastAsia"/>
                <w:sz w:val="24"/>
                <w:szCs w:val="24"/>
              </w:rPr>
              <w:t>家，公司自主酒店软件在中国五星级酒店市场的占有率约</w:t>
            </w:r>
            <w:r w:rsidRPr="006B2EDC">
              <w:rPr>
                <w:rFonts w:hint="eastAsia"/>
                <w:sz w:val="24"/>
                <w:szCs w:val="24"/>
              </w:rPr>
              <w:t>60%</w:t>
            </w:r>
            <w:r w:rsidRPr="006B2EDC">
              <w:rPr>
                <w:rFonts w:hint="eastAsia"/>
                <w:sz w:val="24"/>
                <w:szCs w:val="24"/>
              </w:rPr>
              <w:t>（至少使用了一种石基自主酒店软件）。</w:t>
            </w:r>
          </w:p>
          <w:p w:rsidR="00920208" w:rsidRDefault="00920208" w:rsidP="00920208">
            <w:pPr>
              <w:spacing w:line="360" w:lineRule="auto"/>
              <w:ind w:firstLineChars="200" w:firstLine="482"/>
              <w:rPr>
                <w:b/>
                <w:sz w:val="24"/>
                <w:szCs w:val="24"/>
              </w:rPr>
            </w:pPr>
            <w:r>
              <w:rPr>
                <w:rFonts w:hint="eastAsia"/>
                <w:b/>
                <w:sz w:val="24"/>
                <w:szCs w:val="24"/>
              </w:rPr>
              <w:t>餐饮：</w:t>
            </w:r>
            <w:r>
              <w:rPr>
                <w:rFonts w:hint="eastAsia"/>
                <w:sz w:val="24"/>
                <w:szCs w:val="24"/>
              </w:rPr>
              <w:t>国内餐饮用户约</w:t>
            </w:r>
            <w:r>
              <w:rPr>
                <w:rFonts w:hint="eastAsia"/>
                <w:sz w:val="24"/>
                <w:szCs w:val="24"/>
              </w:rPr>
              <w:t>20</w:t>
            </w:r>
            <w:r>
              <w:rPr>
                <w:rFonts w:hint="eastAsia"/>
                <w:sz w:val="24"/>
                <w:szCs w:val="24"/>
              </w:rPr>
              <w:t>万家，其中</w:t>
            </w:r>
            <w:proofErr w:type="gramStart"/>
            <w:r>
              <w:rPr>
                <w:rFonts w:hint="eastAsia"/>
                <w:sz w:val="24"/>
                <w:szCs w:val="24"/>
              </w:rPr>
              <w:t>中</w:t>
            </w:r>
            <w:proofErr w:type="gramEnd"/>
            <w:r>
              <w:rPr>
                <w:rFonts w:hint="eastAsia"/>
                <w:sz w:val="24"/>
                <w:szCs w:val="24"/>
              </w:rPr>
              <w:t>高端、连锁餐饮用户数量已超过</w:t>
            </w:r>
            <w:r>
              <w:rPr>
                <w:rFonts w:hint="eastAsia"/>
                <w:sz w:val="24"/>
                <w:szCs w:val="24"/>
              </w:rPr>
              <w:t>1</w:t>
            </w:r>
            <w:r>
              <w:rPr>
                <w:rFonts w:hint="eastAsia"/>
                <w:sz w:val="24"/>
                <w:szCs w:val="24"/>
              </w:rPr>
              <w:t>万家，在整个餐饮信息化市场处于相对领先水平，</w:t>
            </w:r>
            <w:r>
              <w:rPr>
                <w:rFonts w:hint="eastAsia"/>
                <w:sz w:val="24"/>
                <w:szCs w:val="24"/>
              </w:rPr>
              <w:lastRenderedPageBreak/>
              <w:t>旗下拥有餐饮信息管理系统品牌包括“</w:t>
            </w:r>
            <w:proofErr w:type="spellStart"/>
            <w:r>
              <w:rPr>
                <w:sz w:val="24"/>
                <w:szCs w:val="24"/>
              </w:rPr>
              <w:t>Infrasys</w:t>
            </w:r>
            <w:proofErr w:type="spellEnd"/>
            <w:r>
              <w:rPr>
                <w:rFonts w:hint="eastAsia"/>
                <w:sz w:val="24"/>
                <w:szCs w:val="24"/>
              </w:rPr>
              <w:t>”、“正品”（开展中高端、连锁餐饮行业的信息系统业务）、“思迅”（开展标准化餐饮信息系统业务，其客户</w:t>
            </w:r>
            <w:r>
              <w:rPr>
                <w:rFonts w:hint="eastAsia"/>
                <w:sz w:val="24"/>
                <w:szCs w:val="24"/>
              </w:rPr>
              <w:t>1/3</w:t>
            </w:r>
            <w:r>
              <w:rPr>
                <w:rFonts w:hint="eastAsia"/>
                <w:sz w:val="24"/>
                <w:szCs w:val="24"/>
              </w:rPr>
              <w:t>是餐饮客户，</w:t>
            </w:r>
            <w:r>
              <w:rPr>
                <w:rFonts w:hint="eastAsia"/>
                <w:sz w:val="24"/>
                <w:szCs w:val="24"/>
              </w:rPr>
              <w:t>2/3</w:t>
            </w:r>
            <w:r>
              <w:rPr>
                <w:rFonts w:hint="eastAsia"/>
                <w:sz w:val="24"/>
                <w:szCs w:val="24"/>
              </w:rPr>
              <w:t>是零售客户）等；</w:t>
            </w:r>
          </w:p>
          <w:p w:rsidR="00920208" w:rsidRDefault="00920208" w:rsidP="00920208">
            <w:pPr>
              <w:spacing w:line="360" w:lineRule="auto"/>
              <w:ind w:firstLineChars="200" w:firstLine="482"/>
              <w:rPr>
                <w:sz w:val="24"/>
                <w:szCs w:val="24"/>
              </w:rPr>
            </w:pPr>
            <w:r>
              <w:rPr>
                <w:rFonts w:hint="eastAsia"/>
                <w:b/>
                <w:sz w:val="24"/>
                <w:szCs w:val="24"/>
              </w:rPr>
              <w:t>零售</w:t>
            </w:r>
            <w:r>
              <w:rPr>
                <w:rFonts w:hint="eastAsia"/>
                <w:sz w:val="24"/>
                <w:szCs w:val="24"/>
              </w:rPr>
              <w:t>：国内客户总量约</w:t>
            </w:r>
            <w:r>
              <w:rPr>
                <w:rFonts w:hint="eastAsia"/>
                <w:sz w:val="24"/>
                <w:szCs w:val="24"/>
              </w:rPr>
              <w:t>60</w:t>
            </w:r>
            <w:r>
              <w:rPr>
                <w:rFonts w:hint="eastAsia"/>
                <w:sz w:val="24"/>
                <w:szCs w:val="24"/>
              </w:rPr>
              <w:t>万家，在中国规模化零售业信息管理系统市场的客户占有率为</w:t>
            </w:r>
            <w:r>
              <w:rPr>
                <w:rFonts w:hint="eastAsia"/>
                <w:sz w:val="24"/>
                <w:szCs w:val="24"/>
              </w:rPr>
              <w:t>60%-70%</w:t>
            </w:r>
            <w:r>
              <w:rPr>
                <w:rFonts w:hint="eastAsia"/>
                <w:sz w:val="24"/>
                <w:szCs w:val="24"/>
              </w:rPr>
              <w:t>，主要由控股子公司富基、长益科技、上海时运、广州合光以及参股</w:t>
            </w:r>
            <w:proofErr w:type="gramStart"/>
            <w:r>
              <w:rPr>
                <w:rFonts w:hint="eastAsia"/>
                <w:sz w:val="24"/>
                <w:szCs w:val="24"/>
              </w:rPr>
              <w:t>子公司科传控股</w:t>
            </w:r>
            <w:proofErr w:type="gramEnd"/>
            <w:r>
              <w:rPr>
                <w:rFonts w:hint="eastAsia"/>
                <w:sz w:val="24"/>
                <w:szCs w:val="24"/>
              </w:rPr>
              <w:t>开展规模化零售信息系统业务，控股子公司</w:t>
            </w:r>
            <w:proofErr w:type="gramStart"/>
            <w:r>
              <w:rPr>
                <w:rFonts w:hint="eastAsia"/>
                <w:sz w:val="24"/>
                <w:szCs w:val="24"/>
              </w:rPr>
              <w:t>思迅软件</w:t>
            </w:r>
            <w:proofErr w:type="gramEnd"/>
            <w:r>
              <w:rPr>
                <w:rFonts w:hint="eastAsia"/>
                <w:sz w:val="24"/>
                <w:szCs w:val="24"/>
              </w:rPr>
              <w:t>开展标准化零售信息系统业务，控股子公司海信智能商用主要从事</w:t>
            </w:r>
            <w:r w:rsidRPr="00F708CE">
              <w:rPr>
                <w:rFonts w:hint="eastAsia"/>
                <w:sz w:val="24"/>
                <w:szCs w:val="24"/>
              </w:rPr>
              <w:t>自主智能商用设备业务</w:t>
            </w:r>
            <w:r>
              <w:rPr>
                <w:rFonts w:hint="eastAsia"/>
                <w:sz w:val="24"/>
                <w:szCs w:val="24"/>
              </w:rPr>
              <w:t>，同时也从事零售业信息系统业务。</w:t>
            </w:r>
          </w:p>
          <w:p w:rsidR="00920208" w:rsidRDefault="00920208" w:rsidP="00920208">
            <w:pPr>
              <w:spacing w:line="360" w:lineRule="auto"/>
              <w:ind w:firstLineChars="200" w:firstLine="482"/>
              <w:rPr>
                <w:sz w:val="24"/>
                <w:szCs w:val="24"/>
              </w:rPr>
            </w:pPr>
            <w:r w:rsidRPr="00D012EA">
              <w:rPr>
                <w:rFonts w:hint="eastAsia"/>
                <w:b/>
                <w:sz w:val="24"/>
                <w:szCs w:val="24"/>
              </w:rPr>
              <w:t>休闲娱乐</w:t>
            </w:r>
            <w:r>
              <w:rPr>
                <w:rFonts w:hint="eastAsia"/>
                <w:sz w:val="24"/>
                <w:szCs w:val="24"/>
              </w:rPr>
              <w:t>：石基</w:t>
            </w:r>
            <w:r w:rsidRPr="009518D5">
              <w:rPr>
                <w:rFonts w:hint="eastAsia"/>
                <w:sz w:val="24"/>
                <w:szCs w:val="24"/>
              </w:rPr>
              <w:t>控股子公司银</w:t>
            </w:r>
            <w:proofErr w:type="gramStart"/>
            <w:r w:rsidRPr="009518D5">
              <w:rPr>
                <w:rFonts w:hint="eastAsia"/>
                <w:sz w:val="24"/>
                <w:szCs w:val="24"/>
              </w:rPr>
              <w:t>科环企致力于</w:t>
            </w:r>
            <w:proofErr w:type="gramEnd"/>
            <w:r w:rsidRPr="009518D5">
              <w:rPr>
                <w:rFonts w:hint="eastAsia"/>
                <w:sz w:val="24"/>
                <w:szCs w:val="24"/>
              </w:rPr>
              <w:t>为大型主题公园、景区旅游小镇等复合型业</w:t>
            </w:r>
            <w:proofErr w:type="gramStart"/>
            <w:r w:rsidRPr="009518D5">
              <w:rPr>
                <w:rFonts w:hint="eastAsia"/>
                <w:sz w:val="24"/>
                <w:szCs w:val="24"/>
              </w:rPr>
              <w:t>态文化</w:t>
            </w:r>
            <w:proofErr w:type="gramEnd"/>
            <w:r w:rsidRPr="009518D5">
              <w:rPr>
                <w:rFonts w:hint="eastAsia"/>
                <w:sz w:val="24"/>
                <w:szCs w:val="24"/>
              </w:rPr>
              <w:t>旅游目的地提供整体信息化管理解决方案，在中国大型主题公园和集团化大型旅游目的地项目市场居领先地位。</w:t>
            </w:r>
          </w:p>
          <w:p w:rsidR="00920208" w:rsidRPr="0078779B" w:rsidRDefault="00417EBC" w:rsidP="00920208">
            <w:pPr>
              <w:spacing w:line="360" w:lineRule="auto"/>
              <w:ind w:firstLineChars="200" w:firstLine="482"/>
              <w:rPr>
                <w:b/>
                <w:sz w:val="24"/>
                <w:szCs w:val="24"/>
              </w:rPr>
            </w:pPr>
            <w:r>
              <w:rPr>
                <w:rFonts w:hint="eastAsia"/>
                <w:b/>
                <w:sz w:val="24"/>
                <w:szCs w:val="24"/>
              </w:rPr>
              <w:t>2</w:t>
            </w:r>
            <w:r w:rsidR="00920208" w:rsidRPr="0078779B">
              <w:rPr>
                <w:rFonts w:hint="eastAsia"/>
                <w:b/>
                <w:sz w:val="24"/>
                <w:szCs w:val="24"/>
              </w:rPr>
              <w:t>、</w:t>
            </w:r>
            <w:r>
              <w:rPr>
                <w:rFonts w:hint="eastAsia"/>
                <w:b/>
                <w:sz w:val="24"/>
                <w:szCs w:val="24"/>
              </w:rPr>
              <w:t>未来发展重点</w:t>
            </w:r>
          </w:p>
          <w:p w:rsidR="00920208" w:rsidRPr="0078779B" w:rsidRDefault="00920208" w:rsidP="00920208">
            <w:pPr>
              <w:spacing w:line="360" w:lineRule="auto"/>
              <w:ind w:firstLineChars="200" w:firstLine="480"/>
              <w:rPr>
                <w:sz w:val="24"/>
                <w:szCs w:val="24"/>
              </w:rPr>
            </w:pPr>
            <w:r w:rsidRPr="0078779B">
              <w:rPr>
                <w:rFonts w:hint="eastAsia"/>
                <w:sz w:val="24"/>
                <w:szCs w:val="24"/>
              </w:rPr>
              <w:t>重点围绕平台化和国际化两个方向开展。</w:t>
            </w:r>
          </w:p>
          <w:p w:rsidR="00920208" w:rsidRDefault="00920208" w:rsidP="00920208">
            <w:pPr>
              <w:spacing w:line="360" w:lineRule="auto"/>
              <w:ind w:firstLineChars="200" w:firstLine="480"/>
              <w:rPr>
                <w:sz w:val="24"/>
                <w:szCs w:val="24"/>
              </w:rPr>
            </w:pPr>
            <w:r w:rsidRPr="0078779B">
              <w:rPr>
                <w:rFonts w:hint="eastAsia"/>
                <w:sz w:val="24"/>
                <w:szCs w:val="24"/>
              </w:rPr>
              <w:t>未来下一代信息系统必然是基于</w:t>
            </w:r>
            <w:proofErr w:type="gramStart"/>
            <w:r w:rsidRPr="0078779B">
              <w:rPr>
                <w:rFonts w:hint="eastAsia"/>
                <w:sz w:val="24"/>
                <w:szCs w:val="24"/>
              </w:rPr>
              <w:t>公有云</w:t>
            </w:r>
            <w:proofErr w:type="gramEnd"/>
            <w:r w:rsidRPr="0078779B">
              <w:rPr>
                <w:rFonts w:hint="eastAsia"/>
                <w:sz w:val="24"/>
                <w:szCs w:val="24"/>
              </w:rPr>
              <w:t>的信息系统已经成为行业共识，高端市场的酒店信息系统正处在加速向</w:t>
            </w:r>
            <w:proofErr w:type="gramStart"/>
            <w:r w:rsidRPr="0078779B">
              <w:rPr>
                <w:rFonts w:hint="eastAsia"/>
                <w:sz w:val="24"/>
                <w:szCs w:val="24"/>
              </w:rPr>
              <w:t>下一代云化系统</w:t>
            </w:r>
            <w:proofErr w:type="gramEnd"/>
            <w:r w:rsidRPr="0078779B">
              <w:rPr>
                <w:rFonts w:hint="eastAsia"/>
                <w:sz w:val="24"/>
                <w:szCs w:val="24"/>
              </w:rPr>
              <w:t>变迁的过程中，这给予了石基国际化的可能。</w:t>
            </w:r>
          </w:p>
          <w:p w:rsidR="00920208" w:rsidRPr="0078779B" w:rsidRDefault="00920208" w:rsidP="00920208">
            <w:pPr>
              <w:spacing w:line="360" w:lineRule="auto"/>
              <w:ind w:firstLineChars="200" w:firstLine="480"/>
              <w:rPr>
                <w:sz w:val="24"/>
                <w:szCs w:val="24"/>
              </w:rPr>
            </w:pPr>
            <w:r w:rsidRPr="00280448">
              <w:rPr>
                <w:rFonts w:hint="eastAsia"/>
                <w:sz w:val="24"/>
                <w:szCs w:val="24"/>
              </w:rPr>
              <w:t>目前</w:t>
            </w:r>
            <w:r>
              <w:rPr>
                <w:rFonts w:hint="eastAsia"/>
                <w:sz w:val="24"/>
                <w:szCs w:val="24"/>
              </w:rPr>
              <w:t>石基</w:t>
            </w:r>
            <w:r w:rsidRPr="00280448">
              <w:rPr>
                <w:rFonts w:hint="eastAsia"/>
                <w:sz w:val="24"/>
                <w:szCs w:val="24"/>
              </w:rPr>
              <w:t>已在共计超过</w:t>
            </w:r>
            <w:r w:rsidRPr="00280448">
              <w:rPr>
                <w:rFonts w:hint="eastAsia"/>
                <w:sz w:val="24"/>
                <w:szCs w:val="24"/>
              </w:rPr>
              <w:t>20</w:t>
            </w:r>
            <w:r w:rsidRPr="00280448">
              <w:rPr>
                <w:rFonts w:hint="eastAsia"/>
                <w:sz w:val="24"/>
                <w:szCs w:val="24"/>
              </w:rPr>
              <w:t>个核心城市开设了石基的办公室并正式开展业务，基本完成了石基的全球化研发、销售和服务网络的建设，境外国际化业务团队人数超过</w:t>
            </w:r>
            <w:r w:rsidRPr="00280448">
              <w:rPr>
                <w:rFonts w:hint="eastAsia"/>
                <w:sz w:val="24"/>
                <w:szCs w:val="24"/>
              </w:rPr>
              <w:t>1000</w:t>
            </w:r>
            <w:r w:rsidRPr="00280448">
              <w:rPr>
                <w:rFonts w:hint="eastAsia"/>
                <w:sz w:val="24"/>
                <w:szCs w:val="24"/>
              </w:rPr>
              <w:t>人</w:t>
            </w:r>
            <w:r>
              <w:rPr>
                <w:rFonts w:hint="eastAsia"/>
                <w:sz w:val="24"/>
                <w:szCs w:val="24"/>
              </w:rPr>
              <w:t>。</w:t>
            </w:r>
          </w:p>
          <w:p w:rsidR="00920208" w:rsidRPr="0078779B" w:rsidRDefault="00920208" w:rsidP="00920208">
            <w:pPr>
              <w:spacing w:line="360" w:lineRule="auto"/>
              <w:ind w:firstLineChars="200" w:firstLine="480"/>
              <w:rPr>
                <w:sz w:val="24"/>
                <w:szCs w:val="24"/>
              </w:rPr>
            </w:pPr>
            <w:r w:rsidRPr="0078779B">
              <w:rPr>
                <w:rFonts w:hint="eastAsia"/>
                <w:sz w:val="24"/>
                <w:szCs w:val="24"/>
              </w:rPr>
              <w:t>石基的云化分为三个层级，首先是投资一系列提供酒店和酒店集团之上的基于大数据的应用服务的标的公司，例如声誉管理、客户需求管理等；第二个层级为酒店餐饮管理系统、后台系统等原来与集团系统连接不紧密的系统全面转向公有云，公司的云餐饮管理系统“</w:t>
            </w:r>
            <w:r w:rsidRPr="0078779B">
              <w:rPr>
                <w:sz w:val="24"/>
                <w:szCs w:val="24"/>
              </w:rPr>
              <w:t>INFRASYS CLOUD</w:t>
            </w:r>
            <w:r w:rsidRPr="0078779B">
              <w:rPr>
                <w:rFonts w:hint="eastAsia"/>
                <w:sz w:val="24"/>
                <w:szCs w:val="24"/>
              </w:rPr>
              <w:t>”已经取得了里程碑式进展，</w:t>
            </w:r>
            <w:r w:rsidRPr="004F4F1D">
              <w:rPr>
                <w:rFonts w:hint="eastAsia"/>
                <w:sz w:val="24"/>
                <w:szCs w:val="24"/>
              </w:rPr>
              <w:t>已经成功成为洲际、</w:t>
            </w:r>
            <w:proofErr w:type="gramStart"/>
            <w:r w:rsidRPr="004F4F1D">
              <w:rPr>
                <w:rFonts w:hint="eastAsia"/>
                <w:sz w:val="24"/>
                <w:szCs w:val="24"/>
              </w:rPr>
              <w:t>凯</w:t>
            </w:r>
            <w:proofErr w:type="gramEnd"/>
            <w:r w:rsidRPr="004F4F1D">
              <w:rPr>
                <w:rFonts w:hint="eastAsia"/>
                <w:sz w:val="24"/>
                <w:szCs w:val="24"/>
              </w:rPr>
              <w:t>悦、半岛、九龙仓、千</w:t>
            </w:r>
            <w:proofErr w:type="gramStart"/>
            <w:r w:rsidRPr="004F4F1D">
              <w:rPr>
                <w:rFonts w:hint="eastAsia"/>
                <w:sz w:val="24"/>
                <w:szCs w:val="24"/>
              </w:rPr>
              <w:t>禧</w:t>
            </w:r>
            <w:proofErr w:type="gramEnd"/>
            <w:r w:rsidRPr="004F4F1D">
              <w:rPr>
                <w:rFonts w:hint="eastAsia"/>
                <w:sz w:val="24"/>
                <w:szCs w:val="24"/>
              </w:rPr>
              <w:t>、泛太平洋、万达、长隆、红树林、澳门四大赌场酒店集团、香港文华东方等</w:t>
            </w:r>
            <w:r w:rsidRPr="004F4F1D">
              <w:rPr>
                <w:rFonts w:hint="eastAsia"/>
                <w:sz w:val="24"/>
                <w:szCs w:val="24"/>
              </w:rPr>
              <w:lastRenderedPageBreak/>
              <w:t>超过十个知名酒店集团的标准，并在这些集团中不断拓展上线，截至</w:t>
            </w:r>
            <w:r>
              <w:rPr>
                <w:rFonts w:hint="eastAsia"/>
                <w:sz w:val="24"/>
                <w:szCs w:val="24"/>
              </w:rPr>
              <w:t>2019</w:t>
            </w:r>
            <w:r>
              <w:rPr>
                <w:rFonts w:hint="eastAsia"/>
                <w:sz w:val="24"/>
                <w:szCs w:val="24"/>
              </w:rPr>
              <w:t>年</w:t>
            </w:r>
            <w:r w:rsidRPr="004F4F1D">
              <w:rPr>
                <w:rFonts w:hint="eastAsia"/>
                <w:sz w:val="24"/>
                <w:szCs w:val="24"/>
              </w:rPr>
              <w:t>末，云</w:t>
            </w:r>
            <w:r w:rsidRPr="004F4F1D">
              <w:rPr>
                <w:rFonts w:hint="eastAsia"/>
                <w:sz w:val="24"/>
                <w:szCs w:val="24"/>
              </w:rPr>
              <w:t>POS</w:t>
            </w:r>
            <w:r w:rsidRPr="004F4F1D">
              <w:rPr>
                <w:rFonts w:hint="eastAsia"/>
                <w:sz w:val="24"/>
                <w:szCs w:val="24"/>
              </w:rPr>
              <w:t>产品累计</w:t>
            </w:r>
            <w:proofErr w:type="gramStart"/>
            <w:r w:rsidRPr="004F4F1D">
              <w:rPr>
                <w:rFonts w:hint="eastAsia"/>
                <w:sz w:val="24"/>
                <w:szCs w:val="24"/>
              </w:rPr>
              <w:t>上线总</w:t>
            </w:r>
            <w:proofErr w:type="gramEnd"/>
            <w:r w:rsidRPr="004F4F1D">
              <w:rPr>
                <w:rFonts w:hint="eastAsia"/>
                <w:sz w:val="24"/>
                <w:szCs w:val="24"/>
              </w:rPr>
              <w:t>客户数达</w:t>
            </w:r>
            <w:r w:rsidRPr="004F4F1D">
              <w:rPr>
                <w:rFonts w:hint="eastAsia"/>
                <w:sz w:val="24"/>
                <w:szCs w:val="24"/>
              </w:rPr>
              <w:t>1455</w:t>
            </w:r>
            <w:r>
              <w:rPr>
                <w:rFonts w:hint="eastAsia"/>
                <w:sz w:val="24"/>
                <w:szCs w:val="24"/>
              </w:rPr>
              <w:t>家酒店及餐厅。</w:t>
            </w:r>
            <w:r w:rsidRPr="00262243">
              <w:rPr>
                <w:rFonts w:hint="eastAsia"/>
                <w:sz w:val="24"/>
                <w:szCs w:val="24"/>
              </w:rPr>
              <w:t>最后是酒店的客房管理系统全面转向公有云，新一代云架构的企业</w:t>
            </w:r>
            <w:proofErr w:type="gramStart"/>
            <w:r w:rsidRPr="00262243">
              <w:rPr>
                <w:rFonts w:hint="eastAsia"/>
                <w:sz w:val="24"/>
                <w:szCs w:val="24"/>
              </w:rPr>
              <w:t>级酒店</w:t>
            </w:r>
            <w:proofErr w:type="gramEnd"/>
            <w:r w:rsidRPr="00262243">
              <w:rPr>
                <w:rFonts w:hint="eastAsia"/>
                <w:sz w:val="24"/>
                <w:szCs w:val="24"/>
              </w:rPr>
              <w:t>信息管理系统</w:t>
            </w:r>
            <w:r>
              <w:rPr>
                <w:rFonts w:hint="eastAsia"/>
                <w:sz w:val="24"/>
                <w:szCs w:val="24"/>
              </w:rPr>
              <w:t>已经在欧洲中小酒店上线，目前</w:t>
            </w:r>
            <w:r w:rsidRPr="00262243">
              <w:rPr>
                <w:rFonts w:hint="eastAsia"/>
                <w:sz w:val="24"/>
                <w:szCs w:val="24"/>
              </w:rPr>
              <w:t>尚待行业标杆</w:t>
            </w:r>
            <w:proofErr w:type="gramStart"/>
            <w:r w:rsidRPr="00262243">
              <w:rPr>
                <w:rFonts w:hint="eastAsia"/>
                <w:sz w:val="24"/>
                <w:szCs w:val="24"/>
              </w:rPr>
              <w:t>型客户</w:t>
            </w:r>
            <w:proofErr w:type="gramEnd"/>
            <w:r w:rsidRPr="00262243">
              <w:rPr>
                <w:rFonts w:hint="eastAsia"/>
                <w:sz w:val="24"/>
                <w:szCs w:val="24"/>
              </w:rPr>
              <w:t>认可。</w:t>
            </w:r>
          </w:p>
          <w:p w:rsidR="00920208" w:rsidRPr="0078779B" w:rsidRDefault="00920208" w:rsidP="00920208">
            <w:pPr>
              <w:spacing w:line="360" w:lineRule="auto"/>
              <w:ind w:firstLineChars="200" w:firstLine="480"/>
              <w:rPr>
                <w:sz w:val="24"/>
                <w:szCs w:val="24"/>
              </w:rPr>
            </w:pPr>
            <w:r w:rsidRPr="0078779B">
              <w:rPr>
                <w:rFonts w:hint="eastAsia"/>
                <w:sz w:val="24"/>
                <w:szCs w:val="24"/>
              </w:rPr>
              <w:t>石基从</w:t>
            </w:r>
            <w:r w:rsidRPr="0078779B">
              <w:rPr>
                <w:rFonts w:hint="eastAsia"/>
                <w:sz w:val="24"/>
                <w:szCs w:val="24"/>
              </w:rPr>
              <w:t>2016</w:t>
            </w:r>
            <w:r w:rsidRPr="0078779B">
              <w:rPr>
                <w:rFonts w:hint="eastAsia"/>
                <w:sz w:val="24"/>
                <w:szCs w:val="24"/>
              </w:rPr>
              <w:t>年开始加速国际化，较早</w:t>
            </w:r>
            <w:r>
              <w:rPr>
                <w:rFonts w:hint="eastAsia"/>
                <w:sz w:val="24"/>
                <w:szCs w:val="24"/>
              </w:rPr>
              <w:t>并坚定不移的</w:t>
            </w:r>
            <w:r w:rsidRPr="0078779B">
              <w:rPr>
                <w:rFonts w:hint="eastAsia"/>
                <w:sz w:val="24"/>
                <w:szCs w:val="24"/>
              </w:rPr>
              <w:t>投入研发下一代酒店信息管理系统，且长期专注酒店信息系统行业，非常了解顶级国际酒店集团的需求，此外公司有信心进行国际化的关键最根本在于对酒店行业的前瞻性判断力和洞察力，公司过去成功发展的每一步都是基于对酒店行业未来发展的前瞻性判断比竞争对手更早而实现的。</w:t>
            </w:r>
            <w:r>
              <w:rPr>
                <w:rFonts w:hint="eastAsia"/>
                <w:sz w:val="24"/>
                <w:szCs w:val="24"/>
              </w:rPr>
              <w:t>石基提前在海外布局，投资收购了酒店下一代信息系统周边的行业领先的子产品，</w:t>
            </w:r>
            <w:r w:rsidRPr="00FC1965">
              <w:rPr>
                <w:rFonts w:hint="eastAsia"/>
                <w:sz w:val="24"/>
                <w:szCs w:val="24"/>
              </w:rPr>
              <w:t>积累了很多原生的</w:t>
            </w:r>
            <w:proofErr w:type="gramStart"/>
            <w:r w:rsidRPr="00FC1965">
              <w:rPr>
                <w:rFonts w:hint="eastAsia"/>
                <w:sz w:val="24"/>
                <w:szCs w:val="24"/>
              </w:rPr>
              <w:t>云服务</w:t>
            </w:r>
            <w:proofErr w:type="gramEnd"/>
            <w:r w:rsidRPr="00FC1965">
              <w:rPr>
                <w:rFonts w:hint="eastAsia"/>
                <w:sz w:val="24"/>
                <w:szCs w:val="24"/>
              </w:rPr>
              <w:t>的数据，防止了竞争对手后发优势</w:t>
            </w:r>
            <w:r>
              <w:rPr>
                <w:rFonts w:hint="eastAsia"/>
                <w:sz w:val="24"/>
                <w:szCs w:val="24"/>
              </w:rPr>
              <w:t>，整体技术的先进性和解决方案的完整性也是公司的竞争优势之一。因此公司有望在技术和产品架构上领先于全球竞争对手</w:t>
            </w:r>
            <w:r w:rsidRPr="00202823">
              <w:rPr>
                <w:rFonts w:hint="eastAsia"/>
                <w:sz w:val="24"/>
                <w:szCs w:val="24"/>
              </w:rPr>
              <w:t>。</w:t>
            </w:r>
          </w:p>
          <w:p w:rsidR="00920208" w:rsidRPr="0078779B" w:rsidRDefault="00920208" w:rsidP="00920208">
            <w:pPr>
              <w:spacing w:line="360" w:lineRule="auto"/>
              <w:ind w:firstLineChars="200" w:firstLine="480"/>
              <w:jc w:val="left"/>
              <w:rPr>
                <w:b/>
                <w:sz w:val="24"/>
                <w:szCs w:val="24"/>
              </w:rPr>
            </w:pPr>
            <w:r w:rsidRPr="0078779B">
              <w:rPr>
                <w:rFonts w:hint="eastAsia"/>
                <w:sz w:val="24"/>
                <w:szCs w:val="24"/>
              </w:rPr>
              <w:t>2019</w:t>
            </w:r>
            <w:r>
              <w:rPr>
                <w:rFonts w:hint="eastAsia"/>
                <w:sz w:val="24"/>
                <w:szCs w:val="24"/>
              </w:rPr>
              <w:t>年度</w:t>
            </w:r>
            <w:r w:rsidRPr="0078779B">
              <w:rPr>
                <w:rFonts w:hint="eastAsia"/>
                <w:sz w:val="24"/>
                <w:szCs w:val="24"/>
              </w:rPr>
              <w:t>，公司</w:t>
            </w:r>
            <w:r w:rsidRPr="0078779B">
              <w:rPr>
                <w:rFonts w:hint="eastAsia"/>
                <w:sz w:val="24"/>
                <w:szCs w:val="24"/>
              </w:rPr>
              <w:t>SAAS</w:t>
            </w:r>
            <w:r w:rsidRPr="0078779B">
              <w:rPr>
                <w:rFonts w:hint="eastAsia"/>
                <w:sz w:val="24"/>
                <w:szCs w:val="24"/>
              </w:rPr>
              <w:t>业务不计私有云和</w:t>
            </w:r>
            <w:r w:rsidRPr="0078779B">
              <w:rPr>
                <w:rFonts w:hint="eastAsia"/>
                <w:sz w:val="24"/>
                <w:szCs w:val="24"/>
              </w:rPr>
              <w:t>HOST</w:t>
            </w:r>
            <w:r w:rsidRPr="0078779B">
              <w:rPr>
                <w:rFonts w:hint="eastAsia"/>
                <w:sz w:val="24"/>
                <w:szCs w:val="24"/>
              </w:rPr>
              <w:t>（托管）方式</w:t>
            </w:r>
            <w:r>
              <w:rPr>
                <w:rFonts w:hint="eastAsia"/>
                <w:sz w:val="24"/>
                <w:szCs w:val="24"/>
              </w:rPr>
              <w:t>的</w:t>
            </w:r>
            <w:r w:rsidRPr="0078779B">
              <w:rPr>
                <w:rFonts w:hint="eastAsia"/>
                <w:sz w:val="24"/>
                <w:szCs w:val="24"/>
              </w:rPr>
              <w:t>软件收入实现</w:t>
            </w:r>
            <w:r w:rsidRPr="00280448">
              <w:rPr>
                <w:rFonts w:hint="eastAsia"/>
                <w:sz w:val="24"/>
                <w:szCs w:val="24"/>
              </w:rPr>
              <w:t>可重复订阅费（</w:t>
            </w:r>
            <w:r w:rsidRPr="00280448">
              <w:rPr>
                <w:rFonts w:hint="eastAsia"/>
                <w:sz w:val="24"/>
                <w:szCs w:val="24"/>
              </w:rPr>
              <w:t>ARR</w:t>
            </w:r>
            <w:r w:rsidRPr="00280448">
              <w:rPr>
                <w:rFonts w:hint="eastAsia"/>
                <w:sz w:val="24"/>
                <w:szCs w:val="24"/>
              </w:rPr>
              <w:t>）</w:t>
            </w:r>
            <w:r w:rsidRPr="00280448">
              <w:rPr>
                <w:rFonts w:hint="eastAsia"/>
                <w:sz w:val="24"/>
                <w:szCs w:val="24"/>
              </w:rPr>
              <w:t>26,213.17</w:t>
            </w:r>
            <w:r w:rsidRPr="00280448">
              <w:rPr>
                <w:rFonts w:hint="eastAsia"/>
                <w:sz w:val="24"/>
                <w:szCs w:val="24"/>
              </w:rPr>
              <w:t>万元</w:t>
            </w:r>
            <w:r>
              <w:rPr>
                <w:rFonts w:hint="eastAsia"/>
                <w:sz w:val="24"/>
                <w:szCs w:val="24"/>
              </w:rPr>
              <w:t>，</w:t>
            </w:r>
            <w:r w:rsidRPr="00280448">
              <w:rPr>
                <w:rFonts w:hint="eastAsia"/>
                <w:sz w:val="24"/>
                <w:szCs w:val="24"/>
              </w:rPr>
              <w:t>相比</w:t>
            </w:r>
            <w:r w:rsidRPr="00280448">
              <w:rPr>
                <w:rFonts w:hint="eastAsia"/>
                <w:sz w:val="24"/>
                <w:szCs w:val="24"/>
              </w:rPr>
              <w:t>2018</w:t>
            </w:r>
            <w:r w:rsidRPr="00280448">
              <w:rPr>
                <w:rFonts w:hint="eastAsia"/>
                <w:sz w:val="24"/>
                <w:szCs w:val="24"/>
              </w:rPr>
              <w:t>年度</w:t>
            </w:r>
            <w:r w:rsidRPr="00280448">
              <w:rPr>
                <w:rFonts w:hint="eastAsia"/>
                <w:sz w:val="24"/>
                <w:szCs w:val="24"/>
              </w:rPr>
              <w:t xml:space="preserve">ARR 18,520.73 </w:t>
            </w:r>
            <w:r w:rsidRPr="00280448">
              <w:rPr>
                <w:rFonts w:hint="eastAsia"/>
                <w:sz w:val="24"/>
                <w:szCs w:val="24"/>
              </w:rPr>
              <w:t>万元增长</w:t>
            </w:r>
            <w:r w:rsidRPr="00280448">
              <w:rPr>
                <w:rFonts w:hint="eastAsia"/>
                <w:sz w:val="24"/>
                <w:szCs w:val="24"/>
              </w:rPr>
              <w:t>41.5%</w:t>
            </w:r>
            <w:r>
              <w:rPr>
                <w:rFonts w:hint="eastAsia"/>
                <w:sz w:val="24"/>
                <w:szCs w:val="24"/>
              </w:rPr>
              <w:t>。</w:t>
            </w:r>
            <w:r w:rsidRPr="0078779B">
              <w:rPr>
                <w:rFonts w:hint="eastAsia"/>
                <w:sz w:val="24"/>
                <w:szCs w:val="24"/>
              </w:rPr>
              <w:t xml:space="preserve">                                                                                                                                                                                                                                                                                                                                                                                                                                                                                 </w:t>
            </w:r>
            <w:r>
              <w:rPr>
                <w:rFonts w:hint="eastAsia"/>
                <w:sz w:val="24"/>
                <w:szCs w:val="24"/>
              </w:rPr>
              <w:t xml:space="preserve">                           </w:t>
            </w:r>
          </w:p>
          <w:p w:rsidR="00920208" w:rsidRPr="000D2079" w:rsidRDefault="00920208" w:rsidP="00920208">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二、问答环节</w:t>
            </w:r>
          </w:p>
          <w:p w:rsidR="0009272D" w:rsidRDefault="009C3ACC">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1</w:t>
            </w:r>
            <w:r w:rsidR="00DB1CC9">
              <w:rPr>
                <w:rFonts w:eastAsiaTheme="majorEastAsia" w:hint="eastAsia"/>
                <w:b/>
                <w:bCs/>
                <w:sz w:val="24"/>
                <w:szCs w:val="24"/>
              </w:rPr>
              <w:t>、</w:t>
            </w:r>
            <w:r w:rsidR="00AB1E57">
              <w:rPr>
                <w:rFonts w:eastAsiaTheme="majorEastAsia" w:hint="eastAsia"/>
                <w:b/>
                <w:bCs/>
                <w:sz w:val="24"/>
                <w:szCs w:val="24"/>
              </w:rPr>
              <w:t>石基与</w:t>
            </w:r>
            <w:r w:rsidR="00EB1D7B">
              <w:rPr>
                <w:rFonts w:eastAsiaTheme="majorEastAsia" w:hint="eastAsia"/>
                <w:b/>
                <w:bCs/>
                <w:sz w:val="24"/>
                <w:szCs w:val="24"/>
              </w:rPr>
              <w:t>O</w:t>
            </w:r>
            <w:r w:rsidR="00DB1CC9">
              <w:rPr>
                <w:rFonts w:eastAsiaTheme="majorEastAsia" w:hint="eastAsia"/>
                <w:b/>
                <w:bCs/>
                <w:sz w:val="24"/>
                <w:szCs w:val="24"/>
              </w:rPr>
              <w:t>racle</w:t>
            </w:r>
            <w:r w:rsidR="00AB1E57">
              <w:rPr>
                <w:rFonts w:eastAsiaTheme="majorEastAsia" w:hint="eastAsia"/>
                <w:b/>
                <w:bCs/>
                <w:sz w:val="24"/>
                <w:szCs w:val="24"/>
              </w:rPr>
              <w:t>代理</w:t>
            </w:r>
            <w:r w:rsidR="001F7AEA">
              <w:rPr>
                <w:rFonts w:eastAsiaTheme="majorEastAsia" w:hint="eastAsia"/>
                <w:b/>
                <w:bCs/>
                <w:sz w:val="24"/>
                <w:szCs w:val="24"/>
              </w:rPr>
              <w:t>合同到期影响的</w:t>
            </w:r>
            <w:r w:rsidR="00DB1CC9">
              <w:rPr>
                <w:rFonts w:eastAsiaTheme="majorEastAsia" w:hint="eastAsia"/>
                <w:b/>
                <w:bCs/>
                <w:sz w:val="24"/>
                <w:szCs w:val="24"/>
              </w:rPr>
              <w:t>收入和利润规模？</w:t>
            </w:r>
            <w:r w:rsidR="00AB1E57">
              <w:rPr>
                <w:rFonts w:eastAsiaTheme="majorEastAsia" w:hint="eastAsia"/>
                <w:b/>
                <w:bCs/>
                <w:sz w:val="24"/>
                <w:szCs w:val="24"/>
              </w:rPr>
              <w:t>以及</w:t>
            </w:r>
            <w:r w:rsidR="001F7AEA">
              <w:rPr>
                <w:rFonts w:eastAsiaTheme="majorEastAsia" w:hint="eastAsia"/>
                <w:b/>
                <w:bCs/>
                <w:sz w:val="24"/>
                <w:szCs w:val="24"/>
              </w:rPr>
              <w:t>与</w:t>
            </w:r>
            <w:r w:rsidR="001F7AEA">
              <w:rPr>
                <w:rFonts w:eastAsiaTheme="majorEastAsia" w:hint="eastAsia"/>
                <w:b/>
                <w:bCs/>
                <w:sz w:val="24"/>
                <w:szCs w:val="24"/>
              </w:rPr>
              <w:t>Oracle</w:t>
            </w:r>
            <w:r w:rsidR="001F7AEA">
              <w:rPr>
                <w:rFonts w:eastAsiaTheme="majorEastAsia" w:hint="eastAsia"/>
                <w:b/>
                <w:bCs/>
                <w:sz w:val="24"/>
                <w:szCs w:val="24"/>
              </w:rPr>
              <w:t>代理业务</w:t>
            </w:r>
            <w:r w:rsidR="00AB1E57">
              <w:rPr>
                <w:rFonts w:eastAsiaTheme="majorEastAsia" w:hint="eastAsia"/>
                <w:b/>
                <w:bCs/>
                <w:sz w:val="24"/>
                <w:szCs w:val="24"/>
              </w:rPr>
              <w:t>相关</w:t>
            </w:r>
            <w:r w:rsidR="00DB1CC9">
              <w:rPr>
                <w:rFonts w:eastAsiaTheme="majorEastAsia" w:hint="eastAsia"/>
                <w:b/>
                <w:bCs/>
                <w:sz w:val="24"/>
                <w:szCs w:val="24"/>
              </w:rPr>
              <w:t>人员安排？</w:t>
            </w:r>
            <w:r w:rsidR="007469F7" w:rsidRPr="00DC7D99" w:rsidDel="007469F7">
              <w:rPr>
                <w:rFonts w:eastAsiaTheme="majorEastAsia" w:hint="eastAsia"/>
                <w:b/>
                <w:bCs/>
                <w:sz w:val="24"/>
                <w:szCs w:val="24"/>
              </w:rPr>
              <w:t xml:space="preserve"> </w:t>
            </w:r>
          </w:p>
          <w:p w:rsidR="00C76714" w:rsidRDefault="001F7AEA" w:rsidP="001F7AEA">
            <w:pPr>
              <w:spacing w:beforeLines="50" w:before="156" w:line="360" w:lineRule="auto"/>
              <w:ind w:firstLineChars="200" w:firstLine="480"/>
              <w:rPr>
                <w:rFonts w:eastAsiaTheme="majorEastAsia"/>
                <w:sz w:val="24"/>
                <w:szCs w:val="24"/>
              </w:rPr>
            </w:pPr>
            <w:r w:rsidRPr="001F7AEA">
              <w:rPr>
                <w:rFonts w:eastAsiaTheme="majorEastAsia" w:hint="eastAsia"/>
                <w:sz w:val="24"/>
                <w:szCs w:val="24"/>
              </w:rPr>
              <w:t>根据</w:t>
            </w:r>
            <w:r w:rsidRPr="001F7AEA">
              <w:rPr>
                <w:rFonts w:eastAsiaTheme="majorEastAsia" w:hint="eastAsia"/>
                <w:sz w:val="24"/>
                <w:szCs w:val="24"/>
              </w:rPr>
              <w:t>2019</w:t>
            </w:r>
            <w:r w:rsidRPr="001F7AEA">
              <w:rPr>
                <w:rFonts w:eastAsiaTheme="majorEastAsia" w:hint="eastAsia"/>
                <w:sz w:val="24"/>
                <w:szCs w:val="24"/>
              </w:rPr>
              <w:t>年度发生的</w:t>
            </w:r>
            <w:r w:rsidRPr="001F7AEA">
              <w:rPr>
                <w:rFonts w:eastAsiaTheme="majorEastAsia" w:hint="eastAsia"/>
                <w:sz w:val="24"/>
                <w:szCs w:val="24"/>
              </w:rPr>
              <w:t>Oracl</w:t>
            </w:r>
            <w:bookmarkStart w:id="0" w:name="_GoBack"/>
            <w:bookmarkEnd w:id="0"/>
            <w:r w:rsidRPr="001F7AEA">
              <w:rPr>
                <w:rFonts w:eastAsiaTheme="majorEastAsia" w:hint="eastAsia"/>
                <w:sz w:val="24"/>
                <w:szCs w:val="24"/>
              </w:rPr>
              <w:t>e</w:t>
            </w:r>
            <w:r w:rsidRPr="001F7AEA">
              <w:rPr>
                <w:rFonts w:eastAsiaTheme="majorEastAsia" w:hint="eastAsia"/>
                <w:sz w:val="24"/>
                <w:szCs w:val="24"/>
              </w:rPr>
              <w:t>代理业务收入估算，本次合同到期将影响</w:t>
            </w:r>
            <w:r w:rsidRPr="001F7AEA">
              <w:rPr>
                <w:rFonts w:eastAsiaTheme="majorEastAsia" w:hint="eastAsia"/>
                <w:sz w:val="24"/>
                <w:szCs w:val="24"/>
              </w:rPr>
              <w:t>2020</w:t>
            </w:r>
            <w:r w:rsidRPr="001F7AEA">
              <w:rPr>
                <w:rFonts w:eastAsiaTheme="majorEastAsia" w:hint="eastAsia"/>
                <w:sz w:val="24"/>
                <w:szCs w:val="24"/>
              </w:rPr>
              <w:t>年</w:t>
            </w:r>
            <w:r w:rsidR="00BE548C">
              <w:rPr>
                <w:rFonts w:eastAsiaTheme="majorEastAsia" w:hint="eastAsia"/>
                <w:sz w:val="24"/>
                <w:szCs w:val="24"/>
              </w:rPr>
              <w:t>石基</w:t>
            </w:r>
            <w:r w:rsidR="00BE548C" w:rsidRPr="00BE548C">
              <w:rPr>
                <w:rFonts w:eastAsiaTheme="majorEastAsia"/>
                <w:sz w:val="24"/>
                <w:szCs w:val="24"/>
              </w:rPr>
              <w:t>Oracle</w:t>
            </w:r>
            <w:r w:rsidRPr="001F7AEA">
              <w:rPr>
                <w:rFonts w:eastAsiaTheme="majorEastAsia" w:hint="eastAsia"/>
                <w:sz w:val="24"/>
                <w:szCs w:val="24"/>
              </w:rPr>
              <w:t>代理业务收入下降大约</w:t>
            </w:r>
            <w:r w:rsidRPr="001F7AEA">
              <w:rPr>
                <w:rFonts w:eastAsiaTheme="majorEastAsia" w:hint="eastAsia"/>
                <w:sz w:val="24"/>
                <w:szCs w:val="24"/>
              </w:rPr>
              <w:t>3</w:t>
            </w:r>
            <w:r w:rsidRPr="001F7AEA">
              <w:rPr>
                <w:rFonts w:eastAsiaTheme="majorEastAsia" w:hint="eastAsia"/>
                <w:sz w:val="24"/>
                <w:szCs w:val="24"/>
              </w:rPr>
              <w:t>亿人民币，影响</w:t>
            </w:r>
            <w:r w:rsidRPr="001F7AEA">
              <w:rPr>
                <w:rFonts w:eastAsiaTheme="majorEastAsia" w:hint="eastAsia"/>
                <w:sz w:val="24"/>
                <w:szCs w:val="24"/>
              </w:rPr>
              <w:t>2020</w:t>
            </w:r>
            <w:r w:rsidRPr="001F7AEA">
              <w:rPr>
                <w:rFonts w:eastAsiaTheme="majorEastAsia" w:hint="eastAsia"/>
                <w:sz w:val="24"/>
                <w:szCs w:val="24"/>
              </w:rPr>
              <w:t>年</w:t>
            </w:r>
            <w:r w:rsidR="00C76714">
              <w:rPr>
                <w:rFonts w:eastAsiaTheme="majorEastAsia" w:hint="eastAsia"/>
                <w:sz w:val="24"/>
                <w:szCs w:val="24"/>
              </w:rPr>
              <w:t>石基</w:t>
            </w:r>
            <w:r w:rsidRPr="001F7AEA">
              <w:rPr>
                <w:rFonts w:eastAsiaTheme="majorEastAsia" w:hint="eastAsia"/>
                <w:sz w:val="24"/>
                <w:szCs w:val="24"/>
              </w:rPr>
              <w:t>净利润下降不超过</w:t>
            </w:r>
            <w:r w:rsidRPr="001F7AEA">
              <w:rPr>
                <w:rFonts w:eastAsiaTheme="majorEastAsia" w:hint="eastAsia"/>
                <w:sz w:val="24"/>
                <w:szCs w:val="24"/>
              </w:rPr>
              <w:t>1</w:t>
            </w:r>
            <w:r w:rsidRPr="001F7AEA">
              <w:rPr>
                <w:rFonts w:eastAsiaTheme="majorEastAsia" w:hint="eastAsia"/>
                <w:sz w:val="24"/>
                <w:szCs w:val="24"/>
              </w:rPr>
              <w:t>亿人民币</w:t>
            </w:r>
            <w:r w:rsidR="00DB1CC9">
              <w:rPr>
                <w:rFonts w:eastAsiaTheme="majorEastAsia" w:hint="eastAsia"/>
                <w:sz w:val="24"/>
                <w:szCs w:val="24"/>
              </w:rPr>
              <w:t>。</w:t>
            </w:r>
          </w:p>
          <w:p w:rsidR="00BD0C26" w:rsidRDefault="00C76714" w:rsidP="001C61A6">
            <w:pPr>
              <w:spacing w:beforeLines="50" w:before="156" w:line="360" w:lineRule="auto"/>
              <w:ind w:firstLineChars="200" w:firstLine="480"/>
              <w:rPr>
                <w:sz w:val="24"/>
                <w:szCs w:val="24"/>
              </w:rPr>
            </w:pPr>
            <w:r>
              <w:rPr>
                <w:rFonts w:eastAsiaTheme="majorEastAsia" w:hint="eastAsia"/>
                <w:sz w:val="24"/>
                <w:szCs w:val="24"/>
              </w:rPr>
              <w:t>关于人员安排</w:t>
            </w:r>
            <w:r w:rsidRPr="00C76714">
              <w:rPr>
                <w:rFonts w:eastAsiaTheme="majorEastAsia" w:hint="eastAsia"/>
                <w:sz w:val="24"/>
                <w:szCs w:val="24"/>
              </w:rPr>
              <w:t>，</w:t>
            </w:r>
            <w:r>
              <w:rPr>
                <w:rFonts w:eastAsiaTheme="majorEastAsia" w:hint="eastAsia"/>
                <w:sz w:val="24"/>
                <w:szCs w:val="24"/>
              </w:rPr>
              <w:t>石基</w:t>
            </w:r>
            <w:r w:rsidRPr="00C76714">
              <w:rPr>
                <w:rFonts w:eastAsiaTheme="majorEastAsia" w:hint="eastAsia"/>
                <w:sz w:val="24"/>
                <w:szCs w:val="24"/>
              </w:rPr>
              <w:t>没有因为与</w:t>
            </w:r>
            <w:r w:rsidR="001C61A6" w:rsidRPr="00BE548C">
              <w:rPr>
                <w:rFonts w:eastAsiaTheme="majorEastAsia"/>
                <w:sz w:val="24"/>
                <w:szCs w:val="24"/>
              </w:rPr>
              <w:t>Oracle</w:t>
            </w:r>
            <w:r w:rsidRPr="00C76714">
              <w:rPr>
                <w:rFonts w:eastAsiaTheme="majorEastAsia" w:hint="eastAsia"/>
                <w:sz w:val="24"/>
                <w:szCs w:val="24"/>
              </w:rPr>
              <w:t>代理合同不再续约而进行大规模裁员的计划，还会保留从事</w:t>
            </w:r>
            <w:r w:rsidRPr="00C76714">
              <w:rPr>
                <w:rFonts w:eastAsiaTheme="majorEastAsia" w:hint="eastAsia"/>
                <w:sz w:val="24"/>
                <w:szCs w:val="24"/>
              </w:rPr>
              <w:t>Oracle</w:t>
            </w:r>
            <w:r w:rsidRPr="00C76714">
              <w:rPr>
                <w:rFonts w:eastAsiaTheme="majorEastAsia" w:hint="eastAsia"/>
                <w:sz w:val="24"/>
                <w:szCs w:val="24"/>
              </w:rPr>
              <w:t>代理业务的技术人才，秉承客户利益至上</w:t>
            </w:r>
            <w:r w:rsidR="001C61A6">
              <w:rPr>
                <w:rFonts w:eastAsiaTheme="majorEastAsia" w:hint="eastAsia"/>
                <w:sz w:val="24"/>
                <w:szCs w:val="24"/>
              </w:rPr>
              <w:t>的原则</w:t>
            </w:r>
            <w:r w:rsidRPr="00C76714">
              <w:rPr>
                <w:rFonts w:eastAsiaTheme="majorEastAsia" w:hint="eastAsia"/>
                <w:sz w:val="24"/>
                <w:szCs w:val="24"/>
              </w:rPr>
              <w:t>，</w:t>
            </w:r>
            <w:r w:rsidR="001C61A6">
              <w:rPr>
                <w:rFonts w:eastAsiaTheme="majorEastAsia" w:hint="eastAsia"/>
                <w:sz w:val="24"/>
                <w:szCs w:val="24"/>
              </w:rPr>
              <w:t>在代理协议到期前</w:t>
            </w:r>
            <w:r w:rsidRPr="00C76714">
              <w:rPr>
                <w:rFonts w:eastAsiaTheme="majorEastAsia" w:hint="eastAsia"/>
                <w:sz w:val="24"/>
                <w:szCs w:val="24"/>
              </w:rPr>
              <w:t>继续为客户提供</w:t>
            </w:r>
            <w:r w:rsidR="001C61A6" w:rsidRPr="00BE548C">
              <w:rPr>
                <w:rFonts w:eastAsiaTheme="majorEastAsia"/>
                <w:sz w:val="24"/>
                <w:szCs w:val="24"/>
              </w:rPr>
              <w:t>Oracle</w:t>
            </w:r>
            <w:r w:rsidRPr="00C76714">
              <w:rPr>
                <w:rFonts w:eastAsiaTheme="majorEastAsia" w:hint="eastAsia"/>
                <w:sz w:val="24"/>
                <w:szCs w:val="24"/>
              </w:rPr>
              <w:t>现有产品的专业服务，确保客户从石基购买的还在使用</w:t>
            </w:r>
            <w:r w:rsidRPr="00C76714">
              <w:rPr>
                <w:rFonts w:eastAsiaTheme="majorEastAsia" w:hint="eastAsia"/>
                <w:sz w:val="24"/>
                <w:szCs w:val="24"/>
              </w:rPr>
              <w:lastRenderedPageBreak/>
              <w:t>的信息系统产品的正常使用。另外海外的技术和产品团队</w:t>
            </w:r>
            <w:r w:rsidR="001C61A6">
              <w:rPr>
                <w:rFonts w:eastAsiaTheme="majorEastAsia" w:hint="eastAsia"/>
                <w:sz w:val="24"/>
                <w:szCs w:val="24"/>
              </w:rPr>
              <w:t>会对</w:t>
            </w:r>
            <w:r w:rsidRPr="00C76714">
              <w:rPr>
                <w:rFonts w:eastAsiaTheme="majorEastAsia" w:hint="eastAsia"/>
                <w:sz w:val="24"/>
                <w:szCs w:val="24"/>
              </w:rPr>
              <w:t>现有的员工团队进行培训，做好知识更新，为公司自主研发的新一代云架构的企业</w:t>
            </w:r>
            <w:proofErr w:type="gramStart"/>
            <w:r w:rsidRPr="00C76714">
              <w:rPr>
                <w:rFonts w:eastAsiaTheme="majorEastAsia" w:hint="eastAsia"/>
                <w:sz w:val="24"/>
                <w:szCs w:val="24"/>
              </w:rPr>
              <w:t>级酒店</w:t>
            </w:r>
            <w:proofErr w:type="gramEnd"/>
            <w:r w:rsidRPr="00C76714">
              <w:rPr>
                <w:rFonts w:eastAsiaTheme="majorEastAsia" w:hint="eastAsia"/>
                <w:sz w:val="24"/>
                <w:szCs w:val="24"/>
              </w:rPr>
              <w:t>管理平台的落地做好知识和人才准备，给予员工创造更多更好的发展机会。</w:t>
            </w:r>
          </w:p>
          <w:p w:rsidR="001C61A6" w:rsidRPr="00813E3F" w:rsidRDefault="001C61A6" w:rsidP="001C61A6">
            <w:pPr>
              <w:spacing w:beforeLines="50" w:before="156" w:line="360" w:lineRule="auto"/>
              <w:ind w:firstLineChars="200" w:firstLine="482"/>
              <w:rPr>
                <w:rFonts w:eastAsiaTheme="majorEastAsia"/>
                <w:b/>
                <w:sz w:val="24"/>
                <w:szCs w:val="24"/>
              </w:rPr>
            </w:pPr>
            <w:r w:rsidRPr="0049647E">
              <w:rPr>
                <w:rFonts w:eastAsiaTheme="majorEastAsia" w:hint="eastAsia"/>
                <w:b/>
                <w:bCs/>
                <w:sz w:val="24"/>
                <w:szCs w:val="24"/>
              </w:rPr>
              <w:t>2</w:t>
            </w:r>
            <w:r w:rsidRPr="00813E3F">
              <w:rPr>
                <w:rFonts w:eastAsiaTheme="majorEastAsia" w:hint="eastAsia"/>
                <w:b/>
                <w:sz w:val="24"/>
                <w:szCs w:val="24"/>
              </w:rPr>
              <w:t>、疫情对石基的影响？</w:t>
            </w:r>
          </w:p>
          <w:p w:rsidR="0009272D" w:rsidRDefault="001C61A6" w:rsidP="001C61A6">
            <w:pPr>
              <w:spacing w:beforeLines="50" w:before="156" w:line="360" w:lineRule="auto"/>
              <w:ind w:firstLineChars="200" w:firstLine="480"/>
              <w:rPr>
                <w:rFonts w:eastAsiaTheme="majorEastAsia"/>
                <w:sz w:val="24"/>
                <w:szCs w:val="24"/>
              </w:rPr>
            </w:pPr>
            <w:r w:rsidRPr="001C61A6">
              <w:rPr>
                <w:rFonts w:eastAsiaTheme="majorEastAsia" w:hint="eastAsia"/>
                <w:sz w:val="24"/>
                <w:szCs w:val="24"/>
              </w:rPr>
              <w:t>疫情对于大消费行业肯定有冲击，酒店、餐饮、零售客户</w:t>
            </w:r>
            <w:proofErr w:type="gramStart"/>
            <w:r w:rsidRPr="001C61A6">
              <w:rPr>
                <w:rFonts w:eastAsiaTheme="majorEastAsia" w:hint="eastAsia"/>
                <w:sz w:val="24"/>
                <w:szCs w:val="24"/>
              </w:rPr>
              <w:t>营业受</w:t>
            </w:r>
            <w:proofErr w:type="gramEnd"/>
            <w:r w:rsidRPr="001C61A6">
              <w:rPr>
                <w:rFonts w:eastAsiaTheme="majorEastAsia" w:hint="eastAsia"/>
                <w:sz w:val="24"/>
                <w:szCs w:val="24"/>
              </w:rPr>
              <w:t>疫情影响严重，公司短期也会受到影响，海外预计疫情影响时间会比较长。但反过来说，疫情对公司国际化产品落地会有所帮助，与竞争对手不同的是，石基核心的企业级客房管理信息系统已经在欧洲中小酒店上线，疫情结束后，会促使客户</w:t>
            </w:r>
            <w:proofErr w:type="gramStart"/>
            <w:r w:rsidRPr="001C61A6">
              <w:rPr>
                <w:rFonts w:eastAsiaTheme="majorEastAsia" w:hint="eastAsia"/>
                <w:sz w:val="24"/>
                <w:szCs w:val="24"/>
              </w:rPr>
              <w:t>选择云化产品</w:t>
            </w:r>
            <w:proofErr w:type="gramEnd"/>
            <w:r w:rsidRPr="001C61A6">
              <w:rPr>
                <w:rFonts w:eastAsiaTheme="majorEastAsia" w:hint="eastAsia"/>
                <w:sz w:val="24"/>
                <w:szCs w:val="24"/>
              </w:rPr>
              <w:t>，酒店跟随标杆客户效应也会更强。</w:t>
            </w:r>
          </w:p>
          <w:p w:rsidR="0009272D" w:rsidRDefault="001C61A6">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3</w:t>
            </w:r>
            <w:r w:rsidR="009C3ACC">
              <w:rPr>
                <w:rFonts w:eastAsiaTheme="majorEastAsia" w:hint="eastAsia"/>
                <w:b/>
                <w:bCs/>
                <w:sz w:val="24"/>
                <w:szCs w:val="24"/>
              </w:rPr>
              <w:t>、</w:t>
            </w:r>
            <w:r w:rsidR="00DB1CC9">
              <w:rPr>
                <w:rFonts w:eastAsiaTheme="majorEastAsia" w:hint="eastAsia"/>
                <w:b/>
                <w:bCs/>
                <w:sz w:val="24"/>
                <w:szCs w:val="24"/>
              </w:rPr>
              <w:t>2019</w:t>
            </w:r>
            <w:r w:rsidR="00DB1CC9">
              <w:rPr>
                <w:rFonts w:eastAsiaTheme="majorEastAsia" w:hint="eastAsia"/>
                <w:b/>
                <w:bCs/>
                <w:sz w:val="24"/>
                <w:szCs w:val="24"/>
              </w:rPr>
              <w:t>年</w:t>
            </w:r>
            <w:r w:rsidR="00DB1CC9">
              <w:rPr>
                <w:rFonts w:eastAsiaTheme="majorEastAsia" w:hint="eastAsia"/>
                <w:b/>
                <w:bCs/>
                <w:sz w:val="24"/>
                <w:szCs w:val="24"/>
              </w:rPr>
              <w:t>ARR</w:t>
            </w:r>
            <w:r w:rsidR="00DB1CC9">
              <w:rPr>
                <w:rFonts w:eastAsiaTheme="majorEastAsia" w:hint="eastAsia"/>
                <w:b/>
                <w:bCs/>
                <w:sz w:val="24"/>
                <w:szCs w:val="24"/>
              </w:rPr>
              <w:t>拆分？</w:t>
            </w:r>
            <w:r w:rsidR="006F0751" w:rsidDel="006F0751">
              <w:rPr>
                <w:rFonts w:eastAsiaTheme="majorEastAsia" w:hint="eastAsia"/>
                <w:b/>
                <w:bCs/>
                <w:sz w:val="24"/>
                <w:szCs w:val="24"/>
              </w:rPr>
              <w:t xml:space="preserve"> </w:t>
            </w:r>
          </w:p>
          <w:p w:rsidR="00DD1FC6" w:rsidRDefault="0049647E" w:rsidP="0049647E">
            <w:pPr>
              <w:spacing w:beforeLines="50" w:before="156" w:line="360" w:lineRule="auto"/>
              <w:ind w:firstLineChars="200" w:firstLine="480"/>
              <w:rPr>
                <w:rFonts w:eastAsiaTheme="majorEastAsia"/>
                <w:sz w:val="24"/>
                <w:szCs w:val="24"/>
              </w:rPr>
            </w:pPr>
            <w:r w:rsidRPr="0049647E">
              <w:rPr>
                <w:rFonts w:eastAsiaTheme="majorEastAsia" w:hint="eastAsia"/>
                <w:sz w:val="24"/>
                <w:szCs w:val="24"/>
              </w:rPr>
              <w:t>海外所有子公司</w:t>
            </w:r>
            <w:r w:rsidRPr="0049647E">
              <w:rPr>
                <w:rFonts w:eastAsiaTheme="majorEastAsia" w:hint="eastAsia"/>
                <w:sz w:val="24"/>
                <w:szCs w:val="24"/>
              </w:rPr>
              <w:t>SaaS</w:t>
            </w:r>
            <w:proofErr w:type="gramStart"/>
            <w:r w:rsidRPr="0049647E">
              <w:rPr>
                <w:rFonts w:eastAsiaTheme="majorEastAsia" w:hint="eastAsia"/>
                <w:sz w:val="24"/>
                <w:szCs w:val="24"/>
              </w:rPr>
              <w:t>型合同</w:t>
            </w:r>
            <w:proofErr w:type="gramEnd"/>
            <w:r w:rsidRPr="0049647E">
              <w:rPr>
                <w:rFonts w:eastAsiaTheme="majorEastAsia" w:hint="eastAsia"/>
                <w:sz w:val="24"/>
                <w:szCs w:val="24"/>
              </w:rPr>
              <w:t>收入额</w:t>
            </w:r>
            <w:r>
              <w:rPr>
                <w:rFonts w:eastAsiaTheme="majorEastAsia" w:hint="eastAsia"/>
                <w:sz w:val="24"/>
                <w:szCs w:val="24"/>
              </w:rPr>
              <w:t>。</w:t>
            </w:r>
            <w:proofErr w:type="gramStart"/>
            <w:r>
              <w:rPr>
                <w:rFonts w:eastAsiaTheme="majorEastAsia" w:hint="eastAsia"/>
                <w:sz w:val="24"/>
                <w:szCs w:val="24"/>
              </w:rPr>
              <w:t>海外云化产品</w:t>
            </w:r>
            <w:proofErr w:type="gramEnd"/>
            <w:r w:rsidR="00DB1CC9">
              <w:rPr>
                <w:rFonts w:eastAsiaTheme="majorEastAsia" w:hint="eastAsia"/>
                <w:sz w:val="24"/>
                <w:szCs w:val="24"/>
              </w:rPr>
              <w:t>都是下一代信息系统的组成部分，</w:t>
            </w:r>
            <w:r>
              <w:rPr>
                <w:rFonts w:eastAsiaTheme="majorEastAsia" w:hint="eastAsia"/>
                <w:sz w:val="24"/>
                <w:szCs w:val="24"/>
              </w:rPr>
              <w:t>目前阶段没有必要细分，国际化</w:t>
            </w:r>
            <w:r w:rsidR="00DB1CC9">
              <w:rPr>
                <w:rFonts w:eastAsiaTheme="majorEastAsia" w:hint="eastAsia"/>
                <w:sz w:val="24"/>
                <w:szCs w:val="24"/>
              </w:rPr>
              <w:t>关键在于核心</w:t>
            </w:r>
            <w:r>
              <w:rPr>
                <w:rFonts w:eastAsiaTheme="majorEastAsia" w:hint="eastAsia"/>
                <w:sz w:val="24"/>
                <w:szCs w:val="24"/>
              </w:rPr>
              <w:t>的客房管理信息</w:t>
            </w:r>
            <w:r w:rsidR="00DB1CC9">
              <w:rPr>
                <w:rFonts w:eastAsiaTheme="majorEastAsia" w:hint="eastAsia"/>
                <w:sz w:val="24"/>
                <w:szCs w:val="24"/>
              </w:rPr>
              <w:t>系统能不能</w:t>
            </w:r>
            <w:r>
              <w:rPr>
                <w:rFonts w:eastAsiaTheme="majorEastAsia" w:hint="eastAsia"/>
                <w:sz w:val="24"/>
                <w:szCs w:val="24"/>
              </w:rPr>
              <w:t>在标杆客户中</w:t>
            </w:r>
            <w:r w:rsidR="00DB1CC9">
              <w:rPr>
                <w:rFonts w:eastAsiaTheme="majorEastAsia" w:hint="eastAsia"/>
                <w:sz w:val="24"/>
                <w:szCs w:val="24"/>
              </w:rPr>
              <w:t>得到验证</w:t>
            </w:r>
            <w:r>
              <w:rPr>
                <w:rFonts w:eastAsiaTheme="majorEastAsia" w:hint="eastAsia"/>
                <w:sz w:val="24"/>
                <w:szCs w:val="24"/>
              </w:rPr>
              <w:t>，以及是否能</w:t>
            </w:r>
            <w:r w:rsidR="00DB1CC9">
              <w:rPr>
                <w:rFonts w:eastAsiaTheme="majorEastAsia" w:hint="eastAsia"/>
                <w:sz w:val="24"/>
                <w:szCs w:val="24"/>
              </w:rPr>
              <w:t>在下一代</w:t>
            </w:r>
            <w:r>
              <w:rPr>
                <w:rFonts w:eastAsiaTheme="majorEastAsia" w:hint="eastAsia"/>
                <w:sz w:val="24"/>
                <w:szCs w:val="24"/>
              </w:rPr>
              <w:t>酒店信息系统市场中</w:t>
            </w:r>
            <w:r w:rsidR="00DB1CC9">
              <w:rPr>
                <w:rFonts w:eastAsiaTheme="majorEastAsia" w:hint="eastAsia"/>
                <w:sz w:val="24"/>
                <w:szCs w:val="24"/>
              </w:rPr>
              <w:t>占到主导地位。</w:t>
            </w:r>
          </w:p>
          <w:p w:rsidR="0009272D" w:rsidRDefault="0049647E" w:rsidP="009C6239">
            <w:pPr>
              <w:spacing w:beforeLines="50" w:before="156" w:line="360" w:lineRule="auto"/>
              <w:ind w:firstLineChars="200" w:firstLine="482"/>
              <w:rPr>
                <w:rFonts w:eastAsiaTheme="majorEastAsia"/>
                <w:b/>
                <w:bCs/>
                <w:sz w:val="24"/>
                <w:szCs w:val="24"/>
              </w:rPr>
            </w:pPr>
            <w:r>
              <w:rPr>
                <w:rFonts w:eastAsiaTheme="majorEastAsia" w:hint="eastAsia"/>
                <w:b/>
                <w:sz w:val="24"/>
                <w:szCs w:val="24"/>
              </w:rPr>
              <w:t>4</w:t>
            </w:r>
            <w:r w:rsidR="009C3ACC">
              <w:rPr>
                <w:rFonts w:eastAsiaTheme="majorEastAsia" w:hint="eastAsia"/>
                <w:b/>
                <w:bCs/>
                <w:sz w:val="24"/>
                <w:szCs w:val="24"/>
              </w:rPr>
              <w:t>、</w:t>
            </w:r>
            <w:r>
              <w:rPr>
                <w:rFonts w:eastAsiaTheme="majorEastAsia" w:hint="eastAsia"/>
                <w:b/>
                <w:bCs/>
                <w:sz w:val="24"/>
                <w:szCs w:val="24"/>
              </w:rPr>
              <w:t>石基云</w:t>
            </w:r>
            <w:r>
              <w:rPr>
                <w:rFonts w:eastAsiaTheme="majorEastAsia" w:hint="eastAsia"/>
                <w:b/>
                <w:bCs/>
                <w:sz w:val="24"/>
                <w:szCs w:val="24"/>
              </w:rPr>
              <w:t>POS</w:t>
            </w:r>
            <w:r w:rsidR="00DB1CC9">
              <w:rPr>
                <w:rFonts w:eastAsiaTheme="majorEastAsia" w:hint="eastAsia"/>
                <w:b/>
                <w:bCs/>
                <w:sz w:val="24"/>
                <w:szCs w:val="24"/>
              </w:rPr>
              <w:t>产品价格</w:t>
            </w:r>
            <w:r>
              <w:rPr>
                <w:rFonts w:eastAsiaTheme="majorEastAsia" w:hint="eastAsia"/>
                <w:b/>
                <w:bCs/>
                <w:sz w:val="24"/>
                <w:szCs w:val="24"/>
              </w:rPr>
              <w:t>情况</w:t>
            </w:r>
            <w:r w:rsidR="00DB1CC9">
              <w:rPr>
                <w:rFonts w:eastAsiaTheme="majorEastAsia" w:hint="eastAsia"/>
                <w:b/>
                <w:bCs/>
                <w:sz w:val="24"/>
                <w:szCs w:val="24"/>
              </w:rPr>
              <w:t>？</w:t>
            </w:r>
            <w:r w:rsidR="00D654AC" w:rsidDel="00D654AC">
              <w:rPr>
                <w:rFonts w:eastAsiaTheme="majorEastAsia" w:hint="eastAsia"/>
                <w:b/>
                <w:bCs/>
                <w:sz w:val="24"/>
                <w:szCs w:val="24"/>
              </w:rPr>
              <w:t xml:space="preserve"> </w:t>
            </w:r>
          </w:p>
          <w:p w:rsidR="0009272D" w:rsidRPr="009C6239" w:rsidRDefault="00DB1CC9" w:rsidP="00813E3F">
            <w:pPr>
              <w:spacing w:beforeLines="50" w:before="156" w:line="360" w:lineRule="auto"/>
              <w:ind w:firstLineChars="200" w:firstLine="480"/>
              <w:rPr>
                <w:sz w:val="24"/>
                <w:szCs w:val="24"/>
              </w:rPr>
            </w:pPr>
            <w:r>
              <w:rPr>
                <w:rFonts w:eastAsiaTheme="majorEastAsia" w:hint="eastAsia"/>
                <w:sz w:val="24"/>
                <w:szCs w:val="24"/>
              </w:rPr>
              <w:t>不是</w:t>
            </w:r>
            <w:r w:rsidR="0049647E">
              <w:rPr>
                <w:rFonts w:eastAsiaTheme="majorEastAsia" w:hint="eastAsia"/>
                <w:sz w:val="24"/>
                <w:szCs w:val="24"/>
              </w:rPr>
              <w:t>依靠</w:t>
            </w:r>
            <w:r>
              <w:rPr>
                <w:rFonts w:eastAsiaTheme="majorEastAsia" w:hint="eastAsia"/>
                <w:sz w:val="24"/>
                <w:szCs w:val="24"/>
              </w:rPr>
              <w:t>低价取胜</w:t>
            </w:r>
            <w:r w:rsidR="0049647E">
              <w:rPr>
                <w:rFonts w:eastAsiaTheme="majorEastAsia" w:hint="eastAsia"/>
                <w:sz w:val="24"/>
                <w:szCs w:val="24"/>
              </w:rPr>
              <w:t>，最根本在于</w:t>
            </w:r>
            <w:r>
              <w:rPr>
                <w:rFonts w:eastAsiaTheme="majorEastAsia" w:hint="eastAsia"/>
                <w:sz w:val="24"/>
                <w:szCs w:val="24"/>
              </w:rPr>
              <w:t>技术</w:t>
            </w:r>
            <w:r w:rsidR="0049647E">
              <w:rPr>
                <w:rFonts w:eastAsiaTheme="majorEastAsia" w:hint="eastAsia"/>
                <w:sz w:val="24"/>
                <w:szCs w:val="24"/>
              </w:rPr>
              <w:t>和架构</w:t>
            </w:r>
            <w:proofErr w:type="gramStart"/>
            <w:r>
              <w:rPr>
                <w:rFonts w:eastAsiaTheme="majorEastAsia" w:hint="eastAsia"/>
                <w:sz w:val="24"/>
                <w:szCs w:val="24"/>
              </w:rPr>
              <w:t>领先友商产品</w:t>
            </w:r>
            <w:proofErr w:type="gramEnd"/>
            <w:r>
              <w:rPr>
                <w:rFonts w:eastAsiaTheme="majorEastAsia" w:hint="eastAsia"/>
                <w:sz w:val="24"/>
                <w:szCs w:val="24"/>
              </w:rPr>
              <w:t>。</w:t>
            </w:r>
          </w:p>
          <w:p w:rsidR="000E3A29" w:rsidRPr="00813E3F" w:rsidRDefault="008C3A1A" w:rsidP="00813E3F">
            <w:pPr>
              <w:spacing w:beforeLines="50" w:before="156" w:line="360" w:lineRule="auto"/>
              <w:ind w:firstLineChars="200" w:firstLine="482"/>
              <w:rPr>
                <w:rFonts w:eastAsiaTheme="majorEastAsia"/>
                <w:b/>
                <w:sz w:val="24"/>
                <w:szCs w:val="24"/>
              </w:rPr>
            </w:pPr>
            <w:r w:rsidRPr="008C3A1A">
              <w:rPr>
                <w:rFonts w:eastAsiaTheme="majorEastAsia" w:hint="eastAsia"/>
                <w:b/>
                <w:bCs/>
                <w:sz w:val="24"/>
                <w:szCs w:val="24"/>
              </w:rPr>
              <w:t>5</w:t>
            </w:r>
            <w:r w:rsidR="000E3A29" w:rsidRPr="00813E3F">
              <w:rPr>
                <w:rFonts w:eastAsiaTheme="majorEastAsia" w:hint="eastAsia"/>
                <w:b/>
                <w:sz w:val="24"/>
                <w:szCs w:val="24"/>
              </w:rPr>
              <w:t>、</w:t>
            </w:r>
            <w:r w:rsidRPr="00813E3F">
              <w:rPr>
                <w:rFonts w:eastAsiaTheme="majorEastAsia" w:hint="eastAsia"/>
                <w:b/>
                <w:sz w:val="24"/>
                <w:szCs w:val="24"/>
              </w:rPr>
              <w:t>酒店</w:t>
            </w:r>
            <w:proofErr w:type="gramStart"/>
            <w:r w:rsidRPr="00813E3F">
              <w:rPr>
                <w:rFonts w:eastAsiaTheme="majorEastAsia" w:hint="eastAsia"/>
                <w:b/>
                <w:sz w:val="24"/>
                <w:szCs w:val="24"/>
              </w:rPr>
              <w:t>云产品</w:t>
            </w:r>
            <w:proofErr w:type="gramEnd"/>
            <w:r w:rsidR="000E3A29" w:rsidRPr="00813E3F">
              <w:rPr>
                <w:rFonts w:eastAsiaTheme="majorEastAsia" w:hint="eastAsia"/>
                <w:b/>
                <w:sz w:val="24"/>
                <w:szCs w:val="24"/>
              </w:rPr>
              <w:t>收费模式？</w:t>
            </w:r>
          </w:p>
          <w:p w:rsidR="000E3A29" w:rsidRDefault="008C3A1A" w:rsidP="008C3A1A">
            <w:pPr>
              <w:spacing w:beforeLines="50" w:before="156" w:line="360" w:lineRule="auto"/>
              <w:ind w:firstLineChars="200" w:firstLine="480"/>
              <w:rPr>
                <w:rFonts w:eastAsiaTheme="majorEastAsia"/>
                <w:sz w:val="24"/>
                <w:szCs w:val="24"/>
              </w:rPr>
            </w:pPr>
            <w:proofErr w:type="gramStart"/>
            <w:r>
              <w:rPr>
                <w:rFonts w:eastAsiaTheme="majorEastAsia" w:hint="eastAsia"/>
                <w:sz w:val="24"/>
                <w:szCs w:val="24"/>
              </w:rPr>
              <w:t>云化产品</w:t>
            </w:r>
            <w:proofErr w:type="gramEnd"/>
            <w:r w:rsidR="00417EBC">
              <w:rPr>
                <w:rFonts w:eastAsiaTheme="majorEastAsia" w:hint="eastAsia"/>
                <w:sz w:val="24"/>
                <w:szCs w:val="24"/>
              </w:rPr>
              <w:t>以</w:t>
            </w:r>
            <w:r w:rsidRPr="008C3A1A">
              <w:rPr>
                <w:rFonts w:eastAsiaTheme="majorEastAsia" w:hint="eastAsia"/>
                <w:sz w:val="24"/>
                <w:szCs w:val="24"/>
              </w:rPr>
              <w:t>SAAS</w:t>
            </w:r>
            <w:r w:rsidRPr="008C3A1A">
              <w:rPr>
                <w:rFonts w:eastAsiaTheme="majorEastAsia" w:hint="eastAsia"/>
                <w:sz w:val="24"/>
                <w:szCs w:val="24"/>
              </w:rPr>
              <w:t>型业务</w:t>
            </w:r>
            <w:r w:rsidR="00417EBC">
              <w:rPr>
                <w:rFonts w:eastAsiaTheme="majorEastAsia" w:hint="eastAsia"/>
                <w:sz w:val="24"/>
                <w:szCs w:val="24"/>
              </w:rPr>
              <w:t>为主</w:t>
            </w:r>
            <w:r>
              <w:rPr>
                <w:rFonts w:eastAsiaTheme="majorEastAsia" w:hint="eastAsia"/>
                <w:sz w:val="24"/>
                <w:szCs w:val="24"/>
              </w:rPr>
              <w:t>，</w:t>
            </w:r>
            <w:r w:rsidR="000E3A29">
              <w:rPr>
                <w:rFonts w:eastAsiaTheme="majorEastAsia" w:hint="eastAsia"/>
                <w:sz w:val="24"/>
                <w:szCs w:val="24"/>
              </w:rPr>
              <w:t>按月</w:t>
            </w:r>
            <w:r>
              <w:rPr>
                <w:rFonts w:eastAsiaTheme="majorEastAsia" w:hint="eastAsia"/>
                <w:sz w:val="24"/>
                <w:szCs w:val="24"/>
              </w:rPr>
              <w:t>度订阅费方式收费</w:t>
            </w:r>
            <w:r w:rsidR="000E3A29">
              <w:rPr>
                <w:rFonts w:eastAsiaTheme="majorEastAsia" w:hint="eastAsia"/>
                <w:sz w:val="24"/>
                <w:szCs w:val="24"/>
              </w:rPr>
              <w:t>比较多</w:t>
            </w:r>
            <w:r>
              <w:rPr>
                <w:rFonts w:eastAsiaTheme="majorEastAsia" w:hint="eastAsia"/>
                <w:sz w:val="24"/>
                <w:szCs w:val="24"/>
              </w:rPr>
              <w:t>，相比较传统酒店软件业务，</w:t>
            </w:r>
            <w:r w:rsidRPr="008C3A1A">
              <w:rPr>
                <w:rFonts w:eastAsiaTheme="majorEastAsia" w:hint="eastAsia"/>
                <w:sz w:val="24"/>
                <w:szCs w:val="24"/>
              </w:rPr>
              <w:t>SAAS</w:t>
            </w:r>
            <w:r w:rsidRPr="008C3A1A">
              <w:rPr>
                <w:rFonts w:eastAsiaTheme="majorEastAsia" w:hint="eastAsia"/>
                <w:sz w:val="24"/>
                <w:szCs w:val="24"/>
              </w:rPr>
              <w:t>型业务</w:t>
            </w:r>
            <w:r>
              <w:rPr>
                <w:rFonts w:eastAsiaTheme="majorEastAsia" w:hint="eastAsia"/>
                <w:sz w:val="24"/>
                <w:szCs w:val="24"/>
              </w:rPr>
              <w:t>没有维护费了</w:t>
            </w:r>
            <w:r w:rsidRPr="008C3A1A">
              <w:rPr>
                <w:rFonts w:eastAsiaTheme="majorEastAsia" w:hint="eastAsia"/>
                <w:sz w:val="24"/>
                <w:szCs w:val="24"/>
              </w:rPr>
              <w:t>。</w:t>
            </w:r>
          </w:p>
          <w:p w:rsidR="000E3A29" w:rsidRPr="00813E3F" w:rsidRDefault="006A7E57" w:rsidP="00813E3F">
            <w:pPr>
              <w:spacing w:beforeLines="50" w:before="156" w:line="360" w:lineRule="auto"/>
              <w:ind w:firstLineChars="200" w:firstLine="482"/>
              <w:rPr>
                <w:rFonts w:eastAsiaTheme="majorEastAsia"/>
                <w:b/>
                <w:sz w:val="24"/>
                <w:szCs w:val="24"/>
              </w:rPr>
            </w:pPr>
            <w:r w:rsidRPr="00813E3F">
              <w:rPr>
                <w:rFonts w:eastAsiaTheme="majorEastAsia" w:hint="eastAsia"/>
                <w:b/>
                <w:sz w:val="24"/>
                <w:szCs w:val="24"/>
              </w:rPr>
              <w:t>6</w:t>
            </w:r>
            <w:r w:rsidR="000E3A29" w:rsidRPr="00813E3F">
              <w:rPr>
                <w:rFonts w:eastAsiaTheme="majorEastAsia" w:hint="eastAsia"/>
                <w:b/>
                <w:sz w:val="24"/>
                <w:szCs w:val="24"/>
              </w:rPr>
              <w:t>、</w:t>
            </w:r>
            <w:r w:rsidRPr="00813E3F">
              <w:rPr>
                <w:rFonts w:eastAsiaTheme="majorEastAsia" w:hint="eastAsia"/>
                <w:b/>
                <w:sz w:val="24"/>
                <w:szCs w:val="24"/>
              </w:rPr>
              <w:t>国内经济连锁酒店，比如</w:t>
            </w:r>
            <w:r w:rsidR="00A6739A" w:rsidRPr="00813E3F">
              <w:rPr>
                <w:rFonts w:eastAsiaTheme="majorEastAsia" w:hint="eastAsia"/>
                <w:b/>
                <w:sz w:val="24"/>
                <w:szCs w:val="24"/>
              </w:rPr>
              <w:t>华住</w:t>
            </w:r>
            <w:r w:rsidRPr="00813E3F">
              <w:rPr>
                <w:rFonts w:eastAsiaTheme="majorEastAsia" w:hint="eastAsia"/>
                <w:b/>
                <w:sz w:val="24"/>
                <w:szCs w:val="24"/>
              </w:rPr>
              <w:t>，是自己做酒店软件，</w:t>
            </w:r>
            <w:r>
              <w:rPr>
                <w:rFonts w:eastAsiaTheme="majorEastAsia" w:hint="eastAsia"/>
                <w:b/>
                <w:sz w:val="24"/>
                <w:szCs w:val="24"/>
              </w:rPr>
              <w:t>国际星级</w:t>
            </w:r>
            <w:proofErr w:type="gramStart"/>
            <w:r w:rsidRPr="00813E3F">
              <w:rPr>
                <w:rFonts w:eastAsiaTheme="majorEastAsia" w:hint="eastAsia"/>
                <w:b/>
                <w:sz w:val="24"/>
                <w:szCs w:val="24"/>
              </w:rPr>
              <w:t>高端酒店</w:t>
            </w:r>
            <w:proofErr w:type="gramEnd"/>
            <w:r w:rsidRPr="00813E3F">
              <w:rPr>
                <w:rFonts w:eastAsiaTheme="majorEastAsia" w:hint="eastAsia"/>
                <w:b/>
                <w:sz w:val="24"/>
                <w:szCs w:val="24"/>
              </w:rPr>
              <w:t>会不会也会考虑自己做系统？</w:t>
            </w:r>
            <w:r w:rsidRPr="00813E3F">
              <w:rPr>
                <w:rFonts w:eastAsiaTheme="majorEastAsia" w:hint="eastAsia"/>
                <w:b/>
                <w:sz w:val="24"/>
                <w:szCs w:val="24"/>
              </w:rPr>
              <w:t xml:space="preserve"> </w:t>
            </w:r>
          </w:p>
          <w:p w:rsidR="00A6739A" w:rsidRDefault="006A7E57" w:rsidP="006A7E57">
            <w:pPr>
              <w:spacing w:beforeLines="50" w:before="156" w:line="360" w:lineRule="auto"/>
              <w:ind w:firstLineChars="200" w:firstLine="480"/>
              <w:rPr>
                <w:rFonts w:eastAsiaTheme="majorEastAsia"/>
                <w:sz w:val="24"/>
                <w:szCs w:val="24"/>
              </w:rPr>
            </w:pPr>
            <w:r w:rsidRPr="006A7E57">
              <w:rPr>
                <w:rFonts w:eastAsiaTheme="majorEastAsia" w:hint="eastAsia"/>
                <w:sz w:val="24"/>
                <w:szCs w:val="24"/>
              </w:rPr>
              <w:t>目前中国经济连锁酒店市场是以自己的</w:t>
            </w:r>
            <w:r w:rsidRPr="006A7E57">
              <w:rPr>
                <w:rFonts w:eastAsiaTheme="majorEastAsia" w:hint="eastAsia"/>
                <w:sz w:val="24"/>
                <w:szCs w:val="24"/>
              </w:rPr>
              <w:t>IT</w:t>
            </w:r>
            <w:r w:rsidRPr="006A7E57">
              <w:rPr>
                <w:rFonts w:eastAsiaTheme="majorEastAsia" w:hint="eastAsia"/>
                <w:sz w:val="24"/>
                <w:szCs w:val="24"/>
              </w:rPr>
              <w:t>团队为主</w:t>
            </w:r>
            <w:r>
              <w:rPr>
                <w:rFonts w:eastAsiaTheme="majorEastAsia" w:hint="eastAsia"/>
                <w:sz w:val="24"/>
                <w:szCs w:val="24"/>
              </w:rPr>
              <w:t>。经济连锁酒店虽然数量比较多，</w:t>
            </w:r>
            <w:r w:rsidRPr="006A7E57">
              <w:rPr>
                <w:rFonts w:eastAsiaTheme="majorEastAsia" w:hint="eastAsia"/>
                <w:sz w:val="24"/>
                <w:szCs w:val="24"/>
              </w:rPr>
              <w:t>但品牌影响力不够，管理不会那么专业，并不需要高星级酒店那么复杂和专业的管理软件。真正发展</w:t>
            </w:r>
            <w:r w:rsidRPr="006A7E57">
              <w:rPr>
                <w:rFonts w:eastAsiaTheme="majorEastAsia" w:hint="eastAsia"/>
                <w:sz w:val="24"/>
                <w:szCs w:val="24"/>
              </w:rPr>
              <w:lastRenderedPageBreak/>
              <w:t>成为</w:t>
            </w:r>
            <w:proofErr w:type="gramStart"/>
            <w:r w:rsidRPr="006A7E57">
              <w:rPr>
                <w:rFonts w:eastAsiaTheme="majorEastAsia" w:hint="eastAsia"/>
                <w:sz w:val="24"/>
                <w:szCs w:val="24"/>
              </w:rPr>
              <w:t>高端酒店</w:t>
            </w:r>
            <w:proofErr w:type="gramEnd"/>
            <w:r w:rsidRPr="006A7E57">
              <w:rPr>
                <w:rFonts w:eastAsiaTheme="majorEastAsia" w:hint="eastAsia"/>
                <w:sz w:val="24"/>
                <w:szCs w:val="24"/>
              </w:rPr>
              <w:t>集团，信息系统更趋向于第三方专业化管理软件，真正要研发石基这样的</w:t>
            </w:r>
            <w:proofErr w:type="gramStart"/>
            <w:r w:rsidRPr="006A7E57">
              <w:rPr>
                <w:rFonts w:eastAsiaTheme="majorEastAsia" w:hint="eastAsia"/>
                <w:sz w:val="24"/>
                <w:szCs w:val="24"/>
              </w:rPr>
              <w:t>酒店云化信息系统</w:t>
            </w:r>
            <w:proofErr w:type="gramEnd"/>
            <w:r w:rsidRPr="006A7E57">
              <w:rPr>
                <w:rFonts w:eastAsiaTheme="majorEastAsia" w:hint="eastAsia"/>
                <w:sz w:val="24"/>
                <w:szCs w:val="24"/>
              </w:rPr>
              <w:t>，研发投入也是要像石基一样大的，单独给一个酒店集团是不划算的，且必须要持续投入人力和资源。随着酒店连锁化运营的加深，酒店的档次提高，需要更复杂、专业的系统，这都有利于公司的竞争性优势的发挥。</w:t>
            </w:r>
          </w:p>
          <w:p w:rsidR="00FE0B18" w:rsidRPr="00813E3F" w:rsidRDefault="006A7E57" w:rsidP="00813E3F">
            <w:pPr>
              <w:spacing w:beforeLines="50" w:before="156" w:line="360" w:lineRule="auto"/>
              <w:ind w:firstLineChars="200" w:firstLine="482"/>
              <w:rPr>
                <w:rFonts w:eastAsiaTheme="majorEastAsia"/>
                <w:b/>
                <w:sz w:val="24"/>
                <w:szCs w:val="24"/>
              </w:rPr>
            </w:pPr>
            <w:r w:rsidRPr="00813E3F">
              <w:rPr>
                <w:rFonts w:eastAsiaTheme="majorEastAsia" w:hint="eastAsia"/>
                <w:b/>
                <w:sz w:val="24"/>
                <w:szCs w:val="24"/>
              </w:rPr>
              <w:t>7</w:t>
            </w:r>
            <w:r w:rsidR="00FE0B18" w:rsidRPr="00813E3F">
              <w:rPr>
                <w:rFonts w:eastAsiaTheme="majorEastAsia" w:hint="eastAsia"/>
                <w:b/>
                <w:sz w:val="24"/>
                <w:szCs w:val="24"/>
              </w:rPr>
              <w:t>、</w:t>
            </w:r>
            <w:r w:rsidR="009E64D1">
              <w:rPr>
                <w:rFonts w:eastAsiaTheme="majorEastAsia" w:hint="eastAsia"/>
                <w:b/>
                <w:sz w:val="24"/>
                <w:szCs w:val="24"/>
              </w:rPr>
              <w:t>今年的</w:t>
            </w:r>
            <w:r w:rsidR="00FE0B18" w:rsidRPr="00813E3F">
              <w:rPr>
                <w:rFonts w:eastAsiaTheme="majorEastAsia" w:hint="eastAsia"/>
                <w:b/>
                <w:sz w:val="24"/>
                <w:szCs w:val="24"/>
              </w:rPr>
              <w:t>人员规划？</w:t>
            </w:r>
          </w:p>
          <w:p w:rsidR="00FE0B18" w:rsidRDefault="00FE0B18" w:rsidP="00AB6C6F">
            <w:pPr>
              <w:spacing w:beforeLines="50" w:before="156" w:line="360" w:lineRule="auto"/>
              <w:ind w:firstLineChars="200" w:firstLine="480"/>
              <w:rPr>
                <w:rFonts w:eastAsiaTheme="majorEastAsia"/>
                <w:sz w:val="24"/>
                <w:szCs w:val="24"/>
              </w:rPr>
            </w:pPr>
            <w:r>
              <w:rPr>
                <w:rFonts w:eastAsiaTheme="majorEastAsia" w:hint="eastAsia"/>
                <w:sz w:val="24"/>
                <w:szCs w:val="24"/>
              </w:rPr>
              <w:t>石基</w:t>
            </w:r>
            <w:r w:rsidR="00065FA0">
              <w:rPr>
                <w:rFonts w:eastAsiaTheme="majorEastAsia" w:hint="eastAsia"/>
                <w:sz w:val="24"/>
                <w:szCs w:val="24"/>
              </w:rPr>
              <w:t>近几年的人员增长主要来自国际化</w:t>
            </w:r>
            <w:r w:rsidR="00417EBC">
              <w:rPr>
                <w:rFonts w:eastAsiaTheme="majorEastAsia" w:hint="eastAsia"/>
                <w:sz w:val="24"/>
                <w:szCs w:val="24"/>
              </w:rPr>
              <w:t>和新增并表的子公司</w:t>
            </w:r>
            <w:r w:rsidR="00065FA0">
              <w:rPr>
                <w:rFonts w:eastAsiaTheme="majorEastAsia" w:hint="eastAsia"/>
                <w:sz w:val="24"/>
                <w:szCs w:val="24"/>
              </w:rPr>
              <w:t>，截止</w:t>
            </w:r>
            <w:r w:rsidR="00065FA0">
              <w:rPr>
                <w:rFonts w:eastAsiaTheme="majorEastAsia" w:hint="eastAsia"/>
                <w:sz w:val="24"/>
                <w:szCs w:val="24"/>
              </w:rPr>
              <w:t>2019</w:t>
            </w:r>
            <w:r w:rsidR="00065FA0">
              <w:rPr>
                <w:rFonts w:eastAsiaTheme="majorEastAsia" w:hint="eastAsia"/>
                <w:sz w:val="24"/>
                <w:szCs w:val="24"/>
              </w:rPr>
              <w:t>年底，海外团队超过</w:t>
            </w:r>
            <w:r w:rsidR="00065FA0">
              <w:rPr>
                <w:rFonts w:eastAsiaTheme="majorEastAsia" w:hint="eastAsia"/>
                <w:sz w:val="24"/>
                <w:szCs w:val="24"/>
              </w:rPr>
              <w:t>1000</w:t>
            </w:r>
            <w:r w:rsidR="00065FA0">
              <w:rPr>
                <w:rFonts w:eastAsiaTheme="majorEastAsia" w:hint="eastAsia"/>
                <w:sz w:val="24"/>
                <w:szCs w:val="24"/>
              </w:rPr>
              <w:t>人，人员规模</w:t>
            </w:r>
            <w:r>
              <w:rPr>
                <w:rFonts w:eastAsiaTheme="majorEastAsia" w:hint="eastAsia"/>
                <w:sz w:val="24"/>
                <w:szCs w:val="24"/>
              </w:rPr>
              <w:t>足够支撑</w:t>
            </w:r>
            <w:r w:rsidR="00065FA0">
              <w:rPr>
                <w:rFonts w:eastAsiaTheme="majorEastAsia" w:hint="eastAsia"/>
                <w:sz w:val="24"/>
                <w:szCs w:val="24"/>
              </w:rPr>
              <w:t>公司海外国际化业务</w:t>
            </w:r>
            <w:r>
              <w:rPr>
                <w:rFonts w:eastAsiaTheme="majorEastAsia" w:hint="eastAsia"/>
                <w:sz w:val="24"/>
                <w:szCs w:val="24"/>
              </w:rPr>
              <w:t>。</w:t>
            </w:r>
          </w:p>
          <w:p w:rsidR="00FE0B18" w:rsidRPr="00813E3F" w:rsidRDefault="00BD2214" w:rsidP="00813E3F">
            <w:pPr>
              <w:spacing w:beforeLines="50" w:before="156" w:line="360" w:lineRule="auto"/>
              <w:ind w:firstLineChars="200" w:firstLine="482"/>
              <w:rPr>
                <w:rFonts w:eastAsiaTheme="majorEastAsia"/>
                <w:b/>
                <w:sz w:val="24"/>
                <w:szCs w:val="24"/>
              </w:rPr>
            </w:pPr>
            <w:r w:rsidRPr="00813E3F">
              <w:rPr>
                <w:rFonts w:eastAsiaTheme="majorEastAsia" w:hint="eastAsia"/>
                <w:b/>
                <w:sz w:val="24"/>
                <w:szCs w:val="24"/>
              </w:rPr>
              <w:t>8</w:t>
            </w:r>
            <w:r w:rsidR="00FE0B18" w:rsidRPr="00813E3F">
              <w:rPr>
                <w:rFonts w:eastAsiaTheme="majorEastAsia" w:hint="eastAsia"/>
                <w:b/>
                <w:sz w:val="24"/>
                <w:szCs w:val="24"/>
              </w:rPr>
              <w:t>、</w:t>
            </w:r>
            <w:r w:rsidRPr="00813E3F">
              <w:rPr>
                <w:rFonts w:eastAsiaTheme="majorEastAsia" w:hint="eastAsia"/>
                <w:b/>
                <w:sz w:val="24"/>
                <w:szCs w:val="24"/>
              </w:rPr>
              <w:t>公司</w:t>
            </w:r>
            <w:r w:rsidR="00417EBC">
              <w:rPr>
                <w:rFonts w:eastAsiaTheme="majorEastAsia" w:hint="eastAsia"/>
                <w:b/>
                <w:sz w:val="24"/>
                <w:szCs w:val="24"/>
              </w:rPr>
              <w:t>软件</w:t>
            </w:r>
            <w:r w:rsidRPr="00813E3F">
              <w:rPr>
                <w:rFonts w:eastAsiaTheme="majorEastAsia" w:hint="eastAsia"/>
                <w:b/>
                <w:sz w:val="24"/>
                <w:szCs w:val="24"/>
              </w:rPr>
              <w:t>产品在国内外的</w:t>
            </w:r>
            <w:r w:rsidR="00FE0B18" w:rsidRPr="00813E3F">
              <w:rPr>
                <w:rFonts w:eastAsiaTheme="majorEastAsia" w:hint="eastAsia"/>
                <w:b/>
                <w:sz w:val="24"/>
                <w:szCs w:val="24"/>
              </w:rPr>
              <w:t>销售模式</w:t>
            </w:r>
            <w:r w:rsidRPr="00813E3F">
              <w:rPr>
                <w:rFonts w:eastAsiaTheme="majorEastAsia" w:hint="eastAsia"/>
                <w:b/>
                <w:sz w:val="24"/>
                <w:szCs w:val="24"/>
              </w:rPr>
              <w:t>？</w:t>
            </w:r>
          </w:p>
          <w:p w:rsidR="00FE0B18" w:rsidRDefault="00FE0B18" w:rsidP="00AB6C6F">
            <w:pPr>
              <w:spacing w:beforeLines="50" w:before="156" w:line="360" w:lineRule="auto"/>
              <w:ind w:firstLineChars="200" w:firstLine="480"/>
              <w:rPr>
                <w:rFonts w:eastAsiaTheme="majorEastAsia"/>
                <w:sz w:val="24"/>
                <w:szCs w:val="24"/>
              </w:rPr>
            </w:pPr>
            <w:r>
              <w:rPr>
                <w:rFonts w:eastAsiaTheme="majorEastAsia" w:hint="eastAsia"/>
                <w:sz w:val="24"/>
                <w:szCs w:val="24"/>
              </w:rPr>
              <w:t>除了</w:t>
            </w:r>
            <w:r w:rsidR="00BD2214">
              <w:rPr>
                <w:rFonts w:eastAsiaTheme="majorEastAsia" w:hint="eastAsia"/>
                <w:sz w:val="24"/>
                <w:szCs w:val="24"/>
              </w:rPr>
              <w:t>从事</w:t>
            </w:r>
            <w:r>
              <w:rPr>
                <w:rFonts w:eastAsiaTheme="majorEastAsia" w:hint="eastAsia"/>
                <w:sz w:val="24"/>
                <w:szCs w:val="24"/>
              </w:rPr>
              <w:t>标准化零售软件业务的</w:t>
            </w:r>
            <w:r w:rsidR="00BD2214">
              <w:rPr>
                <w:rFonts w:eastAsiaTheme="majorEastAsia" w:hint="eastAsia"/>
                <w:sz w:val="24"/>
                <w:szCs w:val="24"/>
              </w:rPr>
              <w:t>控股子公司</w:t>
            </w:r>
            <w:proofErr w:type="gramStart"/>
            <w:r>
              <w:rPr>
                <w:rFonts w:eastAsiaTheme="majorEastAsia" w:hint="eastAsia"/>
                <w:sz w:val="24"/>
                <w:szCs w:val="24"/>
              </w:rPr>
              <w:t>思迅</w:t>
            </w:r>
            <w:r w:rsidR="00BD2214">
              <w:rPr>
                <w:rFonts w:eastAsiaTheme="majorEastAsia" w:hint="eastAsia"/>
                <w:sz w:val="24"/>
                <w:szCs w:val="24"/>
              </w:rPr>
              <w:t>软件</w:t>
            </w:r>
            <w:proofErr w:type="gramEnd"/>
            <w:r w:rsidR="00417EBC">
              <w:rPr>
                <w:rFonts w:eastAsiaTheme="majorEastAsia" w:hint="eastAsia"/>
                <w:sz w:val="24"/>
                <w:szCs w:val="24"/>
              </w:rPr>
              <w:t>主要</w:t>
            </w:r>
            <w:r w:rsidR="00BD2214">
              <w:rPr>
                <w:rFonts w:eastAsiaTheme="majorEastAsia" w:hint="eastAsia"/>
                <w:sz w:val="24"/>
                <w:szCs w:val="24"/>
              </w:rPr>
              <w:t>是分销模式外，公司其他的产品都是直销模式</w:t>
            </w:r>
            <w:r w:rsidR="00417EBC">
              <w:rPr>
                <w:rFonts w:eastAsiaTheme="majorEastAsia" w:hint="eastAsia"/>
                <w:sz w:val="24"/>
                <w:szCs w:val="24"/>
              </w:rPr>
              <w:t>为主</w:t>
            </w:r>
            <w:r w:rsidR="00BD2214">
              <w:rPr>
                <w:rFonts w:eastAsiaTheme="majorEastAsia" w:hint="eastAsia"/>
                <w:sz w:val="24"/>
                <w:szCs w:val="24"/>
              </w:rPr>
              <w:t>。</w:t>
            </w:r>
          </w:p>
          <w:p w:rsidR="00FE0B18" w:rsidRPr="00813E3F" w:rsidRDefault="00DD6535" w:rsidP="00813E3F">
            <w:pPr>
              <w:spacing w:beforeLines="50" w:before="156" w:line="360" w:lineRule="auto"/>
              <w:ind w:firstLineChars="200" w:firstLine="482"/>
              <w:rPr>
                <w:rFonts w:eastAsiaTheme="majorEastAsia"/>
                <w:b/>
                <w:sz w:val="24"/>
                <w:szCs w:val="24"/>
              </w:rPr>
            </w:pPr>
            <w:r w:rsidRPr="00813E3F">
              <w:rPr>
                <w:rFonts w:eastAsiaTheme="majorEastAsia" w:hint="eastAsia"/>
                <w:b/>
                <w:sz w:val="24"/>
                <w:szCs w:val="24"/>
              </w:rPr>
              <w:t>9</w:t>
            </w:r>
            <w:r w:rsidR="00FE0B18" w:rsidRPr="00813E3F">
              <w:rPr>
                <w:rFonts w:eastAsiaTheme="majorEastAsia" w:hint="eastAsia"/>
                <w:b/>
                <w:sz w:val="24"/>
                <w:szCs w:val="24"/>
              </w:rPr>
              <w:t>、</w:t>
            </w:r>
            <w:proofErr w:type="gramStart"/>
            <w:r w:rsidR="00152718">
              <w:rPr>
                <w:rFonts w:eastAsiaTheme="majorEastAsia" w:hint="eastAsia"/>
                <w:b/>
                <w:sz w:val="24"/>
                <w:szCs w:val="24"/>
              </w:rPr>
              <w:t>酒店云化信息系统</w:t>
            </w:r>
            <w:proofErr w:type="gramEnd"/>
            <w:r w:rsidR="00152718">
              <w:rPr>
                <w:rFonts w:eastAsiaTheme="majorEastAsia" w:hint="eastAsia"/>
                <w:b/>
                <w:sz w:val="24"/>
                <w:szCs w:val="24"/>
              </w:rPr>
              <w:t>与传统信息系统相比，在定制</w:t>
            </w:r>
            <w:proofErr w:type="gramStart"/>
            <w:r w:rsidR="00152718">
              <w:rPr>
                <w:rFonts w:eastAsiaTheme="majorEastAsia" w:hint="eastAsia"/>
                <w:b/>
                <w:sz w:val="24"/>
                <w:szCs w:val="24"/>
              </w:rPr>
              <w:t>化需求</w:t>
            </w:r>
            <w:proofErr w:type="gramEnd"/>
            <w:r w:rsidR="00152718">
              <w:rPr>
                <w:rFonts w:eastAsiaTheme="majorEastAsia" w:hint="eastAsia"/>
                <w:b/>
                <w:sz w:val="24"/>
                <w:szCs w:val="24"/>
              </w:rPr>
              <w:t>以及实施方面有什么不同？</w:t>
            </w:r>
            <w:r w:rsidR="00152718" w:rsidRPr="00152718">
              <w:rPr>
                <w:rFonts w:eastAsiaTheme="majorEastAsia" w:hint="eastAsia"/>
                <w:b/>
                <w:sz w:val="24"/>
                <w:szCs w:val="24"/>
              </w:rPr>
              <w:t xml:space="preserve"> </w:t>
            </w:r>
          </w:p>
          <w:p w:rsidR="00FE0B18" w:rsidRPr="00FE0B18" w:rsidRDefault="00152718" w:rsidP="00152718">
            <w:pPr>
              <w:spacing w:beforeLines="50" w:before="156" w:line="360" w:lineRule="auto"/>
              <w:ind w:firstLineChars="200" w:firstLine="480"/>
              <w:rPr>
                <w:rFonts w:eastAsiaTheme="majorEastAsia"/>
                <w:sz w:val="24"/>
                <w:szCs w:val="24"/>
              </w:rPr>
            </w:pPr>
            <w:r>
              <w:rPr>
                <w:rFonts w:eastAsiaTheme="majorEastAsia" w:hint="eastAsia"/>
                <w:sz w:val="24"/>
                <w:szCs w:val="24"/>
              </w:rPr>
              <w:t>传统酒店信息系统基本是</w:t>
            </w:r>
            <w:r w:rsidR="00FE0B18">
              <w:rPr>
                <w:rFonts w:eastAsiaTheme="majorEastAsia" w:hint="eastAsia"/>
                <w:sz w:val="24"/>
                <w:szCs w:val="24"/>
              </w:rPr>
              <w:t>标准化管理软件</w:t>
            </w:r>
            <w:r>
              <w:rPr>
                <w:rFonts w:eastAsiaTheme="majorEastAsia" w:hint="eastAsia"/>
                <w:sz w:val="24"/>
                <w:szCs w:val="24"/>
              </w:rPr>
              <w:t>，云化下</w:t>
            </w:r>
            <w:r w:rsidR="00417EBC">
              <w:rPr>
                <w:rFonts w:eastAsiaTheme="majorEastAsia" w:hint="eastAsia"/>
                <w:sz w:val="24"/>
                <w:szCs w:val="24"/>
              </w:rPr>
              <w:t>产品</w:t>
            </w:r>
            <w:r>
              <w:rPr>
                <w:rFonts w:eastAsiaTheme="majorEastAsia" w:hint="eastAsia"/>
                <w:sz w:val="24"/>
                <w:szCs w:val="24"/>
              </w:rPr>
              <w:t>将更为标准化；云化酒店信息系统的实施工作</w:t>
            </w:r>
            <w:r w:rsidR="00FE0B18">
              <w:rPr>
                <w:rFonts w:eastAsiaTheme="majorEastAsia" w:hint="eastAsia"/>
                <w:sz w:val="24"/>
                <w:szCs w:val="24"/>
              </w:rPr>
              <w:t>肯定要比</w:t>
            </w:r>
            <w:r>
              <w:rPr>
                <w:rFonts w:eastAsiaTheme="majorEastAsia" w:hint="eastAsia"/>
                <w:sz w:val="24"/>
                <w:szCs w:val="24"/>
              </w:rPr>
              <w:t>传统信息系统少很多</w:t>
            </w:r>
            <w:r w:rsidR="00FE0B18">
              <w:rPr>
                <w:rFonts w:eastAsiaTheme="majorEastAsia" w:hint="eastAsia"/>
                <w:sz w:val="24"/>
                <w:szCs w:val="24"/>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lastRenderedPageBreak/>
              <w:t>附件清单（如有）</w:t>
            </w:r>
          </w:p>
        </w:tc>
        <w:tc>
          <w:tcPr>
            <w:tcW w:w="4051" w:type="pct"/>
          </w:tcPr>
          <w:p w:rsidR="00B44D6B" w:rsidRPr="00B44D6B" w:rsidRDefault="00B44D6B" w:rsidP="00B44D6B">
            <w:pPr>
              <w:spacing w:line="480" w:lineRule="atLeast"/>
              <w:rPr>
                <w:bCs/>
                <w:iCs/>
                <w:kern w:val="0"/>
                <w:sz w:val="24"/>
                <w:szCs w:val="20"/>
              </w:rPr>
            </w:pPr>
          </w:p>
        </w:tc>
      </w:tr>
    </w:tbl>
    <w:p w:rsidR="0009272D" w:rsidRDefault="0009272D">
      <w:pPr>
        <w:pStyle w:val="1"/>
        <w:keepNext w:val="0"/>
        <w:keepLines w:val="0"/>
      </w:pPr>
    </w:p>
    <w:sectPr w:rsidR="0009272D">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876" w:rsidRDefault="002C2876">
      <w:r>
        <w:separator/>
      </w:r>
    </w:p>
  </w:endnote>
  <w:endnote w:type="continuationSeparator" w:id="0">
    <w:p w:rsidR="002C2876" w:rsidRDefault="002C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876" w:rsidRDefault="002C2876">
      <w:r>
        <w:separator/>
      </w:r>
    </w:p>
  </w:footnote>
  <w:footnote w:type="continuationSeparator" w:id="0">
    <w:p w:rsidR="002C2876" w:rsidRDefault="002C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2D" w:rsidRDefault="009C3ACC">
    <w:pPr>
      <w:pStyle w:val="a6"/>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D3CD"/>
    <w:multiLevelType w:val="singleLevel"/>
    <w:tmpl w:val="4846D3CD"/>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55"/>
    <w:rsid w:val="0000232F"/>
    <w:rsid w:val="00002F38"/>
    <w:rsid w:val="000038AF"/>
    <w:rsid w:val="00005CE0"/>
    <w:rsid w:val="00007196"/>
    <w:rsid w:val="00015109"/>
    <w:rsid w:val="000151AC"/>
    <w:rsid w:val="00016092"/>
    <w:rsid w:val="000202F7"/>
    <w:rsid w:val="00020B09"/>
    <w:rsid w:val="00020C20"/>
    <w:rsid w:val="00021B51"/>
    <w:rsid w:val="000229A0"/>
    <w:rsid w:val="000246CF"/>
    <w:rsid w:val="00025B55"/>
    <w:rsid w:val="0002630A"/>
    <w:rsid w:val="000304D2"/>
    <w:rsid w:val="00031475"/>
    <w:rsid w:val="000318B5"/>
    <w:rsid w:val="0003505B"/>
    <w:rsid w:val="000401E7"/>
    <w:rsid w:val="00043880"/>
    <w:rsid w:val="000457A3"/>
    <w:rsid w:val="00046098"/>
    <w:rsid w:val="000464DF"/>
    <w:rsid w:val="00050282"/>
    <w:rsid w:val="0005056A"/>
    <w:rsid w:val="00050A64"/>
    <w:rsid w:val="00052729"/>
    <w:rsid w:val="000548C3"/>
    <w:rsid w:val="00055338"/>
    <w:rsid w:val="00060955"/>
    <w:rsid w:val="00061690"/>
    <w:rsid w:val="0006274A"/>
    <w:rsid w:val="000629BF"/>
    <w:rsid w:val="00065FA0"/>
    <w:rsid w:val="00066A35"/>
    <w:rsid w:val="000670A8"/>
    <w:rsid w:val="00070C3B"/>
    <w:rsid w:val="0007135E"/>
    <w:rsid w:val="00071DB4"/>
    <w:rsid w:val="000721B6"/>
    <w:rsid w:val="000742F9"/>
    <w:rsid w:val="00074477"/>
    <w:rsid w:val="00074748"/>
    <w:rsid w:val="000750E8"/>
    <w:rsid w:val="00075A10"/>
    <w:rsid w:val="00081422"/>
    <w:rsid w:val="0008225B"/>
    <w:rsid w:val="00082FAB"/>
    <w:rsid w:val="000835F8"/>
    <w:rsid w:val="0008435C"/>
    <w:rsid w:val="0008497A"/>
    <w:rsid w:val="00085516"/>
    <w:rsid w:val="0008569C"/>
    <w:rsid w:val="00087B21"/>
    <w:rsid w:val="00090ED7"/>
    <w:rsid w:val="000910C5"/>
    <w:rsid w:val="000920E1"/>
    <w:rsid w:val="0009220C"/>
    <w:rsid w:val="0009272D"/>
    <w:rsid w:val="0009320D"/>
    <w:rsid w:val="00093AEE"/>
    <w:rsid w:val="00094CD1"/>
    <w:rsid w:val="00095F56"/>
    <w:rsid w:val="00096126"/>
    <w:rsid w:val="00096BD7"/>
    <w:rsid w:val="00096E06"/>
    <w:rsid w:val="000A1231"/>
    <w:rsid w:val="000A1586"/>
    <w:rsid w:val="000A167B"/>
    <w:rsid w:val="000A1CE8"/>
    <w:rsid w:val="000A2E4A"/>
    <w:rsid w:val="000A2FB9"/>
    <w:rsid w:val="000A3BF4"/>
    <w:rsid w:val="000A3CE2"/>
    <w:rsid w:val="000A538F"/>
    <w:rsid w:val="000A5FBB"/>
    <w:rsid w:val="000A676B"/>
    <w:rsid w:val="000B026E"/>
    <w:rsid w:val="000B0E30"/>
    <w:rsid w:val="000B11A3"/>
    <w:rsid w:val="000B6AD3"/>
    <w:rsid w:val="000C115F"/>
    <w:rsid w:val="000C3717"/>
    <w:rsid w:val="000C44B6"/>
    <w:rsid w:val="000C44E6"/>
    <w:rsid w:val="000C5854"/>
    <w:rsid w:val="000C7C1B"/>
    <w:rsid w:val="000D2079"/>
    <w:rsid w:val="000D3585"/>
    <w:rsid w:val="000D3A55"/>
    <w:rsid w:val="000D44BF"/>
    <w:rsid w:val="000D5BC5"/>
    <w:rsid w:val="000D6961"/>
    <w:rsid w:val="000E0026"/>
    <w:rsid w:val="000E0B63"/>
    <w:rsid w:val="000E143C"/>
    <w:rsid w:val="000E1B25"/>
    <w:rsid w:val="000E2153"/>
    <w:rsid w:val="000E2A61"/>
    <w:rsid w:val="000E3A29"/>
    <w:rsid w:val="000E5F1B"/>
    <w:rsid w:val="000E5F6A"/>
    <w:rsid w:val="000E6A70"/>
    <w:rsid w:val="000E6B57"/>
    <w:rsid w:val="000E7780"/>
    <w:rsid w:val="000F0AC5"/>
    <w:rsid w:val="000F21E6"/>
    <w:rsid w:val="000F29CE"/>
    <w:rsid w:val="000F3BE5"/>
    <w:rsid w:val="000F40B0"/>
    <w:rsid w:val="000F46AE"/>
    <w:rsid w:val="000F4703"/>
    <w:rsid w:val="000F5387"/>
    <w:rsid w:val="000F6750"/>
    <w:rsid w:val="001008F2"/>
    <w:rsid w:val="00100ABE"/>
    <w:rsid w:val="00100FBC"/>
    <w:rsid w:val="001015B9"/>
    <w:rsid w:val="00102530"/>
    <w:rsid w:val="00102D13"/>
    <w:rsid w:val="0010390E"/>
    <w:rsid w:val="00104399"/>
    <w:rsid w:val="00104F78"/>
    <w:rsid w:val="00105472"/>
    <w:rsid w:val="00107193"/>
    <w:rsid w:val="00111A64"/>
    <w:rsid w:val="00114FB4"/>
    <w:rsid w:val="00115C7B"/>
    <w:rsid w:val="0011648B"/>
    <w:rsid w:val="00116BE0"/>
    <w:rsid w:val="0011760B"/>
    <w:rsid w:val="00121258"/>
    <w:rsid w:val="00122272"/>
    <w:rsid w:val="00122985"/>
    <w:rsid w:val="001231B4"/>
    <w:rsid w:val="001248CC"/>
    <w:rsid w:val="001260B5"/>
    <w:rsid w:val="001267D9"/>
    <w:rsid w:val="00126E4C"/>
    <w:rsid w:val="00127A17"/>
    <w:rsid w:val="001316BE"/>
    <w:rsid w:val="0013302E"/>
    <w:rsid w:val="0013469C"/>
    <w:rsid w:val="001346E0"/>
    <w:rsid w:val="00134DB6"/>
    <w:rsid w:val="001350D9"/>
    <w:rsid w:val="0013539C"/>
    <w:rsid w:val="00141992"/>
    <w:rsid w:val="001424DC"/>
    <w:rsid w:val="00144353"/>
    <w:rsid w:val="00145BAE"/>
    <w:rsid w:val="00147A70"/>
    <w:rsid w:val="00147BDD"/>
    <w:rsid w:val="00151568"/>
    <w:rsid w:val="00151C50"/>
    <w:rsid w:val="00152718"/>
    <w:rsid w:val="00152A88"/>
    <w:rsid w:val="00153481"/>
    <w:rsid w:val="00155F34"/>
    <w:rsid w:val="00156D3C"/>
    <w:rsid w:val="00157DD5"/>
    <w:rsid w:val="00157EC1"/>
    <w:rsid w:val="00160158"/>
    <w:rsid w:val="00160E0D"/>
    <w:rsid w:val="0016101D"/>
    <w:rsid w:val="0016159E"/>
    <w:rsid w:val="001627A8"/>
    <w:rsid w:val="001654A0"/>
    <w:rsid w:val="0016570F"/>
    <w:rsid w:val="00166607"/>
    <w:rsid w:val="00171251"/>
    <w:rsid w:val="001712E0"/>
    <w:rsid w:val="00172122"/>
    <w:rsid w:val="001723E9"/>
    <w:rsid w:val="00172D5C"/>
    <w:rsid w:val="001759E2"/>
    <w:rsid w:val="00176C01"/>
    <w:rsid w:val="00176D3E"/>
    <w:rsid w:val="001776B3"/>
    <w:rsid w:val="00177EFF"/>
    <w:rsid w:val="0018145E"/>
    <w:rsid w:val="0018395C"/>
    <w:rsid w:val="00184983"/>
    <w:rsid w:val="001910DB"/>
    <w:rsid w:val="0019497A"/>
    <w:rsid w:val="00194A43"/>
    <w:rsid w:val="0019553F"/>
    <w:rsid w:val="00196196"/>
    <w:rsid w:val="00197B23"/>
    <w:rsid w:val="001A04FC"/>
    <w:rsid w:val="001A07FA"/>
    <w:rsid w:val="001A0A67"/>
    <w:rsid w:val="001A2997"/>
    <w:rsid w:val="001A397F"/>
    <w:rsid w:val="001A478E"/>
    <w:rsid w:val="001A493C"/>
    <w:rsid w:val="001A4F99"/>
    <w:rsid w:val="001A53A1"/>
    <w:rsid w:val="001A5E04"/>
    <w:rsid w:val="001B14F6"/>
    <w:rsid w:val="001B3060"/>
    <w:rsid w:val="001B6B51"/>
    <w:rsid w:val="001C1B33"/>
    <w:rsid w:val="001C330D"/>
    <w:rsid w:val="001C4E6A"/>
    <w:rsid w:val="001C544B"/>
    <w:rsid w:val="001C5BD6"/>
    <w:rsid w:val="001C61A6"/>
    <w:rsid w:val="001C675D"/>
    <w:rsid w:val="001D1B9A"/>
    <w:rsid w:val="001D2BA8"/>
    <w:rsid w:val="001D310F"/>
    <w:rsid w:val="001D5580"/>
    <w:rsid w:val="001D61A2"/>
    <w:rsid w:val="001E15FE"/>
    <w:rsid w:val="001E1B13"/>
    <w:rsid w:val="001E1E1B"/>
    <w:rsid w:val="001E2E33"/>
    <w:rsid w:val="001E2F59"/>
    <w:rsid w:val="001E31F9"/>
    <w:rsid w:val="001E3805"/>
    <w:rsid w:val="001E58DA"/>
    <w:rsid w:val="001F1401"/>
    <w:rsid w:val="001F3B1C"/>
    <w:rsid w:val="001F4503"/>
    <w:rsid w:val="001F4D86"/>
    <w:rsid w:val="001F5607"/>
    <w:rsid w:val="001F7AEA"/>
    <w:rsid w:val="002002C4"/>
    <w:rsid w:val="0020125B"/>
    <w:rsid w:val="00201C5A"/>
    <w:rsid w:val="00202823"/>
    <w:rsid w:val="0020556A"/>
    <w:rsid w:val="00205ECC"/>
    <w:rsid w:val="00207DD3"/>
    <w:rsid w:val="002100E4"/>
    <w:rsid w:val="002105E8"/>
    <w:rsid w:val="0021249C"/>
    <w:rsid w:val="00213262"/>
    <w:rsid w:val="0021366F"/>
    <w:rsid w:val="00214D90"/>
    <w:rsid w:val="002158CC"/>
    <w:rsid w:val="00216158"/>
    <w:rsid w:val="00216BA5"/>
    <w:rsid w:val="00220787"/>
    <w:rsid w:val="0022135C"/>
    <w:rsid w:val="0022219C"/>
    <w:rsid w:val="002236B4"/>
    <w:rsid w:val="00223CCF"/>
    <w:rsid w:val="00223DEF"/>
    <w:rsid w:val="00223EB9"/>
    <w:rsid w:val="002254C8"/>
    <w:rsid w:val="00226343"/>
    <w:rsid w:val="00226CC9"/>
    <w:rsid w:val="00227632"/>
    <w:rsid w:val="002321E9"/>
    <w:rsid w:val="0023241C"/>
    <w:rsid w:val="00233686"/>
    <w:rsid w:val="002354FF"/>
    <w:rsid w:val="00235D6D"/>
    <w:rsid w:val="00236119"/>
    <w:rsid w:val="0023724F"/>
    <w:rsid w:val="00237A07"/>
    <w:rsid w:val="0024201B"/>
    <w:rsid w:val="00243326"/>
    <w:rsid w:val="00245BBA"/>
    <w:rsid w:val="002476BE"/>
    <w:rsid w:val="00250FFC"/>
    <w:rsid w:val="00251388"/>
    <w:rsid w:val="0025139C"/>
    <w:rsid w:val="00251A20"/>
    <w:rsid w:val="00251EE2"/>
    <w:rsid w:val="002531D9"/>
    <w:rsid w:val="00254A55"/>
    <w:rsid w:val="00255419"/>
    <w:rsid w:val="002601AB"/>
    <w:rsid w:val="00262243"/>
    <w:rsid w:val="00262FAA"/>
    <w:rsid w:val="00263D75"/>
    <w:rsid w:val="00264B98"/>
    <w:rsid w:val="00265056"/>
    <w:rsid w:val="0026612F"/>
    <w:rsid w:val="00267727"/>
    <w:rsid w:val="0027027B"/>
    <w:rsid w:val="002709DB"/>
    <w:rsid w:val="00272563"/>
    <w:rsid w:val="0027324C"/>
    <w:rsid w:val="00273520"/>
    <w:rsid w:val="00275530"/>
    <w:rsid w:val="00275B59"/>
    <w:rsid w:val="002765DE"/>
    <w:rsid w:val="00277F26"/>
    <w:rsid w:val="00277FED"/>
    <w:rsid w:val="00280448"/>
    <w:rsid w:val="00282858"/>
    <w:rsid w:val="002831BE"/>
    <w:rsid w:val="00284665"/>
    <w:rsid w:val="00285436"/>
    <w:rsid w:val="0028688E"/>
    <w:rsid w:val="0028710A"/>
    <w:rsid w:val="002874F1"/>
    <w:rsid w:val="00287DA6"/>
    <w:rsid w:val="00290989"/>
    <w:rsid w:val="002928AD"/>
    <w:rsid w:val="00292C10"/>
    <w:rsid w:val="0029350F"/>
    <w:rsid w:val="00294929"/>
    <w:rsid w:val="00294936"/>
    <w:rsid w:val="00294989"/>
    <w:rsid w:val="00294B90"/>
    <w:rsid w:val="002951DF"/>
    <w:rsid w:val="00295E4A"/>
    <w:rsid w:val="00296CC7"/>
    <w:rsid w:val="002972FE"/>
    <w:rsid w:val="00297F36"/>
    <w:rsid w:val="002A175E"/>
    <w:rsid w:val="002A1818"/>
    <w:rsid w:val="002A1947"/>
    <w:rsid w:val="002A212F"/>
    <w:rsid w:val="002A29D6"/>
    <w:rsid w:val="002A3FAA"/>
    <w:rsid w:val="002A4542"/>
    <w:rsid w:val="002A4A10"/>
    <w:rsid w:val="002A4CDF"/>
    <w:rsid w:val="002A4DE4"/>
    <w:rsid w:val="002A4EBB"/>
    <w:rsid w:val="002A4EF0"/>
    <w:rsid w:val="002A5232"/>
    <w:rsid w:val="002A5788"/>
    <w:rsid w:val="002A5F81"/>
    <w:rsid w:val="002A7673"/>
    <w:rsid w:val="002B0ECE"/>
    <w:rsid w:val="002B113D"/>
    <w:rsid w:val="002B1C9A"/>
    <w:rsid w:val="002B35EC"/>
    <w:rsid w:val="002B64BF"/>
    <w:rsid w:val="002B7EBD"/>
    <w:rsid w:val="002C1629"/>
    <w:rsid w:val="002C2876"/>
    <w:rsid w:val="002C4042"/>
    <w:rsid w:val="002C557D"/>
    <w:rsid w:val="002D1E30"/>
    <w:rsid w:val="002D27D0"/>
    <w:rsid w:val="002D45D5"/>
    <w:rsid w:val="002D556C"/>
    <w:rsid w:val="002D6ADE"/>
    <w:rsid w:val="002E230D"/>
    <w:rsid w:val="002E3ABF"/>
    <w:rsid w:val="002E4629"/>
    <w:rsid w:val="002E6FC2"/>
    <w:rsid w:val="002F00AE"/>
    <w:rsid w:val="002F038E"/>
    <w:rsid w:val="002F054E"/>
    <w:rsid w:val="002F15A3"/>
    <w:rsid w:val="002F23CD"/>
    <w:rsid w:val="002F2432"/>
    <w:rsid w:val="002F4674"/>
    <w:rsid w:val="002F7EB6"/>
    <w:rsid w:val="00300875"/>
    <w:rsid w:val="0030301A"/>
    <w:rsid w:val="0030406D"/>
    <w:rsid w:val="003048A8"/>
    <w:rsid w:val="003059F7"/>
    <w:rsid w:val="0030644B"/>
    <w:rsid w:val="00307D40"/>
    <w:rsid w:val="00310382"/>
    <w:rsid w:val="00311B16"/>
    <w:rsid w:val="00313D56"/>
    <w:rsid w:val="00314450"/>
    <w:rsid w:val="0031602B"/>
    <w:rsid w:val="00316886"/>
    <w:rsid w:val="00316FB1"/>
    <w:rsid w:val="00317A16"/>
    <w:rsid w:val="003213EC"/>
    <w:rsid w:val="003237E8"/>
    <w:rsid w:val="00325B57"/>
    <w:rsid w:val="00325C07"/>
    <w:rsid w:val="003263E9"/>
    <w:rsid w:val="0032706A"/>
    <w:rsid w:val="00330F01"/>
    <w:rsid w:val="00331421"/>
    <w:rsid w:val="00333881"/>
    <w:rsid w:val="00334363"/>
    <w:rsid w:val="0033441F"/>
    <w:rsid w:val="003347AF"/>
    <w:rsid w:val="00335610"/>
    <w:rsid w:val="00342242"/>
    <w:rsid w:val="00343034"/>
    <w:rsid w:val="00343183"/>
    <w:rsid w:val="003432C3"/>
    <w:rsid w:val="00344502"/>
    <w:rsid w:val="003451D2"/>
    <w:rsid w:val="003462E4"/>
    <w:rsid w:val="00346E22"/>
    <w:rsid w:val="00355CDF"/>
    <w:rsid w:val="00356A91"/>
    <w:rsid w:val="00357A3E"/>
    <w:rsid w:val="00361C96"/>
    <w:rsid w:val="00363527"/>
    <w:rsid w:val="00365E95"/>
    <w:rsid w:val="003700AA"/>
    <w:rsid w:val="00371392"/>
    <w:rsid w:val="00373C27"/>
    <w:rsid w:val="00374663"/>
    <w:rsid w:val="00374764"/>
    <w:rsid w:val="00374FA4"/>
    <w:rsid w:val="003754B3"/>
    <w:rsid w:val="00376DE7"/>
    <w:rsid w:val="00380390"/>
    <w:rsid w:val="0038169C"/>
    <w:rsid w:val="003817D0"/>
    <w:rsid w:val="00382500"/>
    <w:rsid w:val="00383B63"/>
    <w:rsid w:val="00384778"/>
    <w:rsid w:val="00386531"/>
    <w:rsid w:val="003878AD"/>
    <w:rsid w:val="003912B4"/>
    <w:rsid w:val="00392DF7"/>
    <w:rsid w:val="0039320F"/>
    <w:rsid w:val="00394D20"/>
    <w:rsid w:val="0039639D"/>
    <w:rsid w:val="00396ADC"/>
    <w:rsid w:val="0039711E"/>
    <w:rsid w:val="003A2EA2"/>
    <w:rsid w:val="003A34DB"/>
    <w:rsid w:val="003A41C4"/>
    <w:rsid w:val="003A6940"/>
    <w:rsid w:val="003A714D"/>
    <w:rsid w:val="003A77DE"/>
    <w:rsid w:val="003B084A"/>
    <w:rsid w:val="003B60C1"/>
    <w:rsid w:val="003C09A6"/>
    <w:rsid w:val="003C0EDC"/>
    <w:rsid w:val="003C2F36"/>
    <w:rsid w:val="003C31FA"/>
    <w:rsid w:val="003C3ED4"/>
    <w:rsid w:val="003C4FF2"/>
    <w:rsid w:val="003C6358"/>
    <w:rsid w:val="003D1A6F"/>
    <w:rsid w:val="003D245F"/>
    <w:rsid w:val="003D275F"/>
    <w:rsid w:val="003D34A5"/>
    <w:rsid w:val="003D37C0"/>
    <w:rsid w:val="003D48E7"/>
    <w:rsid w:val="003D59D2"/>
    <w:rsid w:val="003D6C92"/>
    <w:rsid w:val="003D7D47"/>
    <w:rsid w:val="003D7E0B"/>
    <w:rsid w:val="003E138F"/>
    <w:rsid w:val="003E1BBF"/>
    <w:rsid w:val="003E3B96"/>
    <w:rsid w:val="003E5F9B"/>
    <w:rsid w:val="003E60B0"/>
    <w:rsid w:val="003E6171"/>
    <w:rsid w:val="003E6289"/>
    <w:rsid w:val="003E6D5F"/>
    <w:rsid w:val="003E768C"/>
    <w:rsid w:val="003F0552"/>
    <w:rsid w:val="003F0AF0"/>
    <w:rsid w:val="003F365D"/>
    <w:rsid w:val="00401317"/>
    <w:rsid w:val="00401E8A"/>
    <w:rsid w:val="004032AC"/>
    <w:rsid w:val="00405A61"/>
    <w:rsid w:val="00407044"/>
    <w:rsid w:val="00413820"/>
    <w:rsid w:val="00413A8E"/>
    <w:rsid w:val="00415F49"/>
    <w:rsid w:val="004163FB"/>
    <w:rsid w:val="00416475"/>
    <w:rsid w:val="00416E3C"/>
    <w:rsid w:val="004170F0"/>
    <w:rsid w:val="00417192"/>
    <w:rsid w:val="00417D84"/>
    <w:rsid w:val="00417EBC"/>
    <w:rsid w:val="00420576"/>
    <w:rsid w:val="00421395"/>
    <w:rsid w:val="004215A2"/>
    <w:rsid w:val="004223EF"/>
    <w:rsid w:val="00423B11"/>
    <w:rsid w:val="00423E19"/>
    <w:rsid w:val="00423E9C"/>
    <w:rsid w:val="00425855"/>
    <w:rsid w:val="00425EAE"/>
    <w:rsid w:val="00426250"/>
    <w:rsid w:val="00427C96"/>
    <w:rsid w:val="00427CF1"/>
    <w:rsid w:val="00427DB6"/>
    <w:rsid w:val="00431623"/>
    <w:rsid w:val="00431A4E"/>
    <w:rsid w:val="00431E32"/>
    <w:rsid w:val="00433798"/>
    <w:rsid w:val="00434071"/>
    <w:rsid w:val="00434090"/>
    <w:rsid w:val="004342FF"/>
    <w:rsid w:val="00434C0B"/>
    <w:rsid w:val="00435538"/>
    <w:rsid w:val="004364BC"/>
    <w:rsid w:val="004376EC"/>
    <w:rsid w:val="00437A5A"/>
    <w:rsid w:val="0044145F"/>
    <w:rsid w:val="00441B2E"/>
    <w:rsid w:val="0044225A"/>
    <w:rsid w:val="0044231F"/>
    <w:rsid w:val="00442D0C"/>
    <w:rsid w:val="00443700"/>
    <w:rsid w:val="0044506E"/>
    <w:rsid w:val="0044524E"/>
    <w:rsid w:val="00450478"/>
    <w:rsid w:val="004515F3"/>
    <w:rsid w:val="00451984"/>
    <w:rsid w:val="00456EC6"/>
    <w:rsid w:val="004601DA"/>
    <w:rsid w:val="004617D9"/>
    <w:rsid w:val="00461BC2"/>
    <w:rsid w:val="00461BCC"/>
    <w:rsid w:val="0046212A"/>
    <w:rsid w:val="00462518"/>
    <w:rsid w:val="0046432A"/>
    <w:rsid w:val="00464472"/>
    <w:rsid w:val="00465FD7"/>
    <w:rsid w:val="004672F2"/>
    <w:rsid w:val="00471991"/>
    <w:rsid w:val="004723BD"/>
    <w:rsid w:val="004727AC"/>
    <w:rsid w:val="0047374B"/>
    <w:rsid w:val="00474334"/>
    <w:rsid w:val="004745D9"/>
    <w:rsid w:val="004757CD"/>
    <w:rsid w:val="00482DA1"/>
    <w:rsid w:val="0048451D"/>
    <w:rsid w:val="00484FE6"/>
    <w:rsid w:val="004868C1"/>
    <w:rsid w:val="00491CF2"/>
    <w:rsid w:val="00493945"/>
    <w:rsid w:val="004944BE"/>
    <w:rsid w:val="00494848"/>
    <w:rsid w:val="00494D59"/>
    <w:rsid w:val="00494D66"/>
    <w:rsid w:val="0049647E"/>
    <w:rsid w:val="00496C6D"/>
    <w:rsid w:val="0049742E"/>
    <w:rsid w:val="00497571"/>
    <w:rsid w:val="004A07EC"/>
    <w:rsid w:val="004A0CD5"/>
    <w:rsid w:val="004A0DD1"/>
    <w:rsid w:val="004A15CC"/>
    <w:rsid w:val="004A1BBB"/>
    <w:rsid w:val="004A34D0"/>
    <w:rsid w:val="004A466F"/>
    <w:rsid w:val="004A5531"/>
    <w:rsid w:val="004A5CE5"/>
    <w:rsid w:val="004A7E62"/>
    <w:rsid w:val="004B2E45"/>
    <w:rsid w:val="004B2EF9"/>
    <w:rsid w:val="004B3749"/>
    <w:rsid w:val="004B38F1"/>
    <w:rsid w:val="004B41A0"/>
    <w:rsid w:val="004B4AF0"/>
    <w:rsid w:val="004B5496"/>
    <w:rsid w:val="004B60F9"/>
    <w:rsid w:val="004B74B9"/>
    <w:rsid w:val="004C0C47"/>
    <w:rsid w:val="004C1938"/>
    <w:rsid w:val="004C263D"/>
    <w:rsid w:val="004C47B6"/>
    <w:rsid w:val="004C49A6"/>
    <w:rsid w:val="004C5675"/>
    <w:rsid w:val="004C678D"/>
    <w:rsid w:val="004C6D01"/>
    <w:rsid w:val="004C72D6"/>
    <w:rsid w:val="004D0487"/>
    <w:rsid w:val="004D1A26"/>
    <w:rsid w:val="004D1D7D"/>
    <w:rsid w:val="004D2906"/>
    <w:rsid w:val="004D2F5A"/>
    <w:rsid w:val="004D3B7F"/>
    <w:rsid w:val="004D4760"/>
    <w:rsid w:val="004D491F"/>
    <w:rsid w:val="004D5CBD"/>
    <w:rsid w:val="004E1E86"/>
    <w:rsid w:val="004E1FAD"/>
    <w:rsid w:val="004E2827"/>
    <w:rsid w:val="004E51AC"/>
    <w:rsid w:val="004E5D66"/>
    <w:rsid w:val="004E5F98"/>
    <w:rsid w:val="004E6060"/>
    <w:rsid w:val="004E6475"/>
    <w:rsid w:val="004E7DAE"/>
    <w:rsid w:val="004E7E4C"/>
    <w:rsid w:val="004F1C64"/>
    <w:rsid w:val="004F22C6"/>
    <w:rsid w:val="004F2E60"/>
    <w:rsid w:val="004F321C"/>
    <w:rsid w:val="004F3FE3"/>
    <w:rsid w:val="004F45C6"/>
    <w:rsid w:val="004F4F1D"/>
    <w:rsid w:val="004F69C0"/>
    <w:rsid w:val="004F6AD3"/>
    <w:rsid w:val="004F70CF"/>
    <w:rsid w:val="004F711D"/>
    <w:rsid w:val="0050145C"/>
    <w:rsid w:val="00503E51"/>
    <w:rsid w:val="00506770"/>
    <w:rsid w:val="00506CA8"/>
    <w:rsid w:val="00507FC5"/>
    <w:rsid w:val="005110C0"/>
    <w:rsid w:val="00512ECF"/>
    <w:rsid w:val="00513A00"/>
    <w:rsid w:val="0051494E"/>
    <w:rsid w:val="00514B40"/>
    <w:rsid w:val="0051637F"/>
    <w:rsid w:val="005167BD"/>
    <w:rsid w:val="005170B0"/>
    <w:rsid w:val="00520371"/>
    <w:rsid w:val="005209AA"/>
    <w:rsid w:val="0052203F"/>
    <w:rsid w:val="005221F7"/>
    <w:rsid w:val="0052430D"/>
    <w:rsid w:val="00524608"/>
    <w:rsid w:val="005250AF"/>
    <w:rsid w:val="00527087"/>
    <w:rsid w:val="005277D6"/>
    <w:rsid w:val="00531242"/>
    <w:rsid w:val="00531E42"/>
    <w:rsid w:val="00531FC6"/>
    <w:rsid w:val="005354C3"/>
    <w:rsid w:val="00535923"/>
    <w:rsid w:val="00537220"/>
    <w:rsid w:val="005405D2"/>
    <w:rsid w:val="0054060E"/>
    <w:rsid w:val="00540C37"/>
    <w:rsid w:val="00542D3B"/>
    <w:rsid w:val="005443B6"/>
    <w:rsid w:val="00545A49"/>
    <w:rsid w:val="00546266"/>
    <w:rsid w:val="0054658C"/>
    <w:rsid w:val="00550035"/>
    <w:rsid w:val="0055010A"/>
    <w:rsid w:val="00550498"/>
    <w:rsid w:val="005504FA"/>
    <w:rsid w:val="005507A1"/>
    <w:rsid w:val="005515A4"/>
    <w:rsid w:val="00551CEF"/>
    <w:rsid w:val="00552EED"/>
    <w:rsid w:val="00553FCB"/>
    <w:rsid w:val="00554163"/>
    <w:rsid w:val="00554577"/>
    <w:rsid w:val="00554688"/>
    <w:rsid w:val="00554B50"/>
    <w:rsid w:val="00554F27"/>
    <w:rsid w:val="00555062"/>
    <w:rsid w:val="0055638C"/>
    <w:rsid w:val="00557C0C"/>
    <w:rsid w:val="00560F5B"/>
    <w:rsid w:val="00561F20"/>
    <w:rsid w:val="005625CB"/>
    <w:rsid w:val="0056261C"/>
    <w:rsid w:val="005628ED"/>
    <w:rsid w:val="00562E78"/>
    <w:rsid w:val="0056461C"/>
    <w:rsid w:val="005653A8"/>
    <w:rsid w:val="0056600A"/>
    <w:rsid w:val="005666DA"/>
    <w:rsid w:val="00566F2D"/>
    <w:rsid w:val="00567BE4"/>
    <w:rsid w:val="00567E4F"/>
    <w:rsid w:val="00570771"/>
    <w:rsid w:val="005708D9"/>
    <w:rsid w:val="00570B2D"/>
    <w:rsid w:val="0057109D"/>
    <w:rsid w:val="0057164F"/>
    <w:rsid w:val="00571EE1"/>
    <w:rsid w:val="00572608"/>
    <w:rsid w:val="005733C8"/>
    <w:rsid w:val="005752C6"/>
    <w:rsid w:val="00576174"/>
    <w:rsid w:val="00576552"/>
    <w:rsid w:val="0057703D"/>
    <w:rsid w:val="00577392"/>
    <w:rsid w:val="00577DA6"/>
    <w:rsid w:val="005801BD"/>
    <w:rsid w:val="00581D17"/>
    <w:rsid w:val="00582293"/>
    <w:rsid w:val="005827A6"/>
    <w:rsid w:val="00583F96"/>
    <w:rsid w:val="0058635D"/>
    <w:rsid w:val="00586479"/>
    <w:rsid w:val="00586C89"/>
    <w:rsid w:val="00586EFE"/>
    <w:rsid w:val="005904FB"/>
    <w:rsid w:val="00591E6E"/>
    <w:rsid w:val="0059291A"/>
    <w:rsid w:val="00592ED1"/>
    <w:rsid w:val="00592FA0"/>
    <w:rsid w:val="00593F99"/>
    <w:rsid w:val="005966FC"/>
    <w:rsid w:val="005A1E28"/>
    <w:rsid w:val="005A1FD6"/>
    <w:rsid w:val="005A2435"/>
    <w:rsid w:val="005A262B"/>
    <w:rsid w:val="005A2745"/>
    <w:rsid w:val="005A37B2"/>
    <w:rsid w:val="005A3E08"/>
    <w:rsid w:val="005A4128"/>
    <w:rsid w:val="005A5452"/>
    <w:rsid w:val="005A5DA8"/>
    <w:rsid w:val="005A6EFB"/>
    <w:rsid w:val="005B0F95"/>
    <w:rsid w:val="005B156C"/>
    <w:rsid w:val="005B2D60"/>
    <w:rsid w:val="005B4D03"/>
    <w:rsid w:val="005B59A5"/>
    <w:rsid w:val="005B5C01"/>
    <w:rsid w:val="005C0B30"/>
    <w:rsid w:val="005C1375"/>
    <w:rsid w:val="005C2165"/>
    <w:rsid w:val="005C25EF"/>
    <w:rsid w:val="005C28C4"/>
    <w:rsid w:val="005C39D0"/>
    <w:rsid w:val="005C3E3A"/>
    <w:rsid w:val="005C40B3"/>
    <w:rsid w:val="005C478D"/>
    <w:rsid w:val="005C575B"/>
    <w:rsid w:val="005C593B"/>
    <w:rsid w:val="005C680D"/>
    <w:rsid w:val="005C7486"/>
    <w:rsid w:val="005C7D07"/>
    <w:rsid w:val="005D0180"/>
    <w:rsid w:val="005D2F0E"/>
    <w:rsid w:val="005D3719"/>
    <w:rsid w:val="005D7F9A"/>
    <w:rsid w:val="005E1FE8"/>
    <w:rsid w:val="005E2B92"/>
    <w:rsid w:val="005E2C57"/>
    <w:rsid w:val="005E4F41"/>
    <w:rsid w:val="005E582B"/>
    <w:rsid w:val="005E7FD3"/>
    <w:rsid w:val="005F00C7"/>
    <w:rsid w:val="005F417E"/>
    <w:rsid w:val="00604DC2"/>
    <w:rsid w:val="0060565C"/>
    <w:rsid w:val="006058AD"/>
    <w:rsid w:val="0060592B"/>
    <w:rsid w:val="006075AB"/>
    <w:rsid w:val="00607CC6"/>
    <w:rsid w:val="00607E45"/>
    <w:rsid w:val="006100DB"/>
    <w:rsid w:val="00611D8A"/>
    <w:rsid w:val="0061539D"/>
    <w:rsid w:val="006171AF"/>
    <w:rsid w:val="00620B18"/>
    <w:rsid w:val="0062193B"/>
    <w:rsid w:val="00621B03"/>
    <w:rsid w:val="006238A3"/>
    <w:rsid w:val="00623C17"/>
    <w:rsid w:val="0062552F"/>
    <w:rsid w:val="0062575A"/>
    <w:rsid w:val="00625CF7"/>
    <w:rsid w:val="00626A56"/>
    <w:rsid w:val="00631E58"/>
    <w:rsid w:val="0063208B"/>
    <w:rsid w:val="0063338D"/>
    <w:rsid w:val="00633A57"/>
    <w:rsid w:val="006411CC"/>
    <w:rsid w:val="00643284"/>
    <w:rsid w:val="006432F2"/>
    <w:rsid w:val="00644174"/>
    <w:rsid w:val="006442E8"/>
    <w:rsid w:val="0064435E"/>
    <w:rsid w:val="006473A6"/>
    <w:rsid w:val="006509A5"/>
    <w:rsid w:val="006509D9"/>
    <w:rsid w:val="0065368D"/>
    <w:rsid w:val="00655653"/>
    <w:rsid w:val="00655E47"/>
    <w:rsid w:val="00660411"/>
    <w:rsid w:val="00662DF6"/>
    <w:rsid w:val="006632A2"/>
    <w:rsid w:val="00663C62"/>
    <w:rsid w:val="00665B1D"/>
    <w:rsid w:val="006661F3"/>
    <w:rsid w:val="00667276"/>
    <w:rsid w:val="006675A9"/>
    <w:rsid w:val="00667641"/>
    <w:rsid w:val="00667A31"/>
    <w:rsid w:val="006704C8"/>
    <w:rsid w:val="00672A1D"/>
    <w:rsid w:val="00673011"/>
    <w:rsid w:val="006751D8"/>
    <w:rsid w:val="00675412"/>
    <w:rsid w:val="00675992"/>
    <w:rsid w:val="00676433"/>
    <w:rsid w:val="00677B3E"/>
    <w:rsid w:val="0068141B"/>
    <w:rsid w:val="00681801"/>
    <w:rsid w:val="0068288C"/>
    <w:rsid w:val="00683382"/>
    <w:rsid w:val="00683D44"/>
    <w:rsid w:val="00683DBD"/>
    <w:rsid w:val="0068436B"/>
    <w:rsid w:val="006844B1"/>
    <w:rsid w:val="006852D6"/>
    <w:rsid w:val="00687616"/>
    <w:rsid w:val="00687FE2"/>
    <w:rsid w:val="00692589"/>
    <w:rsid w:val="00696C29"/>
    <w:rsid w:val="006970A9"/>
    <w:rsid w:val="0069797C"/>
    <w:rsid w:val="006A12D1"/>
    <w:rsid w:val="006A2237"/>
    <w:rsid w:val="006A25C8"/>
    <w:rsid w:val="006A25F7"/>
    <w:rsid w:val="006A2B91"/>
    <w:rsid w:val="006A3176"/>
    <w:rsid w:val="006A461C"/>
    <w:rsid w:val="006A5412"/>
    <w:rsid w:val="006A77E2"/>
    <w:rsid w:val="006A7E57"/>
    <w:rsid w:val="006B0614"/>
    <w:rsid w:val="006B1982"/>
    <w:rsid w:val="006B2EDC"/>
    <w:rsid w:val="006B3480"/>
    <w:rsid w:val="006B4FF7"/>
    <w:rsid w:val="006C29A8"/>
    <w:rsid w:val="006C2BEB"/>
    <w:rsid w:val="006C343B"/>
    <w:rsid w:val="006C3667"/>
    <w:rsid w:val="006C3BD4"/>
    <w:rsid w:val="006C45E8"/>
    <w:rsid w:val="006C5C61"/>
    <w:rsid w:val="006C759E"/>
    <w:rsid w:val="006D0AF8"/>
    <w:rsid w:val="006D265C"/>
    <w:rsid w:val="006D268F"/>
    <w:rsid w:val="006D2C61"/>
    <w:rsid w:val="006D2FC5"/>
    <w:rsid w:val="006D3817"/>
    <w:rsid w:val="006D4F0A"/>
    <w:rsid w:val="006D61F4"/>
    <w:rsid w:val="006D6C41"/>
    <w:rsid w:val="006E00C7"/>
    <w:rsid w:val="006E0887"/>
    <w:rsid w:val="006E1E51"/>
    <w:rsid w:val="006E2207"/>
    <w:rsid w:val="006E2908"/>
    <w:rsid w:val="006E3356"/>
    <w:rsid w:val="006E349B"/>
    <w:rsid w:val="006E3544"/>
    <w:rsid w:val="006E5481"/>
    <w:rsid w:val="006E566C"/>
    <w:rsid w:val="006E588A"/>
    <w:rsid w:val="006E7BFE"/>
    <w:rsid w:val="006E7FDF"/>
    <w:rsid w:val="006F0751"/>
    <w:rsid w:val="006F3670"/>
    <w:rsid w:val="006F37BF"/>
    <w:rsid w:val="006F5680"/>
    <w:rsid w:val="006F5ACD"/>
    <w:rsid w:val="006F6248"/>
    <w:rsid w:val="006F6F17"/>
    <w:rsid w:val="00702CA5"/>
    <w:rsid w:val="00702E0A"/>
    <w:rsid w:val="00704F48"/>
    <w:rsid w:val="0070653A"/>
    <w:rsid w:val="00710134"/>
    <w:rsid w:val="00711193"/>
    <w:rsid w:val="0071154D"/>
    <w:rsid w:val="00712924"/>
    <w:rsid w:val="00713C77"/>
    <w:rsid w:val="007151E4"/>
    <w:rsid w:val="00721853"/>
    <w:rsid w:val="007227CD"/>
    <w:rsid w:val="00722952"/>
    <w:rsid w:val="0072672C"/>
    <w:rsid w:val="00727DC1"/>
    <w:rsid w:val="0073265F"/>
    <w:rsid w:val="007437E4"/>
    <w:rsid w:val="00743823"/>
    <w:rsid w:val="00743AD1"/>
    <w:rsid w:val="00743C58"/>
    <w:rsid w:val="00744811"/>
    <w:rsid w:val="00745A45"/>
    <w:rsid w:val="0074690A"/>
    <w:rsid w:val="007469F7"/>
    <w:rsid w:val="007479FD"/>
    <w:rsid w:val="00747F95"/>
    <w:rsid w:val="00750AF1"/>
    <w:rsid w:val="0075216E"/>
    <w:rsid w:val="00752A76"/>
    <w:rsid w:val="00753B41"/>
    <w:rsid w:val="007557D9"/>
    <w:rsid w:val="00757032"/>
    <w:rsid w:val="00757341"/>
    <w:rsid w:val="00757E1D"/>
    <w:rsid w:val="0076219E"/>
    <w:rsid w:val="00764035"/>
    <w:rsid w:val="0076474C"/>
    <w:rsid w:val="00765F95"/>
    <w:rsid w:val="0076654A"/>
    <w:rsid w:val="00766AF5"/>
    <w:rsid w:val="0077009F"/>
    <w:rsid w:val="00770ACE"/>
    <w:rsid w:val="007711E4"/>
    <w:rsid w:val="00772283"/>
    <w:rsid w:val="00772A24"/>
    <w:rsid w:val="00773133"/>
    <w:rsid w:val="00773336"/>
    <w:rsid w:val="00774BE1"/>
    <w:rsid w:val="0077548A"/>
    <w:rsid w:val="0077607C"/>
    <w:rsid w:val="00776332"/>
    <w:rsid w:val="0077719E"/>
    <w:rsid w:val="00777C5B"/>
    <w:rsid w:val="00780115"/>
    <w:rsid w:val="00781190"/>
    <w:rsid w:val="00783156"/>
    <w:rsid w:val="00785A4C"/>
    <w:rsid w:val="007864E1"/>
    <w:rsid w:val="0078669B"/>
    <w:rsid w:val="00786AD7"/>
    <w:rsid w:val="00786EA3"/>
    <w:rsid w:val="00787041"/>
    <w:rsid w:val="0078772B"/>
    <w:rsid w:val="0078779B"/>
    <w:rsid w:val="00787A56"/>
    <w:rsid w:val="00790354"/>
    <w:rsid w:val="00791CDF"/>
    <w:rsid w:val="0079207B"/>
    <w:rsid w:val="00792D83"/>
    <w:rsid w:val="0079342A"/>
    <w:rsid w:val="00794A43"/>
    <w:rsid w:val="0079503E"/>
    <w:rsid w:val="007951EA"/>
    <w:rsid w:val="007956B3"/>
    <w:rsid w:val="00795B98"/>
    <w:rsid w:val="00797C55"/>
    <w:rsid w:val="007A0ADE"/>
    <w:rsid w:val="007A2C77"/>
    <w:rsid w:val="007A2EDC"/>
    <w:rsid w:val="007A30C1"/>
    <w:rsid w:val="007A4377"/>
    <w:rsid w:val="007A53B9"/>
    <w:rsid w:val="007A5B26"/>
    <w:rsid w:val="007A63A3"/>
    <w:rsid w:val="007A6A95"/>
    <w:rsid w:val="007B059F"/>
    <w:rsid w:val="007B0747"/>
    <w:rsid w:val="007B0D4D"/>
    <w:rsid w:val="007B2505"/>
    <w:rsid w:val="007B33D9"/>
    <w:rsid w:val="007B3A7B"/>
    <w:rsid w:val="007B4363"/>
    <w:rsid w:val="007B4444"/>
    <w:rsid w:val="007B515E"/>
    <w:rsid w:val="007B53FD"/>
    <w:rsid w:val="007B74A1"/>
    <w:rsid w:val="007C0A5C"/>
    <w:rsid w:val="007C3209"/>
    <w:rsid w:val="007C34DD"/>
    <w:rsid w:val="007C63BF"/>
    <w:rsid w:val="007C739C"/>
    <w:rsid w:val="007C76B2"/>
    <w:rsid w:val="007C7B3F"/>
    <w:rsid w:val="007D06E5"/>
    <w:rsid w:val="007D1547"/>
    <w:rsid w:val="007D2909"/>
    <w:rsid w:val="007D3075"/>
    <w:rsid w:val="007D3F12"/>
    <w:rsid w:val="007D52CC"/>
    <w:rsid w:val="007D587A"/>
    <w:rsid w:val="007D6A8F"/>
    <w:rsid w:val="007D6B2E"/>
    <w:rsid w:val="007D6C04"/>
    <w:rsid w:val="007E241F"/>
    <w:rsid w:val="007E2B60"/>
    <w:rsid w:val="007E3750"/>
    <w:rsid w:val="007E3C16"/>
    <w:rsid w:val="007E7590"/>
    <w:rsid w:val="007E7C50"/>
    <w:rsid w:val="007F055A"/>
    <w:rsid w:val="007F087C"/>
    <w:rsid w:val="007F2273"/>
    <w:rsid w:val="007F3CED"/>
    <w:rsid w:val="007F3F75"/>
    <w:rsid w:val="007F4938"/>
    <w:rsid w:val="00802AB9"/>
    <w:rsid w:val="00803E4F"/>
    <w:rsid w:val="008045B3"/>
    <w:rsid w:val="008046E9"/>
    <w:rsid w:val="00810097"/>
    <w:rsid w:val="008107E3"/>
    <w:rsid w:val="008110CB"/>
    <w:rsid w:val="008121C2"/>
    <w:rsid w:val="00812F6B"/>
    <w:rsid w:val="00813E3F"/>
    <w:rsid w:val="00814343"/>
    <w:rsid w:val="00815520"/>
    <w:rsid w:val="00817144"/>
    <w:rsid w:val="0081748E"/>
    <w:rsid w:val="008177EF"/>
    <w:rsid w:val="00817C8D"/>
    <w:rsid w:val="00820C97"/>
    <w:rsid w:val="00821173"/>
    <w:rsid w:val="008229A8"/>
    <w:rsid w:val="00822B67"/>
    <w:rsid w:val="00823EA0"/>
    <w:rsid w:val="008240FC"/>
    <w:rsid w:val="00824DFB"/>
    <w:rsid w:val="00824EA1"/>
    <w:rsid w:val="00825955"/>
    <w:rsid w:val="00830F35"/>
    <w:rsid w:val="00832F7E"/>
    <w:rsid w:val="008342D3"/>
    <w:rsid w:val="0083479D"/>
    <w:rsid w:val="00834EB7"/>
    <w:rsid w:val="0083668C"/>
    <w:rsid w:val="00841B68"/>
    <w:rsid w:val="00845490"/>
    <w:rsid w:val="008458D2"/>
    <w:rsid w:val="008474E4"/>
    <w:rsid w:val="00847B3D"/>
    <w:rsid w:val="008503C2"/>
    <w:rsid w:val="008504F3"/>
    <w:rsid w:val="00854790"/>
    <w:rsid w:val="008548E7"/>
    <w:rsid w:val="00855A0A"/>
    <w:rsid w:val="00855AE3"/>
    <w:rsid w:val="00855D44"/>
    <w:rsid w:val="00856CA0"/>
    <w:rsid w:val="0085751F"/>
    <w:rsid w:val="008603AC"/>
    <w:rsid w:val="008606ED"/>
    <w:rsid w:val="008628D7"/>
    <w:rsid w:val="00862EF1"/>
    <w:rsid w:val="00864F4A"/>
    <w:rsid w:val="00866A46"/>
    <w:rsid w:val="008704EE"/>
    <w:rsid w:val="00870948"/>
    <w:rsid w:val="008714C4"/>
    <w:rsid w:val="0087199D"/>
    <w:rsid w:val="00871A9A"/>
    <w:rsid w:val="008730CE"/>
    <w:rsid w:val="008730EE"/>
    <w:rsid w:val="008737E5"/>
    <w:rsid w:val="00875083"/>
    <w:rsid w:val="008752AA"/>
    <w:rsid w:val="00875350"/>
    <w:rsid w:val="008810DD"/>
    <w:rsid w:val="00881D3F"/>
    <w:rsid w:val="0088360B"/>
    <w:rsid w:val="00885E4C"/>
    <w:rsid w:val="0088648D"/>
    <w:rsid w:val="00886816"/>
    <w:rsid w:val="00886918"/>
    <w:rsid w:val="00887540"/>
    <w:rsid w:val="00892193"/>
    <w:rsid w:val="008938A8"/>
    <w:rsid w:val="0089455F"/>
    <w:rsid w:val="0089634E"/>
    <w:rsid w:val="008A095F"/>
    <w:rsid w:val="008A3AA7"/>
    <w:rsid w:val="008A3B6A"/>
    <w:rsid w:val="008A4BD4"/>
    <w:rsid w:val="008A5C01"/>
    <w:rsid w:val="008A6D5C"/>
    <w:rsid w:val="008A7382"/>
    <w:rsid w:val="008A7861"/>
    <w:rsid w:val="008B129A"/>
    <w:rsid w:val="008B1B74"/>
    <w:rsid w:val="008B3E01"/>
    <w:rsid w:val="008B4AFC"/>
    <w:rsid w:val="008B4EB1"/>
    <w:rsid w:val="008B531F"/>
    <w:rsid w:val="008B5A93"/>
    <w:rsid w:val="008B5D46"/>
    <w:rsid w:val="008B6282"/>
    <w:rsid w:val="008B648F"/>
    <w:rsid w:val="008B7125"/>
    <w:rsid w:val="008C2978"/>
    <w:rsid w:val="008C2985"/>
    <w:rsid w:val="008C3926"/>
    <w:rsid w:val="008C3A1A"/>
    <w:rsid w:val="008C3FA7"/>
    <w:rsid w:val="008C6252"/>
    <w:rsid w:val="008C7685"/>
    <w:rsid w:val="008C7846"/>
    <w:rsid w:val="008D0E2F"/>
    <w:rsid w:val="008D131B"/>
    <w:rsid w:val="008D54BA"/>
    <w:rsid w:val="008D58DD"/>
    <w:rsid w:val="008D599D"/>
    <w:rsid w:val="008D631D"/>
    <w:rsid w:val="008D6720"/>
    <w:rsid w:val="008D6BCB"/>
    <w:rsid w:val="008E0A2E"/>
    <w:rsid w:val="008E2475"/>
    <w:rsid w:val="008E3F9A"/>
    <w:rsid w:val="008E447C"/>
    <w:rsid w:val="008E46F6"/>
    <w:rsid w:val="008F18C2"/>
    <w:rsid w:val="008F2210"/>
    <w:rsid w:val="008F2970"/>
    <w:rsid w:val="008F305C"/>
    <w:rsid w:val="008F3A2C"/>
    <w:rsid w:val="008F44A7"/>
    <w:rsid w:val="008F484B"/>
    <w:rsid w:val="008F7279"/>
    <w:rsid w:val="009001FD"/>
    <w:rsid w:val="00900553"/>
    <w:rsid w:val="00900A14"/>
    <w:rsid w:val="00900E0C"/>
    <w:rsid w:val="00900F0D"/>
    <w:rsid w:val="009013D1"/>
    <w:rsid w:val="00901823"/>
    <w:rsid w:val="00902322"/>
    <w:rsid w:val="009034AE"/>
    <w:rsid w:val="009045B5"/>
    <w:rsid w:val="00904B01"/>
    <w:rsid w:val="00904C72"/>
    <w:rsid w:val="00907F4E"/>
    <w:rsid w:val="00910CC6"/>
    <w:rsid w:val="00910EF0"/>
    <w:rsid w:val="00911129"/>
    <w:rsid w:val="00912FB0"/>
    <w:rsid w:val="0091410A"/>
    <w:rsid w:val="00917327"/>
    <w:rsid w:val="00917422"/>
    <w:rsid w:val="00917A42"/>
    <w:rsid w:val="00920208"/>
    <w:rsid w:val="009203E7"/>
    <w:rsid w:val="00921391"/>
    <w:rsid w:val="00921619"/>
    <w:rsid w:val="00922B01"/>
    <w:rsid w:val="00923A5E"/>
    <w:rsid w:val="0092430E"/>
    <w:rsid w:val="00925F05"/>
    <w:rsid w:val="00926B5B"/>
    <w:rsid w:val="00927BE0"/>
    <w:rsid w:val="00932833"/>
    <w:rsid w:val="00932AB3"/>
    <w:rsid w:val="00932D2D"/>
    <w:rsid w:val="009336E6"/>
    <w:rsid w:val="00933C9E"/>
    <w:rsid w:val="009352B5"/>
    <w:rsid w:val="009378F5"/>
    <w:rsid w:val="00937CA2"/>
    <w:rsid w:val="00937ED2"/>
    <w:rsid w:val="00941623"/>
    <w:rsid w:val="00942D66"/>
    <w:rsid w:val="00944427"/>
    <w:rsid w:val="00944D87"/>
    <w:rsid w:val="00944E2C"/>
    <w:rsid w:val="00945154"/>
    <w:rsid w:val="00946120"/>
    <w:rsid w:val="00946505"/>
    <w:rsid w:val="00947C68"/>
    <w:rsid w:val="00950C4D"/>
    <w:rsid w:val="00950D79"/>
    <w:rsid w:val="009518D5"/>
    <w:rsid w:val="00951E40"/>
    <w:rsid w:val="00955BEA"/>
    <w:rsid w:val="009562AF"/>
    <w:rsid w:val="00956586"/>
    <w:rsid w:val="00960CFA"/>
    <w:rsid w:val="009610C2"/>
    <w:rsid w:val="0096187B"/>
    <w:rsid w:val="00962E1C"/>
    <w:rsid w:val="009643C7"/>
    <w:rsid w:val="00964FA7"/>
    <w:rsid w:val="009708D2"/>
    <w:rsid w:val="009712A7"/>
    <w:rsid w:val="009712B0"/>
    <w:rsid w:val="0097167A"/>
    <w:rsid w:val="009723B5"/>
    <w:rsid w:val="00972409"/>
    <w:rsid w:val="00973247"/>
    <w:rsid w:val="00973555"/>
    <w:rsid w:val="009736F2"/>
    <w:rsid w:val="00974280"/>
    <w:rsid w:val="009755E5"/>
    <w:rsid w:val="00975A77"/>
    <w:rsid w:val="00976C0B"/>
    <w:rsid w:val="00977443"/>
    <w:rsid w:val="009822D8"/>
    <w:rsid w:val="009840C0"/>
    <w:rsid w:val="009849F8"/>
    <w:rsid w:val="00986599"/>
    <w:rsid w:val="00987904"/>
    <w:rsid w:val="00987B8D"/>
    <w:rsid w:val="009900D5"/>
    <w:rsid w:val="00991609"/>
    <w:rsid w:val="00992A5A"/>
    <w:rsid w:val="0099360D"/>
    <w:rsid w:val="009944B0"/>
    <w:rsid w:val="00994879"/>
    <w:rsid w:val="009964A0"/>
    <w:rsid w:val="00996CE8"/>
    <w:rsid w:val="009A033A"/>
    <w:rsid w:val="009A2DEF"/>
    <w:rsid w:val="009A2ED3"/>
    <w:rsid w:val="009A47AF"/>
    <w:rsid w:val="009A655B"/>
    <w:rsid w:val="009B154D"/>
    <w:rsid w:val="009B1609"/>
    <w:rsid w:val="009B3C2D"/>
    <w:rsid w:val="009B42BB"/>
    <w:rsid w:val="009B51AA"/>
    <w:rsid w:val="009B6863"/>
    <w:rsid w:val="009C1DC6"/>
    <w:rsid w:val="009C27C2"/>
    <w:rsid w:val="009C3488"/>
    <w:rsid w:val="009C3A30"/>
    <w:rsid w:val="009C3ACC"/>
    <w:rsid w:val="009C4617"/>
    <w:rsid w:val="009C4EBF"/>
    <w:rsid w:val="009C5517"/>
    <w:rsid w:val="009C6239"/>
    <w:rsid w:val="009C6A31"/>
    <w:rsid w:val="009D072D"/>
    <w:rsid w:val="009D074F"/>
    <w:rsid w:val="009D0D2C"/>
    <w:rsid w:val="009D2210"/>
    <w:rsid w:val="009D2453"/>
    <w:rsid w:val="009D266B"/>
    <w:rsid w:val="009D577F"/>
    <w:rsid w:val="009D594C"/>
    <w:rsid w:val="009D63E1"/>
    <w:rsid w:val="009E0BF7"/>
    <w:rsid w:val="009E2BD3"/>
    <w:rsid w:val="009E33AB"/>
    <w:rsid w:val="009E3C0E"/>
    <w:rsid w:val="009E3C69"/>
    <w:rsid w:val="009E3E31"/>
    <w:rsid w:val="009E54CE"/>
    <w:rsid w:val="009E59D6"/>
    <w:rsid w:val="009E59EC"/>
    <w:rsid w:val="009E64D1"/>
    <w:rsid w:val="009E7285"/>
    <w:rsid w:val="009E7978"/>
    <w:rsid w:val="009F13D0"/>
    <w:rsid w:val="009F1F5E"/>
    <w:rsid w:val="009F5EE5"/>
    <w:rsid w:val="009F6EAC"/>
    <w:rsid w:val="009F6F71"/>
    <w:rsid w:val="009F7A1B"/>
    <w:rsid w:val="00A017CF"/>
    <w:rsid w:val="00A0312D"/>
    <w:rsid w:val="00A032BC"/>
    <w:rsid w:val="00A03515"/>
    <w:rsid w:val="00A03B51"/>
    <w:rsid w:val="00A04E02"/>
    <w:rsid w:val="00A05765"/>
    <w:rsid w:val="00A07113"/>
    <w:rsid w:val="00A1014B"/>
    <w:rsid w:val="00A11DE6"/>
    <w:rsid w:val="00A12BCB"/>
    <w:rsid w:val="00A13119"/>
    <w:rsid w:val="00A134FF"/>
    <w:rsid w:val="00A13D15"/>
    <w:rsid w:val="00A14536"/>
    <w:rsid w:val="00A15F16"/>
    <w:rsid w:val="00A16477"/>
    <w:rsid w:val="00A17189"/>
    <w:rsid w:val="00A17882"/>
    <w:rsid w:val="00A215E6"/>
    <w:rsid w:val="00A22723"/>
    <w:rsid w:val="00A22FBF"/>
    <w:rsid w:val="00A23EBF"/>
    <w:rsid w:val="00A24238"/>
    <w:rsid w:val="00A24550"/>
    <w:rsid w:val="00A257C4"/>
    <w:rsid w:val="00A2590F"/>
    <w:rsid w:val="00A25E29"/>
    <w:rsid w:val="00A325C9"/>
    <w:rsid w:val="00A3583C"/>
    <w:rsid w:val="00A371BA"/>
    <w:rsid w:val="00A40090"/>
    <w:rsid w:val="00A4140A"/>
    <w:rsid w:val="00A4200D"/>
    <w:rsid w:val="00A426B9"/>
    <w:rsid w:val="00A42B2B"/>
    <w:rsid w:val="00A43D5F"/>
    <w:rsid w:val="00A44006"/>
    <w:rsid w:val="00A446FA"/>
    <w:rsid w:val="00A47440"/>
    <w:rsid w:val="00A507A8"/>
    <w:rsid w:val="00A50AC0"/>
    <w:rsid w:val="00A519FF"/>
    <w:rsid w:val="00A52398"/>
    <w:rsid w:val="00A53E59"/>
    <w:rsid w:val="00A54953"/>
    <w:rsid w:val="00A55253"/>
    <w:rsid w:val="00A55BE7"/>
    <w:rsid w:val="00A56C7B"/>
    <w:rsid w:val="00A573C9"/>
    <w:rsid w:val="00A578C8"/>
    <w:rsid w:val="00A57CB8"/>
    <w:rsid w:val="00A613BD"/>
    <w:rsid w:val="00A616C3"/>
    <w:rsid w:val="00A62234"/>
    <w:rsid w:val="00A62415"/>
    <w:rsid w:val="00A62431"/>
    <w:rsid w:val="00A6313C"/>
    <w:rsid w:val="00A642F1"/>
    <w:rsid w:val="00A6739A"/>
    <w:rsid w:val="00A7118C"/>
    <w:rsid w:val="00A7276B"/>
    <w:rsid w:val="00A7396C"/>
    <w:rsid w:val="00A749D8"/>
    <w:rsid w:val="00A75372"/>
    <w:rsid w:val="00A77497"/>
    <w:rsid w:val="00A77880"/>
    <w:rsid w:val="00A804E0"/>
    <w:rsid w:val="00A81378"/>
    <w:rsid w:val="00A8160B"/>
    <w:rsid w:val="00A8246E"/>
    <w:rsid w:val="00A83B71"/>
    <w:rsid w:val="00A85130"/>
    <w:rsid w:val="00A85404"/>
    <w:rsid w:val="00A87707"/>
    <w:rsid w:val="00A87B41"/>
    <w:rsid w:val="00A920C6"/>
    <w:rsid w:val="00A95373"/>
    <w:rsid w:val="00A95BF5"/>
    <w:rsid w:val="00A96852"/>
    <w:rsid w:val="00A968B8"/>
    <w:rsid w:val="00AA152C"/>
    <w:rsid w:val="00AA1C86"/>
    <w:rsid w:val="00AA1D74"/>
    <w:rsid w:val="00AA32FD"/>
    <w:rsid w:val="00AA356F"/>
    <w:rsid w:val="00AA3CBE"/>
    <w:rsid w:val="00AA6AC4"/>
    <w:rsid w:val="00AB03EC"/>
    <w:rsid w:val="00AB04A1"/>
    <w:rsid w:val="00AB08A8"/>
    <w:rsid w:val="00AB0FF0"/>
    <w:rsid w:val="00AB1CB7"/>
    <w:rsid w:val="00AB1E57"/>
    <w:rsid w:val="00AB2AF3"/>
    <w:rsid w:val="00AB340F"/>
    <w:rsid w:val="00AB4BF7"/>
    <w:rsid w:val="00AB6C6F"/>
    <w:rsid w:val="00AB6F08"/>
    <w:rsid w:val="00AC0346"/>
    <w:rsid w:val="00AC056A"/>
    <w:rsid w:val="00AC0753"/>
    <w:rsid w:val="00AC1EDC"/>
    <w:rsid w:val="00AC274A"/>
    <w:rsid w:val="00AC335D"/>
    <w:rsid w:val="00AC365C"/>
    <w:rsid w:val="00AC3693"/>
    <w:rsid w:val="00AC596F"/>
    <w:rsid w:val="00AC6B5A"/>
    <w:rsid w:val="00AC7104"/>
    <w:rsid w:val="00AC7D0C"/>
    <w:rsid w:val="00AD27C5"/>
    <w:rsid w:val="00AD32A3"/>
    <w:rsid w:val="00AD47AD"/>
    <w:rsid w:val="00AD4ED8"/>
    <w:rsid w:val="00AD5309"/>
    <w:rsid w:val="00AD531A"/>
    <w:rsid w:val="00AD66D5"/>
    <w:rsid w:val="00AD6F80"/>
    <w:rsid w:val="00AD7028"/>
    <w:rsid w:val="00AD7404"/>
    <w:rsid w:val="00AE03CA"/>
    <w:rsid w:val="00AE1D91"/>
    <w:rsid w:val="00AE24C1"/>
    <w:rsid w:val="00AE2AFE"/>
    <w:rsid w:val="00AE3258"/>
    <w:rsid w:val="00AE36F4"/>
    <w:rsid w:val="00AE411C"/>
    <w:rsid w:val="00AE55E5"/>
    <w:rsid w:val="00AE5EB1"/>
    <w:rsid w:val="00AF36A8"/>
    <w:rsid w:val="00AF4027"/>
    <w:rsid w:val="00AF5B7E"/>
    <w:rsid w:val="00AF78F2"/>
    <w:rsid w:val="00B0038C"/>
    <w:rsid w:val="00B00F4F"/>
    <w:rsid w:val="00B01A1D"/>
    <w:rsid w:val="00B04BEE"/>
    <w:rsid w:val="00B05EF0"/>
    <w:rsid w:val="00B05F90"/>
    <w:rsid w:val="00B06231"/>
    <w:rsid w:val="00B07495"/>
    <w:rsid w:val="00B075FA"/>
    <w:rsid w:val="00B13BC3"/>
    <w:rsid w:val="00B13EFB"/>
    <w:rsid w:val="00B16457"/>
    <w:rsid w:val="00B16778"/>
    <w:rsid w:val="00B178D6"/>
    <w:rsid w:val="00B17D6B"/>
    <w:rsid w:val="00B20B89"/>
    <w:rsid w:val="00B214C5"/>
    <w:rsid w:val="00B22B98"/>
    <w:rsid w:val="00B2357F"/>
    <w:rsid w:val="00B271F9"/>
    <w:rsid w:val="00B27AAD"/>
    <w:rsid w:val="00B27D94"/>
    <w:rsid w:val="00B27E38"/>
    <w:rsid w:val="00B302E6"/>
    <w:rsid w:val="00B318A6"/>
    <w:rsid w:val="00B320FE"/>
    <w:rsid w:val="00B3243C"/>
    <w:rsid w:val="00B3254E"/>
    <w:rsid w:val="00B3270E"/>
    <w:rsid w:val="00B32B03"/>
    <w:rsid w:val="00B32BF4"/>
    <w:rsid w:val="00B33F9F"/>
    <w:rsid w:val="00B34251"/>
    <w:rsid w:val="00B3512E"/>
    <w:rsid w:val="00B37176"/>
    <w:rsid w:val="00B40946"/>
    <w:rsid w:val="00B40DE0"/>
    <w:rsid w:val="00B40E33"/>
    <w:rsid w:val="00B41624"/>
    <w:rsid w:val="00B41856"/>
    <w:rsid w:val="00B41DEB"/>
    <w:rsid w:val="00B4406D"/>
    <w:rsid w:val="00B4429F"/>
    <w:rsid w:val="00B44D6B"/>
    <w:rsid w:val="00B45E64"/>
    <w:rsid w:val="00B46AE2"/>
    <w:rsid w:val="00B46B45"/>
    <w:rsid w:val="00B47A45"/>
    <w:rsid w:val="00B47D60"/>
    <w:rsid w:val="00B47EAD"/>
    <w:rsid w:val="00B51D81"/>
    <w:rsid w:val="00B543D2"/>
    <w:rsid w:val="00B56AD2"/>
    <w:rsid w:val="00B57C02"/>
    <w:rsid w:val="00B61801"/>
    <w:rsid w:val="00B631DF"/>
    <w:rsid w:val="00B6322B"/>
    <w:rsid w:val="00B63F0C"/>
    <w:rsid w:val="00B648DB"/>
    <w:rsid w:val="00B70655"/>
    <w:rsid w:val="00B71987"/>
    <w:rsid w:val="00B72563"/>
    <w:rsid w:val="00B76B9A"/>
    <w:rsid w:val="00B775F8"/>
    <w:rsid w:val="00B776B2"/>
    <w:rsid w:val="00B8027E"/>
    <w:rsid w:val="00B8194D"/>
    <w:rsid w:val="00B81E18"/>
    <w:rsid w:val="00B823FA"/>
    <w:rsid w:val="00B83296"/>
    <w:rsid w:val="00B834AC"/>
    <w:rsid w:val="00B83827"/>
    <w:rsid w:val="00B83D55"/>
    <w:rsid w:val="00B84068"/>
    <w:rsid w:val="00B85991"/>
    <w:rsid w:val="00B85C82"/>
    <w:rsid w:val="00B86531"/>
    <w:rsid w:val="00B87A2B"/>
    <w:rsid w:val="00B90129"/>
    <w:rsid w:val="00B906E1"/>
    <w:rsid w:val="00B91263"/>
    <w:rsid w:val="00B91490"/>
    <w:rsid w:val="00B92002"/>
    <w:rsid w:val="00B941A8"/>
    <w:rsid w:val="00B94AB9"/>
    <w:rsid w:val="00B94DF9"/>
    <w:rsid w:val="00B964E8"/>
    <w:rsid w:val="00B96594"/>
    <w:rsid w:val="00BA0F45"/>
    <w:rsid w:val="00BA18DA"/>
    <w:rsid w:val="00BA25D7"/>
    <w:rsid w:val="00BA2C07"/>
    <w:rsid w:val="00BA4976"/>
    <w:rsid w:val="00BA507C"/>
    <w:rsid w:val="00BA5DC5"/>
    <w:rsid w:val="00BA614B"/>
    <w:rsid w:val="00BA681B"/>
    <w:rsid w:val="00BA6A1E"/>
    <w:rsid w:val="00BB13B5"/>
    <w:rsid w:val="00BB16E7"/>
    <w:rsid w:val="00BB2AA8"/>
    <w:rsid w:val="00BB2D79"/>
    <w:rsid w:val="00BB4138"/>
    <w:rsid w:val="00BB413C"/>
    <w:rsid w:val="00BB4556"/>
    <w:rsid w:val="00BB470C"/>
    <w:rsid w:val="00BC0E5F"/>
    <w:rsid w:val="00BC1C97"/>
    <w:rsid w:val="00BC254F"/>
    <w:rsid w:val="00BC256F"/>
    <w:rsid w:val="00BC2612"/>
    <w:rsid w:val="00BC2CF3"/>
    <w:rsid w:val="00BC3137"/>
    <w:rsid w:val="00BC374F"/>
    <w:rsid w:val="00BC3A80"/>
    <w:rsid w:val="00BC3D33"/>
    <w:rsid w:val="00BC64C0"/>
    <w:rsid w:val="00BC771D"/>
    <w:rsid w:val="00BD0230"/>
    <w:rsid w:val="00BD0254"/>
    <w:rsid w:val="00BD0C26"/>
    <w:rsid w:val="00BD1060"/>
    <w:rsid w:val="00BD2190"/>
    <w:rsid w:val="00BD2214"/>
    <w:rsid w:val="00BD41AF"/>
    <w:rsid w:val="00BD43F1"/>
    <w:rsid w:val="00BD45C6"/>
    <w:rsid w:val="00BD4717"/>
    <w:rsid w:val="00BD69C7"/>
    <w:rsid w:val="00BD7424"/>
    <w:rsid w:val="00BE164D"/>
    <w:rsid w:val="00BE1835"/>
    <w:rsid w:val="00BE214B"/>
    <w:rsid w:val="00BE396D"/>
    <w:rsid w:val="00BE3F96"/>
    <w:rsid w:val="00BE4996"/>
    <w:rsid w:val="00BE548C"/>
    <w:rsid w:val="00BE63B5"/>
    <w:rsid w:val="00BE6E6F"/>
    <w:rsid w:val="00BE732D"/>
    <w:rsid w:val="00BE7EFD"/>
    <w:rsid w:val="00BF0E37"/>
    <w:rsid w:val="00BF17DB"/>
    <w:rsid w:val="00BF2501"/>
    <w:rsid w:val="00BF27CB"/>
    <w:rsid w:val="00BF477E"/>
    <w:rsid w:val="00BF58F6"/>
    <w:rsid w:val="00BF5E03"/>
    <w:rsid w:val="00BF63C4"/>
    <w:rsid w:val="00BF64F2"/>
    <w:rsid w:val="00BF75B6"/>
    <w:rsid w:val="00C02140"/>
    <w:rsid w:val="00C022D9"/>
    <w:rsid w:val="00C031C9"/>
    <w:rsid w:val="00C033E5"/>
    <w:rsid w:val="00C03A29"/>
    <w:rsid w:val="00C0428E"/>
    <w:rsid w:val="00C063DE"/>
    <w:rsid w:val="00C07F42"/>
    <w:rsid w:val="00C10444"/>
    <w:rsid w:val="00C10BA5"/>
    <w:rsid w:val="00C11790"/>
    <w:rsid w:val="00C1252A"/>
    <w:rsid w:val="00C12957"/>
    <w:rsid w:val="00C15B41"/>
    <w:rsid w:val="00C16783"/>
    <w:rsid w:val="00C20119"/>
    <w:rsid w:val="00C2054B"/>
    <w:rsid w:val="00C211C4"/>
    <w:rsid w:val="00C21599"/>
    <w:rsid w:val="00C244C4"/>
    <w:rsid w:val="00C2479E"/>
    <w:rsid w:val="00C260D1"/>
    <w:rsid w:val="00C279DC"/>
    <w:rsid w:val="00C30D5E"/>
    <w:rsid w:val="00C314B1"/>
    <w:rsid w:val="00C332DD"/>
    <w:rsid w:val="00C34DEE"/>
    <w:rsid w:val="00C3594D"/>
    <w:rsid w:val="00C4003D"/>
    <w:rsid w:val="00C40508"/>
    <w:rsid w:val="00C40C2F"/>
    <w:rsid w:val="00C41624"/>
    <w:rsid w:val="00C424F1"/>
    <w:rsid w:val="00C43011"/>
    <w:rsid w:val="00C433C8"/>
    <w:rsid w:val="00C43538"/>
    <w:rsid w:val="00C43843"/>
    <w:rsid w:val="00C444C9"/>
    <w:rsid w:val="00C448F8"/>
    <w:rsid w:val="00C45518"/>
    <w:rsid w:val="00C455FB"/>
    <w:rsid w:val="00C52176"/>
    <w:rsid w:val="00C52C25"/>
    <w:rsid w:val="00C52E12"/>
    <w:rsid w:val="00C55305"/>
    <w:rsid w:val="00C55F18"/>
    <w:rsid w:val="00C570B1"/>
    <w:rsid w:val="00C601FF"/>
    <w:rsid w:val="00C6034D"/>
    <w:rsid w:val="00C6221F"/>
    <w:rsid w:val="00C62450"/>
    <w:rsid w:val="00C64B10"/>
    <w:rsid w:val="00C65799"/>
    <w:rsid w:val="00C665F7"/>
    <w:rsid w:val="00C66C69"/>
    <w:rsid w:val="00C67531"/>
    <w:rsid w:val="00C703AE"/>
    <w:rsid w:val="00C70749"/>
    <w:rsid w:val="00C725AE"/>
    <w:rsid w:val="00C7324C"/>
    <w:rsid w:val="00C76714"/>
    <w:rsid w:val="00C76BE8"/>
    <w:rsid w:val="00C77BE9"/>
    <w:rsid w:val="00C819FE"/>
    <w:rsid w:val="00C81D3F"/>
    <w:rsid w:val="00C82222"/>
    <w:rsid w:val="00C84675"/>
    <w:rsid w:val="00C8520F"/>
    <w:rsid w:val="00C864B1"/>
    <w:rsid w:val="00C87B79"/>
    <w:rsid w:val="00C87CEB"/>
    <w:rsid w:val="00C90DB1"/>
    <w:rsid w:val="00C91A59"/>
    <w:rsid w:val="00C923BE"/>
    <w:rsid w:val="00C9245E"/>
    <w:rsid w:val="00C9284A"/>
    <w:rsid w:val="00C930DA"/>
    <w:rsid w:val="00C93364"/>
    <w:rsid w:val="00C94A4C"/>
    <w:rsid w:val="00C957BC"/>
    <w:rsid w:val="00C9584A"/>
    <w:rsid w:val="00C95BE2"/>
    <w:rsid w:val="00C95C3A"/>
    <w:rsid w:val="00C96CE0"/>
    <w:rsid w:val="00CA088D"/>
    <w:rsid w:val="00CA0E28"/>
    <w:rsid w:val="00CA1946"/>
    <w:rsid w:val="00CA1DD1"/>
    <w:rsid w:val="00CA1E76"/>
    <w:rsid w:val="00CA2474"/>
    <w:rsid w:val="00CA2640"/>
    <w:rsid w:val="00CA6FA3"/>
    <w:rsid w:val="00CB1D34"/>
    <w:rsid w:val="00CB1E24"/>
    <w:rsid w:val="00CB3093"/>
    <w:rsid w:val="00CB4C41"/>
    <w:rsid w:val="00CB4DE8"/>
    <w:rsid w:val="00CB5371"/>
    <w:rsid w:val="00CB537F"/>
    <w:rsid w:val="00CB6A53"/>
    <w:rsid w:val="00CB78A7"/>
    <w:rsid w:val="00CB7A09"/>
    <w:rsid w:val="00CC0182"/>
    <w:rsid w:val="00CC020E"/>
    <w:rsid w:val="00CC1B29"/>
    <w:rsid w:val="00CC2114"/>
    <w:rsid w:val="00CC282B"/>
    <w:rsid w:val="00CC2E63"/>
    <w:rsid w:val="00CC3247"/>
    <w:rsid w:val="00CC42D4"/>
    <w:rsid w:val="00CC464D"/>
    <w:rsid w:val="00CC4BA9"/>
    <w:rsid w:val="00CC4D6E"/>
    <w:rsid w:val="00CC5201"/>
    <w:rsid w:val="00CC5C62"/>
    <w:rsid w:val="00CC5F6F"/>
    <w:rsid w:val="00CD1119"/>
    <w:rsid w:val="00CD6B9D"/>
    <w:rsid w:val="00CD7B30"/>
    <w:rsid w:val="00CD7C6F"/>
    <w:rsid w:val="00CE0BCE"/>
    <w:rsid w:val="00CE0DCE"/>
    <w:rsid w:val="00CE4331"/>
    <w:rsid w:val="00CE5E4A"/>
    <w:rsid w:val="00CE61D3"/>
    <w:rsid w:val="00CE7237"/>
    <w:rsid w:val="00CE7AE2"/>
    <w:rsid w:val="00CF0E9A"/>
    <w:rsid w:val="00CF111C"/>
    <w:rsid w:val="00CF19E6"/>
    <w:rsid w:val="00CF1B9F"/>
    <w:rsid w:val="00CF1EA0"/>
    <w:rsid w:val="00CF2E62"/>
    <w:rsid w:val="00CF50A7"/>
    <w:rsid w:val="00CF5EF8"/>
    <w:rsid w:val="00CF653A"/>
    <w:rsid w:val="00CF6E76"/>
    <w:rsid w:val="00D0037C"/>
    <w:rsid w:val="00D012EA"/>
    <w:rsid w:val="00D03D03"/>
    <w:rsid w:val="00D04100"/>
    <w:rsid w:val="00D0654B"/>
    <w:rsid w:val="00D0749D"/>
    <w:rsid w:val="00D10AC9"/>
    <w:rsid w:val="00D10F56"/>
    <w:rsid w:val="00D10F93"/>
    <w:rsid w:val="00D140EC"/>
    <w:rsid w:val="00D15140"/>
    <w:rsid w:val="00D16C35"/>
    <w:rsid w:val="00D16D42"/>
    <w:rsid w:val="00D203C2"/>
    <w:rsid w:val="00D21B89"/>
    <w:rsid w:val="00D22338"/>
    <w:rsid w:val="00D23B8B"/>
    <w:rsid w:val="00D245BE"/>
    <w:rsid w:val="00D24F41"/>
    <w:rsid w:val="00D25BF4"/>
    <w:rsid w:val="00D30065"/>
    <w:rsid w:val="00D32932"/>
    <w:rsid w:val="00D33A70"/>
    <w:rsid w:val="00D34BE0"/>
    <w:rsid w:val="00D35C35"/>
    <w:rsid w:val="00D361D6"/>
    <w:rsid w:val="00D36A41"/>
    <w:rsid w:val="00D41DEB"/>
    <w:rsid w:val="00D43236"/>
    <w:rsid w:val="00D44ADB"/>
    <w:rsid w:val="00D45D1F"/>
    <w:rsid w:val="00D51E8D"/>
    <w:rsid w:val="00D53C86"/>
    <w:rsid w:val="00D55E53"/>
    <w:rsid w:val="00D57320"/>
    <w:rsid w:val="00D57B02"/>
    <w:rsid w:val="00D60BA7"/>
    <w:rsid w:val="00D62253"/>
    <w:rsid w:val="00D6229B"/>
    <w:rsid w:val="00D62CA3"/>
    <w:rsid w:val="00D62D4F"/>
    <w:rsid w:val="00D654AC"/>
    <w:rsid w:val="00D65C7C"/>
    <w:rsid w:val="00D65D8F"/>
    <w:rsid w:val="00D66038"/>
    <w:rsid w:val="00D70EF9"/>
    <w:rsid w:val="00D70F1C"/>
    <w:rsid w:val="00D71F12"/>
    <w:rsid w:val="00D7203A"/>
    <w:rsid w:val="00D7273E"/>
    <w:rsid w:val="00D745FC"/>
    <w:rsid w:val="00D74C5E"/>
    <w:rsid w:val="00D80852"/>
    <w:rsid w:val="00D80C70"/>
    <w:rsid w:val="00D80DF0"/>
    <w:rsid w:val="00D81735"/>
    <w:rsid w:val="00D81E85"/>
    <w:rsid w:val="00D83C9B"/>
    <w:rsid w:val="00D85135"/>
    <w:rsid w:val="00D85AA1"/>
    <w:rsid w:val="00D87BEE"/>
    <w:rsid w:val="00D90551"/>
    <w:rsid w:val="00D9380D"/>
    <w:rsid w:val="00D95159"/>
    <w:rsid w:val="00D962E6"/>
    <w:rsid w:val="00D964E6"/>
    <w:rsid w:val="00D971BB"/>
    <w:rsid w:val="00DA0554"/>
    <w:rsid w:val="00DA0E73"/>
    <w:rsid w:val="00DA1083"/>
    <w:rsid w:val="00DA23E0"/>
    <w:rsid w:val="00DA2D16"/>
    <w:rsid w:val="00DA2EBA"/>
    <w:rsid w:val="00DA2F34"/>
    <w:rsid w:val="00DA2F9F"/>
    <w:rsid w:val="00DB1CC9"/>
    <w:rsid w:val="00DB2A1F"/>
    <w:rsid w:val="00DB3035"/>
    <w:rsid w:val="00DB33C0"/>
    <w:rsid w:val="00DB43A1"/>
    <w:rsid w:val="00DB4F92"/>
    <w:rsid w:val="00DB575D"/>
    <w:rsid w:val="00DB671E"/>
    <w:rsid w:val="00DB749C"/>
    <w:rsid w:val="00DC14E1"/>
    <w:rsid w:val="00DC4AA2"/>
    <w:rsid w:val="00DC5107"/>
    <w:rsid w:val="00DC5AFC"/>
    <w:rsid w:val="00DC7D99"/>
    <w:rsid w:val="00DD1FC6"/>
    <w:rsid w:val="00DD52D3"/>
    <w:rsid w:val="00DD6535"/>
    <w:rsid w:val="00DE000A"/>
    <w:rsid w:val="00DE040E"/>
    <w:rsid w:val="00DE0773"/>
    <w:rsid w:val="00DE2895"/>
    <w:rsid w:val="00DE4704"/>
    <w:rsid w:val="00DE49A1"/>
    <w:rsid w:val="00DE7833"/>
    <w:rsid w:val="00DF0F54"/>
    <w:rsid w:val="00DF1F5A"/>
    <w:rsid w:val="00DF1F9F"/>
    <w:rsid w:val="00DF325A"/>
    <w:rsid w:val="00DF572C"/>
    <w:rsid w:val="00DF653B"/>
    <w:rsid w:val="00DF6F31"/>
    <w:rsid w:val="00E009DE"/>
    <w:rsid w:val="00E012A1"/>
    <w:rsid w:val="00E01873"/>
    <w:rsid w:val="00E01EA4"/>
    <w:rsid w:val="00E0254C"/>
    <w:rsid w:val="00E02568"/>
    <w:rsid w:val="00E025D0"/>
    <w:rsid w:val="00E04FC8"/>
    <w:rsid w:val="00E074BD"/>
    <w:rsid w:val="00E074FE"/>
    <w:rsid w:val="00E10FDD"/>
    <w:rsid w:val="00E115F7"/>
    <w:rsid w:val="00E125BD"/>
    <w:rsid w:val="00E155D8"/>
    <w:rsid w:val="00E16202"/>
    <w:rsid w:val="00E16A3E"/>
    <w:rsid w:val="00E209BA"/>
    <w:rsid w:val="00E228BC"/>
    <w:rsid w:val="00E22F39"/>
    <w:rsid w:val="00E22F41"/>
    <w:rsid w:val="00E2432D"/>
    <w:rsid w:val="00E25ED5"/>
    <w:rsid w:val="00E263FF"/>
    <w:rsid w:val="00E26DE0"/>
    <w:rsid w:val="00E26E25"/>
    <w:rsid w:val="00E27BBF"/>
    <w:rsid w:val="00E338DE"/>
    <w:rsid w:val="00E36E8E"/>
    <w:rsid w:val="00E37F1E"/>
    <w:rsid w:val="00E414BE"/>
    <w:rsid w:val="00E42280"/>
    <w:rsid w:val="00E42795"/>
    <w:rsid w:val="00E42BA9"/>
    <w:rsid w:val="00E43590"/>
    <w:rsid w:val="00E43ABB"/>
    <w:rsid w:val="00E444EB"/>
    <w:rsid w:val="00E4760A"/>
    <w:rsid w:val="00E5091B"/>
    <w:rsid w:val="00E524CC"/>
    <w:rsid w:val="00E52ABE"/>
    <w:rsid w:val="00E54237"/>
    <w:rsid w:val="00E55869"/>
    <w:rsid w:val="00E5631A"/>
    <w:rsid w:val="00E578DD"/>
    <w:rsid w:val="00E61C65"/>
    <w:rsid w:val="00E636BC"/>
    <w:rsid w:val="00E65F3D"/>
    <w:rsid w:val="00E674FF"/>
    <w:rsid w:val="00E718F6"/>
    <w:rsid w:val="00E72B09"/>
    <w:rsid w:val="00E75817"/>
    <w:rsid w:val="00E76667"/>
    <w:rsid w:val="00E80813"/>
    <w:rsid w:val="00E80E77"/>
    <w:rsid w:val="00E811C6"/>
    <w:rsid w:val="00E81AED"/>
    <w:rsid w:val="00E821E0"/>
    <w:rsid w:val="00E84457"/>
    <w:rsid w:val="00E85983"/>
    <w:rsid w:val="00E86BDB"/>
    <w:rsid w:val="00E87087"/>
    <w:rsid w:val="00E90315"/>
    <w:rsid w:val="00E907E7"/>
    <w:rsid w:val="00E92A1E"/>
    <w:rsid w:val="00E9682A"/>
    <w:rsid w:val="00E97B02"/>
    <w:rsid w:val="00EA0BFA"/>
    <w:rsid w:val="00EA17D3"/>
    <w:rsid w:val="00EA2135"/>
    <w:rsid w:val="00EA23B0"/>
    <w:rsid w:val="00EA281C"/>
    <w:rsid w:val="00EA75BF"/>
    <w:rsid w:val="00EA7BDA"/>
    <w:rsid w:val="00EB0ABA"/>
    <w:rsid w:val="00EB0DF2"/>
    <w:rsid w:val="00EB1D7B"/>
    <w:rsid w:val="00EB27C2"/>
    <w:rsid w:val="00EB32A3"/>
    <w:rsid w:val="00EB3D1A"/>
    <w:rsid w:val="00EB4133"/>
    <w:rsid w:val="00EB4BD9"/>
    <w:rsid w:val="00EB632F"/>
    <w:rsid w:val="00EB64C0"/>
    <w:rsid w:val="00EB6838"/>
    <w:rsid w:val="00EC116C"/>
    <w:rsid w:val="00EC2E03"/>
    <w:rsid w:val="00EC348B"/>
    <w:rsid w:val="00EC3D45"/>
    <w:rsid w:val="00EC489D"/>
    <w:rsid w:val="00EC52C3"/>
    <w:rsid w:val="00ED24E1"/>
    <w:rsid w:val="00ED3081"/>
    <w:rsid w:val="00ED3FFD"/>
    <w:rsid w:val="00ED58B5"/>
    <w:rsid w:val="00ED6744"/>
    <w:rsid w:val="00ED675C"/>
    <w:rsid w:val="00EE072A"/>
    <w:rsid w:val="00EE3C2E"/>
    <w:rsid w:val="00EE4246"/>
    <w:rsid w:val="00EE42FE"/>
    <w:rsid w:val="00EE476A"/>
    <w:rsid w:val="00EE4FAF"/>
    <w:rsid w:val="00EE562F"/>
    <w:rsid w:val="00EE6DFB"/>
    <w:rsid w:val="00EE74E3"/>
    <w:rsid w:val="00EE7F0E"/>
    <w:rsid w:val="00EF00D2"/>
    <w:rsid w:val="00EF21E0"/>
    <w:rsid w:val="00EF2BF5"/>
    <w:rsid w:val="00EF4DB7"/>
    <w:rsid w:val="00EF63ED"/>
    <w:rsid w:val="00EF70C4"/>
    <w:rsid w:val="00EF7F97"/>
    <w:rsid w:val="00F00C89"/>
    <w:rsid w:val="00F0109D"/>
    <w:rsid w:val="00F02010"/>
    <w:rsid w:val="00F02100"/>
    <w:rsid w:val="00F02238"/>
    <w:rsid w:val="00F045EF"/>
    <w:rsid w:val="00F046D6"/>
    <w:rsid w:val="00F04A42"/>
    <w:rsid w:val="00F05DBE"/>
    <w:rsid w:val="00F06760"/>
    <w:rsid w:val="00F07C00"/>
    <w:rsid w:val="00F07C07"/>
    <w:rsid w:val="00F10A89"/>
    <w:rsid w:val="00F10AD0"/>
    <w:rsid w:val="00F12E93"/>
    <w:rsid w:val="00F14D95"/>
    <w:rsid w:val="00F14FE8"/>
    <w:rsid w:val="00F15541"/>
    <w:rsid w:val="00F16444"/>
    <w:rsid w:val="00F21506"/>
    <w:rsid w:val="00F21C93"/>
    <w:rsid w:val="00F2335F"/>
    <w:rsid w:val="00F23BE9"/>
    <w:rsid w:val="00F3015E"/>
    <w:rsid w:val="00F30175"/>
    <w:rsid w:val="00F30436"/>
    <w:rsid w:val="00F313AE"/>
    <w:rsid w:val="00F322E6"/>
    <w:rsid w:val="00F32AD9"/>
    <w:rsid w:val="00F32FF7"/>
    <w:rsid w:val="00F34CB6"/>
    <w:rsid w:val="00F35117"/>
    <w:rsid w:val="00F3799E"/>
    <w:rsid w:val="00F37A3E"/>
    <w:rsid w:val="00F40500"/>
    <w:rsid w:val="00F418E4"/>
    <w:rsid w:val="00F42DAD"/>
    <w:rsid w:val="00F42E81"/>
    <w:rsid w:val="00F452A2"/>
    <w:rsid w:val="00F472BA"/>
    <w:rsid w:val="00F4746D"/>
    <w:rsid w:val="00F47F7F"/>
    <w:rsid w:val="00F516C5"/>
    <w:rsid w:val="00F525CF"/>
    <w:rsid w:val="00F536B4"/>
    <w:rsid w:val="00F53872"/>
    <w:rsid w:val="00F5495E"/>
    <w:rsid w:val="00F5510F"/>
    <w:rsid w:val="00F551F7"/>
    <w:rsid w:val="00F56809"/>
    <w:rsid w:val="00F56AD4"/>
    <w:rsid w:val="00F60759"/>
    <w:rsid w:val="00F60E42"/>
    <w:rsid w:val="00F64BA6"/>
    <w:rsid w:val="00F65587"/>
    <w:rsid w:val="00F67B9A"/>
    <w:rsid w:val="00F67E2F"/>
    <w:rsid w:val="00F708CE"/>
    <w:rsid w:val="00F734AB"/>
    <w:rsid w:val="00F73C41"/>
    <w:rsid w:val="00F73E0D"/>
    <w:rsid w:val="00F7453B"/>
    <w:rsid w:val="00F74930"/>
    <w:rsid w:val="00F76879"/>
    <w:rsid w:val="00F76955"/>
    <w:rsid w:val="00F76BCC"/>
    <w:rsid w:val="00F772F9"/>
    <w:rsid w:val="00F77A23"/>
    <w:rsid w:val="00F77F80"/>
    <w:rsid w:val="00F81C87"/>
    <w:rsid w:val="00F8339F"/>
    <w:rsid w:val="00F83D72"/>
    <w:rsid w:val="00F83E93"/>
    <w:rsid w:val="00F84B54"/>
    <w:rsid w:val="00F84EE5"/>
    <w:rsid w:val="00F85871"/>
    <w:rsid w:val="00F87261"/>
    <w:rsid w:val="00F9063F"/>
    <w:rsid w:val="00F907DD"/>
    <w:rsid w:val="00F9136D"/>
    <w:rsid w:val="00F91E5C"/>
    <w:rsid w:val="00F9228E"/>
    <w:rsid w:val="00F96976"/>
    <w:rsid w:val="00F97D75"/>
    <w:rsid w:val="00FA0576"/>
    <w:rsid w:val="00FA06F1"/>
    <w:rsid w:val="00FA43A0"/>
    <w:rsid w:val="00FA4838"/>
    <w:rsid w:val="00FA4E4F"/>
    <w:rsid w:val="00FA66DC"/>
    <w:rsid w:val="00FA6CAD"/>
    <w:rsid w:val="00FB15E8"/>
    <w:rsid w:val="00FB1644"/>
    <w:rsid w:val="00FB16B5"/>
    <w:rsid w:val="00FB2043"/>
    <w:rsid w:val="00FB2675"/>
    <w:rsid w:val="00FB33B0"/>
    <w:rsid w:val="00FB44C2"/>
    <w:rsid w:val="00FB4D10"/>
    <w:rsid w:val="00FB56B4"/>
    <w:rsid w:val="00FB5E56"/>
    <w:rsid w:val="00FB5FCB"/>
    <w:rsid w:val="00FB602A"/>
    <w:rsid w:val="00FB72BA"/>
    <w:rsid w:val="00FB7A4D"/>
    <w:rsid w:val="00FC18C9"/>
    <w:rsid w:val="00FC191B"/>
    <w:rsid w:val="00FC1965"/>
    <w:rsid w:val="00FC2801"/>
    <w:rsid w:val="00FC37F1"/>
    <w:rsid w:val="00FC3971"/>
    <w:rsid w:val="00FC421E"/>
    <w:rsid w:val="00FC54AF"/>
    <w:rsid w:val="00FC72B6"/>
    <w:rsid w:val="00FC735D"/>
    <w:rsid w:val="00FC7382"/>
    <w:rsid w:val="00FC7BA7"/>
    <w:rsid w:val="00FD0850"/>
    <w:rsid w:val="00FD1DE3"/>
    <w:rsid w:val="00FD3666"/>
    <w:rsid w:val="00FD7659"/>
    <w:rsid w:val="00FD78C2"/>
    <w:rsid w:val="00FE0B18"/>
    <w:rsid w:val="00FE3F4B"/>
    <w:rsid w:val="00FE69BC"/>
    <w:rsid w:val="00FE72F5"/>
    <w:rsid w:val="00FE7FD8"/>
    <w:rsid w:val="00FF0526"/>
    <w:rsid w:val="00FF254B"/>
    <w:rsid w:val="00FF4045"/>
    <w:rsid w:val="00FF49E8"/>
    <w:rsid w:val="00FF50C7"/>
    <w:rsid w:val="00FF7AD3"/>
    <w:rsid w:val="020C392D"/>
    <w:rsid w:val="032C73D8"/>
    <w:rsid w:val="03F1669F"/>
    <w:rsid w:val="04B15A9B"/>
    <w:rsid w:val="05DF15FC"/>
    <w:rsid w:val="07C1450E"/>
    <w:rsid w:val="08563B70"/>
    <w:rsid w:val="09C0401B"/>
    <w:rsid w:val="0C965D97"/>
    <w:rsid w:val="0D3B0FFA"/>
    <w:rsid w:val="0D617F53"/>
    <w:rsid w:val="0E182EF8"/>
    <w:rsid w:val="0FAB3330"/>
    <w:rsid w:val="0FBF41B1"/>
    <w:rsid w:val="103510E1"/>
    <w:rsid w:val="108C3B30"/>
    <w:rsid w:val="10C35872"/>
    <w:rsid w:val="11750B23"/>
    <w:rsid w:val="142E48D4"/>
    <w:rsid w:val="161D022B"/>
    <w:rsid w:val="16C21E8A"/>
    <w:rsid w:val="181F7ABD"/>
    <w:rsid w:val="18E66069"/>
    <w:rsid w:val="19F51F77"/>
    <w:rsid w:val="1A181548"/>
    <w:rsid w:val="1AFD46DE"/>
    <w:rsid w:val="1CE927AF"/>
    <w:rsid w:val="1D1B58EC"/>
    <w:rsid w:val="1F256431"/>
    <w:rsid w:val="20930C0B"/>
    <w:rsid w:val="216F4415"/>
    <w:rsid w:val="21CC3BD1"/>
    <w:rsid w:val="243E4ABB"/>
    <w:rsid w:val="278D7F63"/>
    <w:rsid w:val="27AE4A23"/>
    <w:rsid w:val="290D2DBA"/>
    <w:rsid w:val="297F44FC"/>
    <w:rsid w:val="2A965E0A"/>
    <w:rsid w:val="2CD46B9A"/>
    <w:rsid w:val="2D664DFE"/>
    <w:rsid w:val="2D9F2AF9"/>
    <w:rsid w:val="2F4A6743"/>
    <w:rsid w:val="2F866076"/>
    <w:rsid w:val="313634FC"/>
    <w:rsid w:val="314C2B59"/>
    <w:rsid w:val="334B2E3F"/>
    <w:rsid w:val="33796C85"/>
    <w:rsid w:val="33890F27"/>
    <w:rsid w:val="33FC1150"/>
    <w:rsid w:val="3427597F"/>
    <w:rsid w:val="34E6473E"/>
    <w:rsid w:val="354D6DCE"/>
    <w:rsid w:val="360551BD"/>
    <w:rsid w:val="393804BA"/>
    <w:rsid w:val="3B5572B4"/>
    <w:rsid w:val="3CE10674"/>
    <w:rsid w:val="3DC839E5"/>
    <w:rsid w:val="3F953311"/>
    <w:rsid w:val="3FC23F80"/>
    <w:rsid w:val="423E48B9"/>
    <w:rsid w:val="428E2DF5"/>
    <w:rsid w:val="42EF3B3B"/>
    <w:rsid w:val="431B48A2"/>
    <w:rsid w:val="44BE2628"/>
    <w:rsid w:val="46FA3422"/>
    <w:rsid w:val="49932E9A"/>
    <w:rsid w:val="49C229CD"/>
    <w:rsid w:val="49F820C6"/>
    <w:rsid w:val="4A375E2C"/>
    <w:rsid w:val="4D13535D"/>
    <w:rsid w:val="4D423539"/>
    <w:rsid w:val="4E224B8C"/>
    <w:rsid w:val="4E7B6D35"/>
    <w:rsid w:val="50A905D6"/>
    <w:rsid w:val="50BB10E8"/>
    <w:rsid w:val="52B7207E"/>
    <w:rsid w:val="53982932"/>
    <w:rsid w:val="53DF1B73"/>
    <w:rsid w:val="53F906DB"/>
    <w:rsid w:val="54AE3B81"/>
    <w:rsid w:val="553F51B4"/>
    <w:rsid w:val="57513766"/>
    <w:rsid w:val="57F827AC"/>
    <w:rsid w:val="58C06B8B"/>
    <w:rsid w:val="59365608"/>
    <w:rsid w:val="597336E1"/>
    <w:rsid w:val="5A792A4D"/>
    <w:rsid w:val="5BCF2F3C"/>
    <w:rsid w:val="5BFB0FE3"/>
    <w:rsid w:val="5C880A00"/>
    <w:rsid w:val="5E711455"/>
    <w:rsid w:val="5EE05790"/>
    <w:rsid w:val="5EE735D5"/>
    <w:rsid w:val="5F792B8C"/>
    <w:rsid w:val="602065CF"/>
    <w:rsid w:val="62071ADD"/>
    <w:rsid w:val="627A31F2"/>
    <w:rsid w:val="62890563"/>
    <w:rsid w:val="63D84D15"/>
    <w:rsid w:val="6408492F"/>
    <w:rsid w:val="65AC4829"/>
    <w:rsid w:val="65B3333D"/>
    <w:rsid w:val="66347D33"/>
    <w:rsid w:val="6720759B"/>
    <w:rsid w:val="6A083E6A"/>
    <w:rsid w:val="6ACB419B"/>
    <w:rsid w:val="6B737ED2"/>
    <w:rsid w:val="6BEC061E"/>
    <w:rsid w:val="6D6F4346"/>
    <w:rsid w:val="6E6816AF"/>
    <w:rsid w:val="703F3808"/>
    <w:rsid w:val="730D35BA"/>
    <w:rsid w:val="738F50B3"/>
    <w:rsid w:val="759C73F5"/>
    <w:rsid w:val="762F7081"/>
    <w:rsid w:val="76345373"/>
    <w:rsid w:val="7A566F8E"/>
    <w:rsid w:val="7CD26E15"/>
    <w:rsid w:val="7D041744"/>
    <w:rsid w:val="7DD03AD5"/>
    <w:rsid w:val="7E4641F2"/>
    <w:rsid w:val="7EB31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7EE92-BE8C-4381-B04F-631F3DBE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5</Pages>
  <Words>542</Words>
  <Characters>3091</Characters>
  <Application>Microsoft Office Word</Application>
  <DocSecurity>0</DocSecurity>
  <Lines>25</Lines>
  <Paragraphs>7</Paragraphs>
  <ScaleCrop>false</ScaleCrop>
  <Company>微软中国</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melody zuo</cp:lastModifiedBy>
  <cp:revision>107</cp:revision>
  <cp:lastPrinted>2013-06-21T13:21:00Z</cp:lastPrinted>
  <dcterms:created xsi:type="dcterms:W3CDTF">2020-05-06T08:08:00Z</dcterms:created>
  <dcterms:modified xsi:type="dcterms:W3CDTF">2020-07-08T08:26:00Z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