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87D" w:rsidRDefault="0017387D">
      <w:pPr>
        <w:keepNext/>
        <w:keepLines/>
        <w:spacing w:before="260" w:after="260" w:line="360" w:lineRule="auto"/>
        <w:outlineLvl w:val="1"/>
        <w:rPr>
          <w:rFonts w:ascii="宋体" w:hAnsi="宋体"/>
          <w:b/>
          <w:bCs/>
          <w:iCs/>
          <w:sz w:val="24"/>
          <w:szCs w:val="24"/>
        </w:rPr>
      </w:pPr>
      <w:r>
        <w:rPr>
          <w:rFonts w:ascii="宋体" w:hAnsi="宋体" w:hint="eastAsia"/>
          <w:b/>
          <w:bCs/>
          <w:iCs/>
          <w:sz w:val="24"/>
          <w:szCs w:val="24"/>
        </w:rPr>
        <w:t>证券代码：</w:t>
      </w:r>
      <w:r w:rsidR="004A7F26">
        <w:rPr>
          <w:rFonts w:ascii="宋体" w:hAnsi="宋体" w:hint="eastAsia"/>
          <w:b/>
          <w:bCs/>
          <w:iCs/>
          <w:sz w:val="24"/>
          <w:szCs w:val="24"/>
        </w:rPr>
        <w:t>688222</w:t>
      </w:r>
      <w:r>
        <w:rPr>
          <w:rFonts w:ascii="宋体" w:hAnsi="宋体" w:hint="eastAsia"/>
          <w:b/>
          <w:bCs/>
          <w:iCs/>
          <w:sz w:val="24"/>
          <w:szCs w:val="24"/>
        </w:rPr>
        <w:t xml:space="preserve">    </w:t>
      </w:r>
      <w:r w:rsidR="004A7F26">
        <w:rPr>
          <w:rFonts w:ascii="宋体" w:hAnsi="宋体" w:hint="eastAsia"/>
          <w:b/>
          <w:bCs/>
          <w:iCs/>
          <w:sz w:val="24"/>
          <w:szCs w:val="24"/>
        </w:rPr>
        <w:t xml:space="preserve">                               证券简称：成都先导</w:t>
      </w:r>
    </w:p>
    <w:p w:rsidR="0017387D" w:rsidRDefault="005F52C6">
      <w:pPr>
        <w:keepNext/>
        <w:keepLines/>
        <w:spacing w:before="20" w:after="20"/>
        <w:jc w:val="center"/>
        <w:outlineLvl w:val="1"/>
        <w:rPr>
          <w:rFonts w:ascii="宋体" w:hAnsi="宋体"/>
          <w:b/>
          <w:bCs/>
          <w:sz w:val="36"/>
          <w:szCs w:val="36"/>
        </w:rPr>
      </w:pPr>
      <w:r>
        <w:rPr>
          <w:rFonts w:ascii="宋体" w:hAnsi="宋体" w:hint="eastAsia"/>
          <w:b/>
          <w:bCs/>
          <w:sz w:val="36"/>
          <w:szCs w:val="36"/>
        </w:rPr>
        <w:t>成都先导药物开发</w:t>
      </w:r>
      <w:r w:rsidR="0017387D">
        <w:rPr>
          <w:rFonts w:ascii="宋体" w:hAnsi="宋体" w:hint="eastAsia"/>
          <w:b/>
          <w:bCs/>
          <w:sz w:val="36"/>
          <w:szCs w:val="36"/>
        </w:rPr>
        <w:t>股份有限公司</w:t>
      </w:r>
    </w:p>
    <w:p w:rsidR="0017387D" w:rsidRDefault="0017387D">
      <w:pPr>
        <w:keepNext/>
        <w:keepLines/>
        <w:spacing w:before="20" w:after="20"/>
        <w:jc w:val="center"/>
        <w:outlineLvl w:val="1"/>
        <w:rPr>
          <w:rFonts w:ascii="宋体" w:hAnsi="宋体"/>
          <w:b/>
          <w:bCs/>
          <w:sz w:val="36"/>
          <w:szCs w:val="36"/>
        </w:rPr>
      </w:pPr>
      <w:r>
        <w:rPr>
          <w:rFonts w:ascii="宋体" w:hAnsi="宋体" w:hint="eastAsia"/>
          <w:b/>
          <w:bCs/>
          <w:sz w:val="36"/>
          <w:szCs w:val="36"/>
        </w:rPr>
        <w:t>投资者关系活动记录表</w:t>
      </w:r>
    </w:p>
    <w:p w:rsidR="0017387D" w:rsidRDefault="0017387D">
      <w:pPr>
        <w:spacing w:line="360" w:lineRule="auto"/>
        <w:jc w:val="center"/>
        <w:rPr>
          <w:rFonts w:ascii="宋体" w:hAnsi="宋体"/>
          <w:b/>
          <w:iCs/>
          <w:sz w:val="24"/>
          <w:szCs w:val="24"/>
        </w:rPr>
      </w:pPr>
      <w:r>
        <w:rPr>
          <w:rFonts w:ascii="宋体" w:hAnsi="宋体" w:hint="eastAsia"/>
          <w:b/>
          <w:iCs/>
          <w:sz w:val="24"/>
          <w:szCs w:val="24"/>
        </w:rPr>
        <w:t>（20</w:t>
      </w:r>
      <w:r>
        <w:rPr>
          <w:rFonts w:ascii="宋体" w:hAnsi="宋体"/>
          <w:b/>
          <w:iCs/>
          <w:sz w:val="24"/>
          <w:szCs w:val="24"/>
        </w:rPr>
        <w:t>20</w:t>
      </w:r>
      <w:r>
        <w:rPr>
          <w:rFonts w:ascii="宋体" w:hAnsi="宋体" w:hint="eastAsia"/>
          <w:b/>
          <w:iCs/>
          <w:sz w:val="24"/>
          <w:szCs w:val="24"/>
        </w:rPr>
        <w:t>年</w:t>
      </w:r>
      <w:r w:rsidR="003609CC">
        <w:rPr>
          <w:rFonts w:ascii="宋体" w:hAnsi="宋体" w:hint="eastAsia"/>
          <w:b/>
          <w:iCs/>
          <w:sz w:val="24"/>
          <w:szCs w:val="24"/>
        </w:rPr>
        <w:t>5、</w:t>
      </w:r>
      <w:r w:rsidR="00423436">
        <w:rPr>
          <w:rFonts w:ascii="宋体" w:hAnsi="宋体" w:hint="eastAsia"/>
          <w:b/>
          <w:iCs/>
          <w:sz w:val="24"/>
          <w:szCs w:val="24"/>
        </w:rPr>
        <w:t>6</w:t>
      </w:r>
      <w:r>
        <w:rPr>
          <w:rFonts w:ascii="宋体" w:hAnsi="宋体" w:hint="eastAsia"/>
          <w:b/>
          <w:iCs/>
          <w:sz w:val="24"/>
          <w:szCs w:val="24"/>
        </w:rPr>
        <w:t>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6203"/>
      </w:tblGrid>
      <w:tr w:rsidR="0017387D">
        <w:tc>
          <w:tcPr>
            <w:tcW w:w="2093" w:type="dxa"/>
            <w:vAlign w:val="center"/>
          </w:tcPr>
          <w:p w:rsidR="0017387D" w:rsidRDefault="0017387D">
            <w:pPr>
              <w:spacing w:line="360" w:lineRule="auto"/>
              <w:jc w:val="center"/>
              <w:rPr>
                <w:rFonts w:ascii="宋体" w:hAnsi="宋体"/>
                <w:b/>
                <w:bCs/>
                <w:iCs/>
                <w:sz w:val="24"/>
                <w:szCs w:val="24"/>
              </w:rPr>
            </w:pPr>
            <w:r>
              <w:rPr>
                <w:rFonts w:ascii="宋体" w:hAnsi="宋体" w:hint="eastAsia"/>
                <w:b/>
                <w:bCs/>
                <w:iCs/>
                <w:sz w:val="24"/>
                <w:szCs w:val="24"/>
              </w:rPr>
              <w:t>投资者关系活动类别</w:t>
            </w:r>
          </w:p>
        </w:tc>
        <w:tc>
          <w:tcPr>
            <w:tcW w:w="6203" w:type="dxa"/>
          </w:tcPr>
          <w:p w:rsidR="0017387D" w:rsidRDefault="0017387D">
            <w:pPr>
              <w:spacing w:line="360" w:lineRule="auto"/>
              <w:rPr>
                <w:rFonts w:ascii="宋体" w:hAnsi="宋体"/>
                <w:bCs/>
                <w:iCs/>
                <w:sz w:val="24"/>
                <w:szCs w:val="24"/>
              </w:rPr>
            </w:pPr>
            <w:r>
              <w:rPr>
                <w:rFonts w:ascii="宋体" w:hAnsi="宋体" w:hint="eastAsia"/>
                <w:bCs/>
                <w:iCs/>
                <w:sz w:val="24"/>
                <w:szCs w:val="24"/>
              </w:rPr>
              <w:sym w:font="Wingdings 2" w:char="00A3"/>
            </w:r>
            <w:r>
              <w:rPr>
                <w:rFonts w:ascii="宋体" w:hAnsi="宋体" w:hint="eastAsia"/>
                <w:sz w:val="24"/>
                <w:szCs w:val="24"/>
              </w:rPr>
              <w:t xml:space="preserve">特定对象调研        </w:t>
            </w:r>
            <w:r>
              <w:rPr>
                <w:rFonts w:ascii="宋体" w:hAnsi="宋体" w:hint="eastAsia"/>
                <w:bCs/>
                <w:iCs/>
                <w:sz w:val="24"/>
                <w:szCs w:val="24"/>
              </w:rPr>
              <w:sym w:font="Wingdings 2" w:char="00A3"/>
            </w:r>
            <w:r>
              <w:rPr>
                <w:rFonts w:ascii="宋体" w:hAnsi="宋体" w:hint="eastAsia"/>
                <w:sz w:val="24"/>
                <w:szCs w:val="24"/>
              </w:rPr>
              <w:t>分析师会议</w:t>
            </w:r>
          </w:p>
          <w:p w:rsidR="0017387D" w:rsidRDefault="0017387D">
            <w:pPr>
              <w:spacing w:line="360" w:lineRule="auto"/>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媒体采访            </w:t>
            </w:r>
            <w:r>
              <w:rPr>
                <w:rFonts w:ascii="宋体" w:hAnsi="宋体" w:hint="eastAsia"/>
                <w:bCs/>
                <w:iCs/>
                <w:sz w:val="24"/>
                <w:szCs w:val="24"/>
              </w:rPr>
              <w:sym w:font="Wingdings 2" w:char="00A3"/>
            </w:r>
            <w:r>
              <w:rPr>
                <w:rFonts w:ascii="宋体" w:hAnsi="宋体" w:hint="eastAsia"/>
                <w:sz w:val="24"/>
                <w:szCs w:val="24"/>
              </w:rPr>
              <w:t>业绩说明会</w:t>
            </w:r>
          </w:p>
          <w:p w:rsidR="0017387D" w:rsidRDefault="0017387D">
            <w:pPr>
              <w:spacing w:line="360" w:lineRule="auto"/>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新闻发布会          </w:t>
            </w:r>
            <w:r>
              <w:rPr>
                <w:rFonts w:ascii="宋体" w:hAnsi="宋体" w:hint="eastAsia"/>
                <w:bCs/>
                <w:iCs/>
                <w:sz w:val="24"/>
                <w:szCs w:val="24"/>
              </w:rPr>
              <w:t>□</w:t>
            </w:r>
            <w:r>
              <w:rPr>
                <w:rFonts w:ascii="宋体" w:hAnsi="宋体" w:hint="eastAsia"/>
                <w:sz w:val="24"/>
                <w:szCs w:val="24"/>
              </w:rPr>
              <w:t>路演活动</w:t>
            </w:r>
          </w:p>
          <w:p w:rsidR="0017387D" w:rsidRDefault="00423436">
            <w:pPr>
              <w:tabs>
                <w:tab w:val="left" w:pos="3045"/>
                <w:tab w:val="center" w:pos="3199"/>
              </w:tabs>
              <w:spacing w:line="360" w:lineRule="auto"/>
              <w:rPr>
                <w:rFonts w:ascii="宋体" w:hAnsi="宋体"/>
                <w:bCs/>
                <w:iCs/>
                <w:sz w:val="24"/>
                <w:szCs w:val="24"/>
              </w:rPr>
            </w:pPr>
            <w:r>
              <w:rPr>
                <w:rFonts w:ascii="宋体" w:hAnsi="宋体" w:hint="eastAsia"/>
                <w:bCs/>
                <w:iCs/>
                <w:sz w:val="24"/>
                <w:szCs w:val="24"/>
              </w:rPr>
              <w:sym w:font="Wingdings 2" w:char="0052"/>
            </w:r>
            <w:r w:rsidR="0017387D">
              <w:rPr>
                <w:rFonts w:ascii="宋体" w:hAnsi="宋体" w:hint="eastAsia"/>
                <w:sz w:val="24"/>
                <w:szCs w:val="24"/>
              </w:rPr>
              <w:t>现场参观</w:t>
            </w:r>
            <w:r w:rsidR="0017387D">
              <w:rPr>
                <w:rFonts w:ascii="宋体" w:hAnsi="宋体"/>
                <w:bCs/>
                <w:iCs/>
                <w:sz w:val="24"/>
                <w:szCs w:val="24"/>
              </w:rPr>
              <w:tab/>
            </w:r>
          </w:p>
          <w:p w:rsidR="0017387D" w:rsidRDefault="0017387D">
            <w:pPr>
              <w:tabs>
                <w:tab w:val="center" w:pos="3199"/>
              </w:tabs>
              <w:spacing w:line="360" w:lineRule="auto"/>
              <w:rPr>
                <w:rFonts w:ascii="宋体" w:hAnsi="宋体"/>
                <w:bCs/>
                <w:iCs/>
                <w:sz w:val="24"/>
                <w:szCs w:val="24"/>
              </w:rPr>
            </w:pPr>
            <w:r>
              <w:rPr>
                <w:rFonts w:ascii="宋体" w:hAnsi="宋体" w:hint="eastAsia"/>
                <w:bCs/>
                <w:iCs/>
                <w:sz w:val="24"/>
                <w:szCs w:val="24"/>
              </w:rPr>
              <w:sym w:font="Wingdings 2" w:char="0052"/>
            </w:r>
            <w:r>
              <w:rPr>
                <w:rFonts w:ascii="宋体" w:hAnsi="宋体" w:hint="eastAsia"/>
                <w:sz w:val="24"/>
                <w:szCs w:val="24"/>
              </w:rPr>
              <w:t>其他 （</w:t>
            </w:r>
            <w:r>
              <w:rPr>
                <w:rFonts w:ascii="宋体" w:hAnsi="宋体" w:hint="eastAsia"/>
                <w:sz w:val="24"/>
                <w:szCs w:val="24"/>
                <w:u w:val="single"/>
              </w:rPr>
              <w:t>电话会议）</w:t>
            </w:r>
          </w:p>
        </w:tc>
      </w:tr>
      <w:tr w:rsidR="0017387D">
        <w:tc>
          <w:tcPr>
            <w:tcW w:w="2093" w:type="dxa"/>
            <w:vAlign w:val="center"/>
          </w:tcPr>
          <w:p w:rsidR="0017387D" w:rsidRDefault="0017387D">
            <w:pPr>
              <w:spacing w:line="360" w:lineRule="auto"/>
              <w:jc w:val="center"/>
              <w:rPr>
                <w:rFonts w:ascii="宋体" w:hAnsi="宋体"/>
                <w:b/>
                <w:bCs/>
                <w:iCs/>
                <w:sz w:val="24"/>
                <w:szCs w:val="24"/>
              </w:rPr>
            </w:pPr>
            <w:r>
              <w:rPr>
                <w:rFonts w:ascii="宋体" w:hAnsi="宋体" w:hint="eastAsia"/>
                <w:b/>
                <w:bCs/>
                <w:iCs/>
                <w:sz w:val="24"/>
                <w:szCs w:val="24"/>
              </w:rPr>
              <w:t>参与单位名称及人员姓名</w:t>
            </w:r>
          </w:p>
        </w:tc>
        <w:tc>
          <w:tcPr>
            <w:tcW w:w="6203" w:type="dxa"/>
          </w:tcPr>
          <w:p w:rsidR="0017387D" w:rsidRDefault="0017387D">
            <w:pPr>
              <w:spacing w:line="360" w:lineRule="auto"/>
              <w:rPr>
                <w:rFonts w:ascii="宋体" w:hAnsi="宋体"/>
                <w:bCs/>
                <w:iCs/>
                <w:sz w:val="24"/>
                <w:szCs w:val="24"/>
              </w:rPr>
            </w:pPr>
            <w:r>
              <w:rPr>
                <w:rFonts w:ascii="宋体" w:hAnsi="宋体" w:hint="eastAsia"/>
                <w:b/>
                <w:iCs/>
                <w:sz w:val="24"/>
                <w:szCs w:val="24"/>
              </w:rPr>
              <w:t>20</w:t>
            </w:r>
            <w:r>
              <w:rPr>
                <w:rFonts w:ascii="宋体" w:hAnsi="宋体"/>
                <w:b/>
                <w:iCs/>
                <w:sz w:val="24"/>
                <w:szCs w:val="24"/>
              </w:rPr>
              <w:t>20</w:t>
            </w:r>
            <w:r>
              <w:rPr>
                <w:rFonts w:ascii="宋体" w:hAnsi="宋体" w:hint="eastAsia"/>
                <w:b/>
                <w:iCs/>
                <w:sz w:val="24"/>
                <w:szCs w:val="24"/>
              </w:rPr>
              <w:t>年</w:t>
            </w:r>
            <w:r w:rsidR="003609CC">
              <w:rPr>
                <w:rFonts w:ascii="宋体" w:hAnsi="宋体" w:hint="eastAsia"/>
                <w:b/>
                <w:iCs/>
                <w:sz w:val="24"/>
                <w:szCs w:val="24"/>
              </w:rPr>
              <w:t>5</w:t>
            </w:r>
            <w:r>
              <w:rPr>
                <w:rFonts w:ascii="宋体" w:hAnsi="宋体" w:hint="eastAsia"/>
                <w:b/>
                <w:iCs/>
                <w:sz w:val="24"/>
                <w:szCs w:val="24"/>
              </w:rPr>
              <w:t>月</w:t>
            </w:r>
            <w:r w:rsidR="003609CC">
              <w:rPr>
                <w:rFonts w:ascii="宋体" w:hAnsi="宋体" w:hint="eastAsia"/>
                <w:b/>
                <w:iCs/>
                <w:sz w:val="24"/>
                <w:szCs w:val="24"/>
              </w:rPr>
              <w:t>27</w:t>
            </w:r>
            <w:r>
              <w:rPr>
                <w:rFonts w:ascii="宋体" w:hAnsi="宋体" w:hint="eastAsia"/>
                <w:b/>
                <w:iCs/>
                <w:sz w:val="24"/>
                <w:szCs w:val="24"/>
              </w:rPr>
              <w:t>日</w:t>
            </w:r>
            <w:r w:rsidR="003609CC">
              <w:rPr>
                <w:rFonts w:ascii="宋体" w:hAnsi="宋体" w:hint="eastAsia"/>
                <w:b/>
                <w:iCs/>
                <w:sz w:val="24"/>
                <w:szCs w:val="24"/>
              </w:rPr>
              <w:t>（现场参观）</w:t>
            </w:r>
            <w:r>
              <w:rPr>
                <w:rFonts w:ascii="宋体" w:hAnsi="宋体" w:hint="eastAsia"/>
                <w:b/>
                <w:iCs/>
                <w:sz w:val="24"/>
                <w:szCs w:val="24"/>
              </w:rPr>
              <w:t>:</w:t>
            </w:r>
          </w:p>
          <w:p w:rsidR="0017387D" w:rsidRDefault="003609CC" w:rsidP="003609CC">
            <w:pPr>
              <w:spacing w:line="360" w:lineRule="auto"/>
              <w:rPr>
                <w:rFonts w:ascii="宋体" w:hAnsi="宋体"/>
                <w:bCs/>
                <w:iCs/>
                <w:sz w:val="24"/>
                <w:szCs w:val="24"/>
              </w:rPr>
            </w:pPr>
            <w:r w:rsidRPr="003609CC">
              <w:rPr>
                <w:rFonts w:ascii="宋体" w:hAnsi="宋体" w:hint="eastAsia"/>
                <w:bCs/>
                <w:iCs/>
                <w:sz w:val="24"/>
                <w:szCs w:val="24"/>
              </w:rPr>
              <w:t>民生证券、国海证券、东方证券、国泰君安、海通证券、财通证券资管、中金基金、盈峰资本、海宸投资、六禾投资、楹联健康产业投资基金、拾贝投资、聚鸣投资、量化思维投资</w:t>
            </w:r>
            <w:r>
              <w:rPr>
                <w:rFonts w:ascii="宋体" w:hAnsi="宋体" w:hint="eastAsia"/>
                <w:bCs/>
                <w:iCs/>
                <w:sz w:val="24"/>
                <w:szCs w:val="24"/>
              </w:rPr>
              <w:t>、</w:t>
            </w:r>
            <w:r w:rsidRPr="003609CC">
              <w:rPr>
                <w:rFonts w:ascii="宋体" w:hAnsi="宋体" w:hint="eastAsia"/>
                <w:bCs/>
                <w:iCs/>
                <w:sz w:val="24"/>
                <w:szCs w:val="24"/>
              </w:rPr>
              <w:t>天风证券、华商基金、明世伙伴基金、睿远基金</w:t>
            </w:r>
            <w:r>
              <w:rPr>
                <w:rFonts w:ascii="宋体" w:hAnsi="宋体" w:hint="eastAsia"/>
                <w:bCs/>
                <w:iCs/>
                <w:sz w:val="24"/>
                <w:szCs w:val="24"/>
              </w:rPr>
              <w:t>。</w:t>
            </w:r>
          </w:p>
          <w:p w:rsidR="0017387D" w:rsidRDefault="0017387D">
            <w:pPr>
              <w:spacing w:line="360" w:lineRule="auto"/>
              <w:rPr>
                <w:rFonts w:ascii="宋体" w:hAnsi="宋体"/>
                <w:b/>
                <w:iCs/>
                <w:sz w:val="24"/>
                <w:szCs w:val="24"/>
              </w:rPr>
            </w:pPr>
            <w:r>
              <w:rPr>
                <w:rFonts w:ascii="宋体" w:hAnsi="宋体" w:hint="eastAsia"/>
                <w:b/>
                <w:iCs/>
                <w:sz w:val="24"/>
                <w:szCs w:val="24"/>
              </w:rPr>
              <w:t>20</w:t>
            </w:r>
            <w:r>
              <w:rPr>
                <w:rFonts w:ascii="宋体" w:hAnsi="宋体"/>
                <w:b/>
                <w:iCs/>
                <w:sz w:val="24"/>
                <w:szCs w:val="24"/>
              </w:rPr>
              <w:t>20</w:t>
            </w:r>
            <w:r>
              <w:rPr>
                <w:rFonts w:ascii="宋体" w:hAnsi="宋体" w:hint="eastAsia"/>
                <w:b/>
                <w:iCs/>
                <w:sz w:val="24"/>
                <w:szCs w:val="24"/>
              </w:rPr>
              <w:t>年</w:t>
            </w:r>
            <w:r w:rsidR="003609CC">
              <w:rPr>
                <w:rFonts w:ascii="宋体" w:hAnsi="宋体" w:hint="eastAsia"/>
                <w:b/>
                <w:iCs/>
                <w:sz w:val="24"/>
                <w:szCs w:val="24"/>
              </w:rPr>
              <w:t>5</w:t>
            </w:r>
            <w:r>
              <w:rPr>
                <w:rFonts w:ascii="宋体" w:hAnsi="宋体" w:hint="eastAsia"/>
                <w:b/>
                <w:iCs/>
                <w:sz w:val="24"/>
                <w:szCs w:val="24"/>
              </w:rPr>
              <w:t>月</w:t>
            </w:r>
            <w:r w:rsidR="003609CC">
              <w:rPr>
                <w:rFonts w:ascii="宋体" w:hAnsi="宋体" w:hint="eastAsia"/>
                <w:b/>
                <w:iCs/>
                <w:sz w:val="24"/>
                <w:szCs w:val="24"/>
              </w:rPr>
              <w:t>28</w:t>
            </w:r>
            <w:r>
              <w:rPr>
                <w:rFonts w:ascii="宋体" w:hAnsi="宋体"/>
                <w:b/>
                <w:iCs/>
                <w:sz w:val="24"/>
                <w:szCs w:val="24"/>
              </w:rPr>
              <w:t>日</w:t>
            </w:r>
            <w:r w:rsidR="003609CC">
              <w:rPr>
                <w:rFonts w:ascii="宋体" w:hAnsi="宋体"/>
                <w:b/>
                <w:iCs/>
                <w:sz w:val="24"/>
                <w:szCs w:val="24"/>
              </w:rPr>
              <w:t>（</w:t>
            </w:r>
            <w:r w:rsidR="003609CC">
              <w:rPr>
                <w:rFonts w:ascii="宋体" w:hAnsi="宋体" w:hint="eastAsia"/>
                <w:b/>
                <w:iCs/>
                <w:sz w:val="24"/>
                <w:szCs w:val="24"/>
              </w:rPr>
              <w:t>现场参观）</w:t>
            </w:r>
            <w:r>
              <w:rPr>
                <w:rFonts w:ascii="宋体" w:hAnsi="宋体" w:hint="eastAsia"/>
                <w:b/>
                <w:iCs/>
                <w:sz w:val="24"/>
                <w:szCs w:val="24"/>
              </w:rPr>
              <w:t>：</w:t>
            </w:r>
          </w:p>
          <w:p w:rsidR="0017387D" w:rsidRDefault="003609CC">
            <w:pPr>
              <w:spacing w:line="360" w:lineRule="auto"/>
              <w:rPr>
                <w:rFonts w:ascii="宋体" w:hAnsi="宋体"/>
                <w:bCs/>
                <w:iCs/>
                <w:sz w:val="24"/>
                <w:szCs w:val="24"/>
              </w:rPr>
            </w:pPr>
            <w:r w:rsidRPr="003609CC">
              <w:rPr>
                <w:rFonts w:ascii="宋体" w:hAnsi="宋体" w:hint="eastAsia"/>
                <w:bCs/>
                <w:iCs/>
                <w:sz w:val="24"/>
                <w:szCs w:val="24"/>
              </w:rPr>
              <w:t>国盛证券、长江证券</w:t>
            </w:r>
            <w:r w:rsidR="0017387D">
              <w:rPr>
                <w:rFonts w:ascii="宋体" w:hAnsi="宋体" w:hint="eastAsia"/>
                <w:bCs/>
                <w:iCs/>
                <w:sz w:val="24"/>
                <w:szCs w:val="24"/>
              </w:rPr>
              <w:t>。</w:t>
            </w:r>
          </w:p>
          <w:p w:rsidR="0017387D" w:rsidRDefault="0017387D">
            <w:pPr>
              <w:spacing w:line="360" w:lineRule="auto"/>
              <w:rPr>
                <w:rFonts w:ascii="宋体" w:hAnsi="宋体"/>
                <w:b/>
                <w:iCs/>
                <w:sz w:val="24"/>
                <w:szCs w:val="24"/>
              </w:rPr>
            </w:pPr>
            <w:r>
              <w:rPr>
                <w:rFonts w:ascii="宋体" w:hAnsi="宋体" w:hint="eastAsia"/>
                <w:b/>
                <w:iCs/>
                <w:sz w:val="24"/>
                <w:szCs w:val="24"/>
              </w:rPr>
              <w:t>20</w:t>
            </w:r>
            <w:r>
              <w:rPr>
                <w:rFonts w:ascii="宋体" w:hAnsi="宋体"/>
                <w:b/>
                <w:iCs/>
                <w:sz w:val="24"/>
                <w:szCs w:val="24"/>
              </w:rPr>
              <w:t>20</w:t>
            </w:r>
            <w:r>
              <w:rPr>
                <w:rFonts w:ascii="宋体" w:hAnsi="宋体" w:hint="eastAsia"/>
                <w:b/>
                <w:iCs/>
                <w:sz w:val="24"/>
                <w:szCs w:val="24"/>
              </w:rPr>
              <w:t>年</w:t>
            </w:r>
            <w:r w:rsidR="003609CC">
              <w:rPr>
                <w:rFonts w:ascii="宋体" w:hAnsi="宋体" w:hint="eastAsia"/>
                <w:b/>
                <w:iCs/>
                <w:sz w:val="24"/>
                <w:szCs w:val="24"/>
              </w:rPr>
              <w:t>6</w:t>
            </w:r>
            <w:r>
              <w:rPr>
                <w:rFonts w:ascii="宋体" w:hAnsi="宋体" w:hint="eastAsia"/>
                <w:b/>
                <w:iCs/>
                <w:sz w:val="24"/>
                <w:szCs w:val="24"/>
              </w:rPr>
              <w:t>月</w:t>
            </w:r>
            <w:r w:rsidR="003609CC">
              <w:rPr>
                <w:rFonts w:ascii="宋体" w:hAnsi="宋体" w:hint="eastAsia"/>
                <w:b/>
                <w:iCs/>
                <w:sz w:val="24"/>
                <w:szCs w:val="24"/>
              </w:rPr>
              <w:t>1</w:t>
            </w:r>
            <w:r>
              <w:rPr>
                <w:rFonts w:ascii="宋体" w:hAnsi="宋体" w:hint="eastAsia"/>
                <w:b/>
                <w:iCs/>
                <w:sz w:val="24"/>
                <w:szCs w:val="24"/>
              </w:rPr>
              <w:t>日</w:t>
            </w:r>
            <w:r w:rsidR="003609CC">
              <w:rPr>
                <w:rFonts w:ascii="宋体" w:hAnsi="宋体" w:hint="eastAsia"/>
                <w:b/>
                <w:iCs/>
                <w:sz w:val="24"/>
                <w:szCs w:val="24"/>
              </w:rPr>
              <w:t>（现场参观）</w:t>
            </w:r>
            <w:r>
              <w:rPr>
                <w:rFonts w:ascii="宋体" w:hAnsi="宋体" w:hint="eastAsia"/>
                <w:b/>
                <w:iCs/>
                <w:sz w:val="24"/>
                <w:szCs w:val="24"/>
              </w:rPr>
              <w:t>：</w:t>
            </w:r>
          </w:p>
          <w:p w:rsidR="0017387D" w:rsidRDefault="003609CC">
            <w:pPr>
              <w:spacing w:line="360" w:lineRule="auto"/>
              <w:jc w:val="left"/>
              <w:rPr>
                <w:rFonts w:ascii="宋体" w:hAnsi="宋体"/>
                <w:bCs/>
                <w:iCs/>
                <w:sz w:val="24"/>
                <w:szCs w:val="24"/>
              </w:rPr>
            </w:pPr>
            <w:r w:rsidRPr="003609CC">
              <w:rPr>
                <w:rFonts w:ascii="宋体" w:hAnsi="宋体" w:hint="eastAsia"/>
                <w:bCs/>
                <w:iCs/>
                <w:sz w:val="24"/>
                <w:szCs w:val="24"/>
              </w:rPr>
              <w:t>瑞华投资控股</w:t>
            </w:r>
            <w:r w:rsidR="0017387D">
              <w:rPr>
                <w:rFonts w:ascii="宋体" w:hAnsi="宋体" w:hint="eastAsia"/>
                <w:bCs/>
                <w:iCs/>
                <w:sz w:val="24"/>
                <w:szCs w:val="24"/>
              </w:rPr>
              <w:t>。</w:t>
            </w:r>
          </w:p>
          <w:p w:rsidR="009C0FEA" w:rsidRDefault="0017387D" w:rsidP="009C0FEA">
            <w:pPr>
              <w:spacing w:line="360" w:lineRule="auto"/>
              <w:rPr>
                <w:rFonts w:ascii="宋体" w:hAnsi="宋体"/>
                <w:bCs/>
                <w:iCs/>
                <w:sz w:val="24"/>
                <w:szCs w:val="24"/>
              </w:rPr>
            </w:pPr>
            <w:r>
              <w:rPr>
                <w:rFonts w:ascii="宋体" w:hAnsi="宋体" w:hint="eastAsia"/>
                <w:b/>
                <w:iCs/>
                <w:sz w:val="24"/>
                <w:szCs w:val="24"/>
              </w:rPr>
              <w:t>2020年</w:t>
            </w:r>
            <w:r w:rsidR="003609CC">
              <w:rPr>
                <w:rFonts w:ascii="宋体" w:hAnsi="宋体" w:hint="eastAsia"/>
                <w:b/>
                <w:iCs/>
                <w:sz w:val="24"/>
                <w:szCs w:val="24"/>
              </w:rPr>
              <w:t>6</w:t>
            </w:r>
            <w:r>
              <w:rPr>
                <w:rFonts w:ascii="宋体" w:hAnsi="宋体" w:hint="eastAsia"/>
                <w:b/>
                <w:iCs/>
                <w:sz w:val="24"/>
                <w:szCs w:val="24"/>
              </w:rPr>
              <w:t>月</w:t>
            </w:r>
            <w:r w:rsidR="003609CC">
              <w:rPr>
                <w:rFonts w:ascii="宋体" w:hAnsi="宋体" w:hint="eastAsia"/>
                <w:b/>
                <w:iCs/>
                <w:sz w:val="24"/>
                <w:szCs w:val="24"/>
              </w:rPr>
              <w:t>2</w:t>
            </w:r>
            <w:r>
              <w:rPr>
                <w:rFonts w:ascii="宋体" w:hAnsi="宋体" w:hint="eastAsia"/>
                <w:b/>
                <w:iCs/>
                <w:sz w:val="24"/>
                <w:szCs w:val="24"/>
              </w:rPr>
              <w:t>日</w:t>
            </w:r>
            <w:r w:rsidR="009C0FEA">
              <w:rPr>
                <w:rFonts w:ascii="宋体" w:hAnsi="宋体" w:hint="eastAsia"/>
                <w:b/>
                <w:iCs/>
                <w:sz w:val="24"/>
                <w:szCs w:val="24"/>
              </w:rPr>
              <w:t>（电话会议）</w:t>
            </w:r>
            <w:r>
              <w:rPr>
                <w:rFonts w:ascii="宋体" w:hAnsi="宋体" w:hint="eastAsia"/>
                <w:b/>
                <w:iCs/>
                <w:sz w:val="24"/>
                <w:szCs w:val="24"/>
              </w:rPr>
              <w:t>：</w:t>
            </w:r>
          </w:p>
          <w:p w:rsidR="003609CC" w:rsidRPr="003609CC" w:rsidRDefault="009C0FEA" w:rsidP="009C0FEA">
            <w:pPr>
              <w:spacing w:line="360" w:lineRule="auto"/>
              <w:rPr>
                <w:rFonts w:ascii="宋体" w:hAnsi="宋体"/>
                <w:bCs/>
                <w:iCs/>
                <w:sz w:val="24"/>
                <w:szCs w:val="24"/>
              </w:rPr>
            </w:pPr>
            <w:r>
              <w:rPr>
                <w:rFonts w:ascii="宋体" w:hAnsi="宋体" w:hint="eastAsia"/>
                <w:bCs/>
                <w:iCs/>
                <w:sz w:val="24"/>
                <w:szCs w:val="24"/>
              </w:rPr>
              <w:t>中金公司、</w:t>
            </w:r>
            <w:r w:rsidR="003609CC" w:rsidRPr="003609CC">
              <w:rPr>
                <w:rFonts w:ascii="宋体" w:hAnsi="宋体" w:hint="eastAsia"/>
                <w:bCs/>
                <w:iCs/>
                <w:sz w:val="24"/>
                <w:szCs w:val="24"/>
              </w:rPr>
              <w:t>上海顶天投资</w:t>
            </w:r>
            <w:r w:rsidR="003609CC">
              <w:rPr>
                <w:rFonts w:ascii="宋体" w:hAnsi="宋体"/>
                <w:bCs/>
                <w:iCs/>
                <w:sz w:val="24"/>
                <w:szCs w:val="24"/>
              </w:rPr>
              <w:t>、</w:t>
            </w:r>
            <w:r w:rsidR="003609CC" w:rsidRPr="003609CC">
              <w:rPr>
                <w:rFonts w:ascii="宋体" w:hAnsi="宋体" w:hint="eastAsia"/>
                <w:bCs/>
                <w:iCs/>
                <w:sz w:val="24"/>
                <w:szCs w:val="24"/>
              </w:rPr>
              <w:t>北京成泉资本</w:t>
            </w:r>
            <w:r w:rsidR="003609CC">
              <w:rPr>
                <w:rFonts w:ascii="宋体" w:hAnsi="宋体" w:hint="eastAsia"/>
                <w:bCs/>
                <w:iCs/>
                <w:sz w:val="24"/>
                <w:szCs w:val="24"/>
              </w:rPr>
              <w:t>、</w:t>
            </w:r>
            <w:r w:rsidR="003609CC" w:rsidRPr="003609CC">
              <w:rPr>
                <w:rFonts w:ascii="宋体" w:hAnsi="宋体"/>
                <w:bCs/>
                <w:iCs/>
                <w:sz w:val="24"/>
                <w:szCs w:val="24"/>
              </w:rPr>
              <w:t>Telligent Capital Management</w:t>
            </w:r>
            <w:r w:rsidR="003609CC">
              <w:rPr>
                <w:rFonts w:ascii="宋体" w:hAnsi="宋体"/>
                <w:bCs/>
                <w:iCs/>
                <w:sz w:val="24"/>
                <w:szCs w:val="24"/>
              </w:rPr>
              <w:t>、</w:t>
            </w:r>
            <w:r w:rsidR="003609CC" w:rsidRPr="003609CC">
              <w:rPr>
                <w:rFonts w:ascii="宋体" w:hAnsi="宋体" w:hint="eastAsia"/>
                <w:bCs/>
                <w:iCs/>
                <w:sz w:val="24"/>
                <w:szCs w:val="24"/>
              </w:rPr>
              <w:t>国投瑞银基金</w:t>
            </w:r>
            <w:r w:rsidR="003609CC">
              <w:rPr>
                <w:rFonts w:ascii="宋体" w:hAnsi="宋体" w:hint="eastAsia"/>
                <w:bCs/>
                <w:iCs/>
                <w:sz w:val="24"/>
                <w:szCs w:val="24"/>
              </w:rPr>
              <w:t>、</w:t>
            </w:r>
            <w:r w:rsidR="003609CC" w:rsidRPr="003609CC">
              <w:rPr>
                <w:rFonts w:ascii="宋体" w:hAnsi="宋体" w:hint="eastAsia"/>
                <w:bCs/>
                <w:iCs/>
                <w:sz w:val="24"/>
                <w:szCs w:val="24"/>
              </w:rPr>
              <w:t>恒泰自营</w:t>
            </w:r>
            <w:r w:rsidR="003609CC">
              <w:rPr>
                <w:rFonts w:ascii="宋体" w:hAnsi="宋体" w:hint="eastAsia"/>
                <w:bCs/>
                <w:iCs/>
                <w:sz w:val="24"/>
                <w:szCs w:val="24"/>
              </w:rPr>
              <w:t>、</w:t>
            </w:r>
            <w:r w:rsidR="003609CC" w:rsidRPr="003609CC">
              <w:rPr>
                <w:rFonts w:ascii="宋体" w:hAnsi="宋体" w:hint="eastAsia"/>
                <w:bCs/>
                <w:iCs/>
                <w:sz w:val="24"/>
                <w:szCs w:val="24"/>
              </w:rPr>
              <w:t>谷玺</w:t>
            </w:r>
            <w:r w:rsidR="003609CC">
              <w:rPr>
                <w:rFonts w:ascii="宋体" w:hAnsi="宋体" w:hint="eastAsia"/>
                <w:bCs/>
                <w:iCs/>
                <w:sz w:val="24"/>
                <w:szCs w:val="24"/>
              </w:rPr>
              <w:t>、</w:t>
            </w:r>
            <w:r w:rsidR="003609CC" w:rsidRPr="003609CC">
              <w:rPr>
                <w:rFonts w:ascii="宋体" w:hAnsi="宋体" w:hint="eastAsia"/>
                <w:bCs/>
                <w:iCs/>
                <w:sz w:val="24"/>
                <w:szCs w:val="24"/>
              </w:rPr>
              <w:t>进门财经</w:t>
            </w:r>
            <w:r w:rsidR="003609CC">
              <w:rPr>
                <w:rFonts w:ascii="宋体" w:hAnsi="宋体" w:hint="eastAsia"/>
                <w:bCs/>
                <w:iCs/>
                <w:sz w:val="24"/>
                <w:szCs w:val="24"/>
              </w:rPr>
              <w:t>、</w:t>
            </w:r>
            <w:r w:rsidR="003609CC" w:rsidRPr="003609CC">
              <w:rPr>
                <w:rFonts w:ascii="宋体" w:hAnsi="宋体" w:hint="eastAsia"/>
                <w:bCs/>
                <w:iCs/>
                <w:sz w:val="24"/>
                <w:szCs w:val="24"/>
              </w:rPr>
              <w:t xml:space="preserve"> 华夏财富创新投资</w:t>
            </w:r>
            <w:r w:rsidR="003609CC">
              <w:rPr>
                <w:rFonts w:ascii="宋体" w:hAnsi="宋体" w:hint="eastAsia"/>
                <w:bCs/>
                <w:iCs/>
                <w:sz w:val="24"/>
                <w:szCs w:val="24"/>
              </w:rPr>
              <w:t>、</w:t>
            </w:r>
            <w:r w:rsidR="003609CC" w:rsidRPr="003609CC">
              <w:rPr>
                <w:rFonts w:ascii="宋体" w:hAnsi="宋体" w:hint="eastAsia"/>
                <w:bCs/>
                <w:iCs/>
                <w:sz w:val="24"/>
                <w:szCs w:val="24"/>
              </w:rPr>
              <w:t>长盛基金</w:t>
            </w:r>
            <w:r w:rsidR="003609CC">
              <w:rPr>
                <w:rFonts w:ascii="宋体" w:hAnsi="宋体" w:hint="eastAsia"/>
                <w:bCs/>
                <w:iCs/>
                <w:sz w:val="24"/>
                <w:szCs w:val="24"/>
              </w:rPr>
              <w:t>、</w:t>
            </w:r>
            <w:r w:rsidR="003609CC" w:rsidRPr="003609CC">
              <w:rPr>
                <w:rFonts w:ascii="宋体" w:hAnsi="宋体" w:hint="eastAsia"/>
                <w:bCs/>
                <w:iCs/>
                <w:sz w:val="24"/>
                <w:szCs w:val="24"/>
              </w:rPr>
              <w:t>深圳前海承势资本管理合伙企业（有限合伙）——连丰私募基金</w:t>
            </w:r>
            <w:r w:rsidR="003609CC">
              <w:rPr>
                <w:rFonts w:ascii="宋体" w:hAnsi="宋体" w:hint="eastAsia"/>
                <w:bCs/>
                <w:iCs/>
                <w:sz w:val="24"/>
                <w:szCs w:val="24"/>
              </w:rPr>
              <w:t>、</w:t>
            </w:r>
            <w:r w:rsidR="003609CC" w:rsidRPr="003609CC">
              <w:rPr>
                <w:rFonts w:ascii="宋体" w:hAnsi="宋体"/>
                <w:bCs/>
                <w:iCs/>
                <w:sz w:val="24"/>
                <w:szCs w:val="24"/>
              </w:rPr>
              <w:t>Pengwei LUO</w:t>
            </w:r>
            <w:r>
              <w:rPr>
                <w:rFonts w:ascii="宋体" w:hAnsi="宋体"/>
                <w:bCs/>
                <w:iCs/>
                <w:sz w:val="24"/>
                <w:szCs w:val="24"/>
              </w:rPr>
              <w:t>、</w:t>
            </w:r>
            <w:r w:rsidR="003609CC" w:rsidRPr="003609CC">
              <w:rPr>
                <w:rFonts w:ascii="宋体" w:hAnsi="宋体" w:hint="eastAsia"/>
                <w:bCs/>
                <w:iCs/>
                <w:sz w:val="24"/>
                <w:szCs w:val="24"/>
              </w:rPr>
              <w:t>上海恒复投资</w:t>
            </w:r>
            <w:r w:rsidR="003609CC">
              <w:rPr>
                <w:rFonts w:ascii="宋体" w:hAnsi="宋体" w:hint="eastAsia"/>
                <w:bCs/>
                <w:iCs/>
                <w:sz w:val="24"/>
                <w:szCs w:val="24"/>
              </w:rPr>
              <w:t>、</w:t>
            </w:r>
            <w:r w:rsidR="003609CC" w:rsidRPr="003609CC">
              <w:rPr>
                <w:rFonts w:ascii="宋体" w:hAnsi="宋体" w:hint="eastAsia"/>
                <w:bCs/>
                <w:iCs/>
                <w:sz w:val="24"/>
                <w:szCs w:val="24"/>
              </w:rPr>
              <w:t>景泰利丰</w:t>
            </w:r>
            <w:r w:rsidR="003609CC">
              <w:rPr>
                <w:rFonts w:ascii="宋体" w:hAnsi="宋体" w:hint="eastAsia"/>
                <w:bCs/>
                <w:iCs/>
                <w:sz w:val="24"/>
                <w:szCs w:val="24"/>
              </w:rPr>
              <w:t>、</w:t>
            </w:r>
            <w:r w:rsidR="003609CC" w:rsidRPr="003609CC">
              <w:rPr>
                <w:rFonts w:ascii="宋体" w:hAnsi="宋体"/>
                <w:bCs/>
                <w:iCs/>
                <w:sz w:val="24"/>
                <w:szCs w:val="24"/>
              </w:rPr>
              <w:t>Xing Tai Capital</w:t>
            </w:r>
            <w:r>
              <w:rPr>
                <w:rFonts w:ascii="宋体" w:hAnsi="宋体"/>
                <w:bCs/>
                <w:iCs/>
                <w:sz w:val="24"/>
                <w:szCs w:val="24"/>
              </w:rPr>
              <w:t>、</w:t>
            </w:r>
          </w:p>
          <w:p w:rsidR="0017387D" w:rsidRDefault="003609CC" w:rsidP="003609CC">
            <w:pPr>
              <w:spacing w:line="360" w:lineRule="auto"/>
              <w:jc w:val="left"/>
              <w:rPr>
                <w:rFonts w:ascii="宋体" w:hAnsi="宋体"/>
                <w:bCs/>
                <w:iCs/>
                <w:sz w:val="24"/>
                <w:szCs w:val="24"/>
              </w:rPr>
            </w:pPr>
            <w:r w:rsidRPr="003609CC">
              <w:rPr>
                <w:rFonts w:ascii="宋体" w:hAnsi="宋体" w:hint="eastAsia"/>
                <w:bCs/>
                <w:iCs/>
                <w:sz w:val="24"/>
                <w:szCs w:val="24"/>
              </w:rPr>
              <w:t>上海泰旸资产管理有限公司－泰旸全球睿选私募证券投</w:t>
            </w:r>
            <w:r w:rsidRPr="003609CC">
              <w:rPr>
                <w:rFonts w:ascii="宋体" w:hAnsi="宋体" w:hint="eastAsia"/>
                <w:bCs/>
                <w:iCs/>
                <w:sz w:val="24"/>
                <w:szCs w:val="24"/>
              </w:rPr>
              <w:lastRenderedPageBreak/>
              <w:t>资基金</w:t>
            </w:r>
            <w:r w:rsidR="009C0FEA">
              <w:rPr>
                <w:rFonts w:ascii="宋体" w:hAnsi="宋体" w:hint="eastAsia"/>
                <w:bCs/>
                <w:iCs/>
                <w:sz w:val="24"/>
                <w:szCs w:val="24"/>
              </w:rPr>
              <w:t>、</w:t>
            </w:r>
            <w:r w:rsidRPr="003609CC">
              <w:rPr>
                <w:rFonts w:ascii="宋体" w:hAnsi="宋体"/>
                <w:bCs/>
                <w:iCs/>
                <w:sz w:val="24"/>
                <w:szCs w:val="24"/>
              </w:rPr>
              <w:t>Ruifeng Securities</w:t>
            </w:r>
            <w:r w:rsidR="009C0FEA">
              <w:rPr>
                <w:rFonts w:ascii="宋体" w:hAnsi="宋体"/>
                <w:bCs/>
                <w:iCs/>
                <w:sz w:val="24"/>
                <w:szCs w:val="24"/>
              </w:rPr>
              <w:t>、</w:t>
            </w:r>
            <w:r w:rsidRPr="003609CC">
              <w:rPr>
                <w:rFonts w:ascii="宋体" w:hAnsi="宋体" w:hint="eastAsia"/>
                <w:bCs/>
                <w:iCs/>
                <w:sz w:val="24"/>
                <w:szCs w:val="24"/>
              </w:rPr>
              <w:t>海富通基金</w:t>
            </w:r>
            <w:r w:rsidR="009C0FEA">
              <w:rPr>
                <w:rFonts w:ascii="宋体" w:hAnsi="宋体" w:hint="eastAsia"/>
                <w:bCs/>
                <w:iCs/>
                <w:sz w:val="24"/>
                <w:szCs w:val="24"/>
              </w:rPr>
              <w:t>、</w:t>
            </w:r>
            <w:r w:rsidRPr="003609CC">
              <w:rPr>
                <w:rFonts w:ascii="宋体" w:hAnsi="宋体" w:hint="eastAsia"/>
                <w:bCs/>
                <w:iCs/>
                <w:sz w:val="24"/>
                <w:szCs w:val="24"/>
              </w:rPr>
              <w:t>上海泊通投资</w:t>
            </w:r>
            <w:r w:rsidR="009C0FEA">
              <w:rPr>
                <w:rFonts w:ascii="宋体" w:hAnsi="宋体" w:hint="eastAsia"/>
                <w:bCs/>
                <w:iCs/>
                <w:sz w:val="24"/>
                <w:szCs w:val="24"/>
              </w:rPr>
              <w:t>、</w:t>
            </w:r>
            <w:r w:rsidRPr="003609CC">
              <w:rPr>
                <w:rFonts w:ascii="宋体" w:hAnsi="宋体" w:hint="eastAsia"/>
                <w:bCs/>
                <w:iCs/>
                <w:sz w:val="24"/>
                <w:szCs w:val="24"/>
              </w:rPr>
              <w:t>吴文欣</w:t>
            </w:r>
            <w:r w:rsidR="009C0FEA">
              <w:rPr>
                <w:rFonts w:ascii="宋体" w:hAnsi="宋体"/>
                <w:bCs/>
                <w:iCs/>
                <w:sz w:val="24"/>
                <w:szCs w:val="24"/>
              </w:rPr>
              <w:t>、</w:t>
            </w:r>
            <w:r w:rsidRPr="003609CC">
              <w:rPr>
                <w:rFonts w:ascii="宋体" w:hAnsi="宋体" w:hint="eastAsia"/>
                <w:bCs/>
                <w:iCs/>
                <w:sz w:val="24"/>
                <w:szCs w:val="24"/>
              </w:rPr>
              <w:t>上海中域投资－中域津和5期私募证券</w:t>
            </w:r>
            <w:r w:rsidR="009C0FEA">
              <w:rPr>
                <w:rFonts w:ascii="宋体" w:hAnsi="宋体" w:hint="eastAsia"/>
                <w:bCs/>
                <w:iCs/>
                <w:sz w:val="24"/>
                <w:szCs w:val="24"/>
              </w:rPr>
              <w:t>、</w:t>
            </w:r>
            <w:r w:rsidRPr="003609CC">
              <w:rPr>
                <w:rFonts w:ascii="宋体" w:hAnsi="宋体" w:hint="eastAsia"/>
                <w:bCs/>
                <w:iCs/>
                <w:sz w:val="24"/>
                <w:szCs w:val="24"/>
              </w:rPr>
              <w:t>上海东方证券资产管理</w:t>
            </w:r>
            <w:r w:rsidR="009C0FEA">
              <w:rPr>
                <w:rFonts w:ascii="宋体" w:hAnsi="宋体" w:hint="eastAsia"/>
                <w:bCs/>
                <w:iCs/>
                <w:sz w:val="24"/>
                <w:szCs w:val="24"/>
              </w:rPr>
              <w:t>、</w:t>
            </w:r>
            <w:r w:rsidRPr="003609CC">
              <w:rPr>
                <w:rFonts w:ascii="宋体" w:hAnsi="宋体" w:hint="eastAsia"/>
                <w:bCs/>
                <w:iCs/>
                <w:sz w:val="24"/>
                <w:szCs w:val="24"/>
              </w:rPr>
              <w:t>淳厚基金</w:t>
            </w:r>
            <w:r w:rsidR="009C0FEA">
              <w:rPr>
                <w:rFonts w:ascii="宋体" w:hAnsi="宋体" w:hint="eastAsia"/>
                <w:bCs/>
                <w:iCs/>
                <w:sz w:val="24"/>
                <w:szCs w:val="24"/>
              </w:rPr>
              <w:t>、</w:t>
            </w:r>
            <w:r w:rsidRPr="003609CC">
              <w:rPr>
                <w:rFonts w:ascii="宋体" w:hAnsi="宋体"/>
                <w:bCs/>
                <w:iCs/>
                <w:sz w:val="24"/>
                <w:szCs w:val="24"/>
              </w:rPr>
              <w:t>Prime Capital</w:t>
            </w:r>
            <w:r w:rsidR="009C0FEA">
              <w:rPr>
                <w:rFonts w:ascii="宋体" w:hAnsi="宋体"/>
                <w:bCs/>
                <w:iCs/>
                <w:sz w:val="24"/>
                <w:szCs w:val="24"/>
              </w:rPr>
              <w:t>、</w:t>
            </w:r>
            <w:r w:rsidRPr="003609CC">
              <w:rPr>
                <w:rFonts w:ascii="宋体" w:hAnsi="宋体" w:hint="eastAsia"/>
                <w:bCs/>
                <w:iCs/>
                <w:sz w:val="24"/>
                <w:szCs w:val="24"/>
              </w:rPr>
              <w:t>上海行知创业投资</w:t>
            </w:r>
            <w:r w:rsidR="009C0FEA">
              <w:rPr>
                <w:rFonts w:ascii="宋体" w:hAnsi="宋体" w:hint="eastAsia"/>
                <w:bCs/>
                <w:iCs/>
                <w:sz w:val="24"/>
                <w:szCs w:val="24"/>
              </w:rPr>
              <w:t>、</w:t>
            </w:r>
            <w:r w:rsidRPr="003609CC">
              <w:rPr>
                <w:rFonts w:ascii="宋体" w:hAnsi="宋体"/>
                <w:bCs/>
                <w:iCs/>
                <w:sz w:val="24"/>
                <w:szCs w:val="24"/>
              </w:rPr>
              <w:t>Oxbow Capital</w:t>
            </w:r>
            <w:r w:rsidR="009C0FEA">
              <w:rPr>
                <w:rFonts w:ascii="宋体" w:hAnsi="宋体"/>
                <w:bCs/>
                <w:iCs/>
                <w:sz w:val="24"/>
                <w:szCs w:val="24"/>
              </w:rPr>
              <w:t>、</w:t>
            </w:r>
            <w:r w:rsidRPr="003609CC">
              <w:rPr>
                <w:rFonts w:ascii="宋体" w:hAnsi="宋体" w:hint="eastAsia"/>
                <w:bCs/>
                <w:iCs/>
                <w:sz w:val="24"/>
                <w:szCs w:val="24"/>
              </w:rPr>
              <w:t>浙江永安国富资产</w:t>
            </w:r>
            <w:r w:rsidR="00E14BF4">
              <w:rPr>
                <w:rFonts w:ascii="宋体" w:hAnsi="宋体" w:hint="eastAsia"/>
                <w:bCs/>
                <w:iCs/>
                <w:sz w:val="24"/>
                <w:szCs w:val="24"/>
              </w:rPr>
              <w:t>、</w:t>
            </w:r>
            <w:r w:rsidRPr="003609CC">
              <w:rPr>
                <w:rFonts w:ascii="宋体" w:hAnsi="宋体" w:hint="eastAsia"/>
                <w:bCs/>
                <w:iCs/>
                <w:sz w:val="24"/>
                <w:szCs w:val="24"/>
              </w:rPr>
              <w:t>嘉实基金</w:t>
            </w:r>
            <w:r w:rsidR="009C0FEA">
              <w:rPr>
                <w:rFonts w:ascii="宋体" w:hAnsi="宋体" w:hint="eastAsia"/>
                <w:bCs/>
                <w:iCs/>
                <w:sz w:val="24"/>
                <w:szCs w:val="24"/>
              </w:rPr>
              <w:t>、</w:t>
            </w:r>
            <w:r w:rsidRPr="003609CC">
              <w:rPr>
                <w:rFonts w:ascii="宋体" w:hAnsi="宋体" w:hint="eastAsia"/>
                <w:bCs/>
                <w:iCs/>
                <w:sz w:val="24"/>
                <w:szCs w:val="24"/>
              </w:rPr>
              <w:t>博道基金</w:t>
            </w:r>
            <w:r w:rsidR="009C0FEA">
              <w:rPr>
                <w:rFonts w:ascii="宋体" w:hAnsi="宋体" w:hint="eastAsia"/>
                <w:bCs/>
                <w:iCs/>
                <w:sz w:val="24"/>
                <w:szCs w:val="24"/>
              </w:rPr>
              <w:t>、</w:t>
            </w:r>
            <w:r w:rsidRPr="003609CC">
              <w:rPr>
                <w:rFonts w:ascii="宋体" w:hAnsi="宋体" w:hint="eastAsia"/>
                <w:bCs/>
                <w:iCs/>
                <w:sz w:val="24"/>
                <w:szCs w:val="24"/>
              </w:rPr>
              <w:t>高毅资产</w:t>
            </w:r>
            <w:r w:rsidR="009C0FEA">
              <w:rPr>
                <w:rFonts w:ascii="宋体" w:hAnsi="宋体" w:hint="eastAsia"/>
                <w:bCs/>
                <w:iCs/>
                <w:sz w:val="24"/>
                <w:szCs w:val="24"/>
              </w:rPr>
              <w:t>、</w:t>
            </w:r>
            <w:r w:rsidRPr="003609CC">
              <w:rPr>
                <w:rFonts w:ascii="宋体" w:hAnsi="宋体" w:hint="eastAsia"/>
                <w:bCs/>
                <w:iCs/>
                <w:sz w:val="24"/>
                <w:szCs w:val="24"/>
              </w:rPr>
              <w:t>新华基金</w:t>
            </w:r>
            <w:r w:rsidR="009C0FEA">
              <w:rPr>
                <w:rFonts w:ascii="宋体" w:hAnsi="宋体"/>
                <w:bCs/>
                <w:iCs/>
                <w:sz w:val="24"/>
                <w:szCs w:val="24"/>
              </w:rPr>
              <w:t>、</w:t>
            </w:r>
            <w:r w:rsidRPr="003609CC">
              <w:rPr>
                <w:rFonts w:ascii="宋体" w:hAnsi="宋体"/>
                <w:bCs/>
                <w:iCs/>
                <w:sz w:val="24"/>
                <w:szCs w:val="24"/>
              </w:rPr>
              <w:t>Willing Capital Management</w:t>
            </w:r>
            <w:r w:rsidR="009C0FEA">
              <w:rPr>
                <w:rFonts w:ascii="宋体" w:hAnsi="宋体"/>
                <w:bCs/>
                <w:iCs/>
                <w:sz w:val="24"/>
                <w:szCs w:val="24"/>
              </w:rPr>
              <w:t>、</w:t>
            </w:r>
            <w:r w:rsidRPr="003609CC">
              <w:rPr>
                <w:rFonts w:ascii="宋体" w:hAnsi="宋体" w:hint="eastAsia"/>
                <w:bCs/>
                <w:iCs/>
                <w:sz w:val="24"/>
                <w:szCs w:val="24"/>
              </w:rPr>
              <w:t>西藏隆源投资</w:t>
            </w:r>
            <w:r w:rsidR="009C0FEA">
              <w:rPr>
                <w:rFonts w:ascii="宋体" w:hAnsi="宋体" w:hint="eastAsia"/>
                <w:bCs/>
                <w:iCs/>
                <w:sz w:val="24"/>
                <w:szCs w:val="24"/>
              </w:rPr>
              <w:t>、绿地金融控股、</w:t>
            </w:r>
            <w:r w:rsidRPr="003609CC">
              <w:rPr>
                <w:rFonts w:ascii="宋体" w:hAnsi="宋体" w:hint="eastAsia"/>
                <w:bCs/>
                <w:iCs/>
                <w:sz w:val="24"/>
                <w:szCs w:val="24"/>
              </w:rPr>
              <w:t>北京颐和久富投资管理有限公司-颐和7期私募证券投资基金</w:t>
            </w:r>
            <w:r w:rsidR="009C0FEA">
              <w:rPr>
                <w:rFonts w:ascii="宋体" w:hAnsi="宋体" w:hint="eastAsia"/>
                <w:bCs/>
                <w:iCs/>
                <w:sz w:val="24"/>
                <w:szCs w:val="24"/>
              </w:rPr>
              <w:t>、</w:t>
            </w:r>
            <w:r w:rsidRPr="003609CC">
              <w:rPr>
                <w:rFonts w:ascii="宋体" w:hAnsi="宋体" w:hint="eastAsia"/>
                <w:bCs/>
                <w:iCs/>
                <w:sz w:val="24"/>
                <w:szCs w:val="24"/>
              </w:rPr>
              <w:t>上海保银资产管理</w:t>
            </w:r>
            <w:r w:rsidR="009C0FEA">
              <w:rPr>
                <w:rFonts w:ascii="宋体" w:hAnsi="宋体" w:hint="eastAsia"/>
                <w:bCs/>
                <w:iCs/>
                <w:sz w:val="24"/>
                <w:szCs w:val="24"/>
              </w:rPr>
              <w:t>、</w:t>
            </w:r>
            <w:r w:rsidR="00E14BF4">
              <w:rPr>
                <w:rFonts w:ascii="宋体" w:hAnsi="宋体"/>
                <w:bCs/>
                <w:iCs/>
                <w:sz w:val="24"/>
                <w:szCs w:val="24"/>
              </w:rPr>
              <w:t xml:space="preserve">Sage </w:t>
            </w:r>
            <w:r w:rsidRPr="003609CC">
              <w:rPr>
                <w:rFonts w:ascii="宋体" w:hAnsi="宋体"/>
                <w:bCs/>
                <w:iCs/>
                <w:sz w:val="24"/>
                <w:szCs w:val="24"/>
              </w:rPr>
              <w:t>Partners</w:t>
            </w:r>
            <w:r w:rsidR="009C0FEA">
              <w:rPr>
                <w:rFonts w:ascii="宋体" w:hAnsi="宋体"/>
                <w:bCs/>
                <w:iCs/>
                <w:sz w:val="24"/>
                <w:szCs w:val="24"/>
              </w:rPr>
              <w:t>、</w:t>
            </w:r>
            <w:r w:rsidRPr="003609CC">
              <w:rPr>
                <w:rFonts w:ascii="宋体" w:hAnsi="宋体" w:hint="eastAsia"/>
                <w:bCs/>
                <w:iCs/>
                <w:sz w:val="24"/>
                <w:szCs w:val="24"/>
              </w:rPr>
              <w:t>西藏瑞华资本管理</w:t>
            </w:r>
            <w:r w:rsidR="009C0FEA">
              <w:rPr>
                <w:rFonts w:ascii="宋体" w:hAnsi="宋体" w:hint="eastAsia"/>
                <w:bCs/>
                <w:iCs/>
                <w:sz w:val="24"/>
                <w:szCs w:val="24"/>
              </w:rPr>
              <w:t>、</w:t>
            </w:r>
            <w:r w:rsidRPr="003609CC">
              <w:rPr>
                <w:rFonts w:ascii="宋体" w:hAnsi="宋体" w:hint="eastAsia"/>
                <w:bCs/>
                <w:iCs/>
                <w:sz w:val="24"/>
                <w:szCs w:val="24"/>
              </w:rPr>
              <w:t>上海人寿</w:t>
            </w:r>
            <w:r w:rsidR="009C0FEA">
              <w:rPr>
                <w:rFonts w:ascii="宋体" w:hAnsi="宋体" w:hint="eastAsia"/>
                <w:bCs/>
                <w:iCs/>
                <w:sz w:val="24"/>
                <w:szCs w:val="24"/>
              </w:rPr>
              <w:t>、</w:t>
            </w:r>
            <w:r w:rsidRPr="003609CC">
              <w:rPr>
                <w:rFonts w:ascii="宋体" w:hAnsi="宋体" w:hint="eastAsia"/>
                <w:bCs/>
                <w:iCs/>
                <w:sz w:val="24"/>
                <w:szCs w:val="24"/>
              </w:rPr>
              <w:t>Eastspring Investments</w:t>
            </w:r>
            <w:r w:rsidR="009C0FEA">
              <w:rPr>
                <w:rFonts w:ascii="宋体" w:hAnsi="宋体" w:hint="eastAsia"/>
                <w:bCs/>
                <w:iCs/>
                <w:sz w:val="24"/>
                <w:szCs w:val="24"/>
              </w:rPr>
              <w:t>、</w:t>
            </w:r>
            <w:r w:rsidRPr="003609CC">
              <w:rPr>
                <w:rFonts w:ascii="宋体" w:hAnsi="宋体" w:hint="eastAsia"/>
                <w:bCs/>
                <w:iCs/>
                <w:sz w:val="24"/>
                <w:szCs w:val="24"/>
              </w:rPr>
              <w:t>趣时资产</w:t>
            </w:r>
            <w:r w:rsidR="009C0FEA">
              <w:rPr>
                <w:rFonts w:ascii="宋体" w:hAnsi="宋体" w:hint="eastAsia"/>
                <w:bCs/>
                <w:iCs/>
                <w:sz w:val="24"/>
                <w:szCs w:val="24"/>
              </w:rPr>
              <w:t>、</w:t>
            </w:r>
            <w:r w:rsidRPr="003609CC">
              <w:rPr>
                <w:rFonts w:ascii="宋体" w:hAnsi="宋体" w:hint="eastAsia"/>
                <w:bCs/>
                <w:iCs/>
                <w:sz w:val="24"/>
                <w:szCs w:val="24"/>
              </w:rPr>
              <w:t>民生加银基金</w:t>
            </w:r>
            <w:r w:rsidR="009C0FEA">
              <w:rPr>
                <w:rFonts w:ascii="宋体" w:hAnsi="宋体" w:hint="eastAsia"/>
                <w:bCs/>
                <w:iCs/>
                <w:sz w:val="24"/>
                <w:szCs w:val="24"/>
              </w:rPr>
              <w:t>、</w:t>
            </w:r>
            <w:r w:rsidRPr="003609CC">
              <w:rPr>
                <w:rFonts w:ascii="宋体" w:hAnsi="宋体" w:hint="eastAsia"/>
                <w:bCs/>
                <w:iCs/>
                <w:sz w:val="24"/>
                <w:szCs w:val="24"/>
              </w:rPr>
              <w:t>泰康人寿保险</w:t>
            </w:r>
            <w:r w:rsidR="009C0FEA">
              <w:rPr>
                <w:rFonts w:ascii="宋体" w:hAnsi="宋体" w:hint="eastAsia"/>
                <w:bCs/>
                <w:iCs/>
                <w:sz w:val="24"/>
                <w:szCs w:val="24"/>
              </w:rPr>
              <w:t>、</w:t>
            </w:r>
            <w:r w:rsidRPr="003609CC">
              <w:rPr>
                <w:rFonts w:ascii="宋体" w:hAnsi="宋体" w:hint="eastAsia"/>
                <w:bCs/>
                <w:iCs/>
                <w:sz w:val="24"/>
                <w:szCs w:val="24"/>
              </w:rPr>
              <w:t>千合投资</w:t>
            </w:r>
            <w:r w:rsidR="009C0FEA">
              <w:rPr>
                <w:rFonts w:ascii="宋体" w:hAnsi="宋体" w:hint="eastAsia"/>
                <w:bCs/>
                <w:iCs/>
                <w:sz w:val="24"/>
                <w:szCs w:val="24"/>
              </w:rPr>
              <w:t>、</w:t>
            </w:r>
            <w:r w:rsidRPr="003609CC">
              <w:rPr>
                <w:rFonts w:ascii="宋体" w:hAnsi="宋体" w:hint="eastAsia"/>
                <w:bCs/>
                <w:iCs/>
                <w:sz w:val="24"/>
                <w:szCs w:val="24"/>
              </w:rPr>
              <w:t>中信证券资管</w:t>
            </w:r>
            <w:r w:rsidR="009C0FEA">
              <w:rPr>
                <w:rFonts w:ascii="宋体" w:hAnsi="宋体" w:hint="eastAsia"/>
                <w:bCs/>
                <w:iCs/>
                <w:sz w:val="24"/>
                <w:szCs w:val="24"/>
              </w:rPr>
              <w:t>、</w:t>
            </w:r>
            <w:r w:rsidRPr="003609CC">
              <w:rPr>
                <w:rFonts w:ascii="宋体" w:hAnsi="宋体"/>
                <w:bCs/>
                <w:iCs/>
                <w:sz w:val="24"/>
                <w:szCs w:val="24"/>
              </w:rPr>
              <w:t>Lake Bleu Capital</w:t>
            </w:r>
            <w:r w:rsidR="009C0FEA">
              <w:rPr>
                <w:rFonts w:ascii="宋体" w:hAnsi="宋体"/>
                <w:bCs/>
                <w:iCs/>
                <w:sz w:val="24"/>
                <w:szCs w:val="24"/>
              </w:rPr>
              <w:t>、</w:t>
            </w:r>
            <w:r w:rsidRPr="003609CC">
              <w:rPr>
                <w:rFonts w:ascii="宋体" w:hAnsi="宋体" w:hint="eastAsia"/>
                <w:bCs/>
                <w:iCs/>
                <w:sz w:val="24"/>
                <w:szCs w:val="24"/>
              </w:rPr>
              <w:t>太平资产管理</w:t>
            </w:r>
            <w:r w:rsidR="009C0FEA">
              <w:rPr>
                <w:rFonts w:ascii="宋体" w:hAnsi="宋体" w:hint="eastAsia"/>
                <w:bCs/>
                <w:iCs/>
                <w:sz w:val="24"/>
                <w:szCs w:val="24"/>
              </w:rPr>
              <w:t>、</w:t>
            </w:r>
            <w:r w:rsidRPr="003609CC">
              <w:rPr>
                <w:rFonts w:ascii="宋体" w:hAnsi="宋体" w:hint="eastAsia"/>
                <w:bCs/>
                <w:iCs/>
                <w:sz w:val="24"/>
                <w:szCs w:val="24"/>
              </w:rPr>
              <w:t>杭州银行资管部</w:t>
            </w:r>
            <w:r w:rsidR="009C0FEA">
              <w:rPr>
                <w:rFonts w:ascii="宋体" w:hAnsi="宋体" w:hint="eastAsia"/>
                <w:bCs/>
                <w:iCs/>
                <w:sz w:val="24"/>
                <w:szCs w:val="24"/>
              </w:rPr>
              <w:t>、</w:t>
            </w:r>
            <w:r w:rsidRPr="003609CC">
              <w:rPr>
                <w:rFonts w:ascii="宋体" w:hAnsi="宋体" w:hint="eastAsia"/>
                <w:bCs/>
                <w:iCs/>
                <w:sz w:val="24"/>
                <w:szCs w:val="24"/>
              </w:rPr>
              <w:t>工银瑞信基金</w:t>
            </w:r>
            <w:r w:rsidR="009C0FEA">
              <w:rPr>
                <w:rFonts w:ascii="宋体" w:hAnsi="宋体" w:hint="eastAsia"/>
                <w:bCs/>
                <w:iCs/>
                <w:sz w:val="24"/>
                <w:szCs w:val="24"/>
              </w:rPr>
              <w:t>、</w:t>
            </w:r>
            <w:r w:rsidRPr="003609CC">
              <w:rPr>
                <w:rFonts w:ascii="宋体" w:hAnsi="宋体"/>
                <w:bCs/>
                <w:iCs/>
                <w:sz w:val="24"/>
                <w:szCs w:val="24"/>
              </w:rPr>
              <w:t>UBS</w:t>
            </w:r>
            <w:r w:rsidR="009C0FEA">
              <w:rPr>
                <w:rFonts w:ascii="宋体" w:hAnsi="宋体"/>
                <w:bCs/>
                <w:iCs/>
                <w:sz w:val="24"/>
                <w:szCs w:val="24"/>
              </w:rPr>
              <w:t>、</w:t>
            </w:r>
            <w:r w:rsidRPr="003609CC">
              <w:rPr>
                <w:rFonts w:ascii="宋体" w:hAnsi="宋体" w:hint="eastAsia"/>
                <w:bCs/>
                <w:iCs/>
                <w:sz w:val="24"/>
                <w:szCs w:val="24"/>
              </w:rPr>
              <w:t>西证创新投资</w:t>
            </w:r>
            <w:r w:rsidR="009C0FEA">
              <w:rPr>
                <w:rFonts w:ascii="宋体" w:hAnsi="宋体" w:hint="eastAsia"/>
                <w:bCs/>
                <w:iCs/>
                <w:sz w:val="24"/>
                <w:szCs w:val="24"/>
              </w:rPr>
              <w:t>、</w:t>
            </w:r>
            <w:r w:rsidRPr="003609CC">
              <w:rPr>
                <w:rFonts w:ascii="宋体" w:hAnsi="宋体" w:hint="eastAsia"/>
                <w:bCs/>
                <w:iCs/>
                <w:sz w:val="24"/>
                <w:szCs w:val="24"/>
              </w:rPr>
              <w:t>进化论资产</w:t>
            </w:r>
            <w:r w:rsidR="009C0FEA">
              <w:rPr>
                <w:rFonts w:ascii="宋体" w:hAnsi="宋体" w:hint="eastAsia"/>
                <w:bCs/>
                <w:iCs/>
                <w:sz w:val="24"/>
                <w:szCs w:val="24"/>
              </w:rPr>
              <w:t>、</w:t>
            </w:r>
            <w:r w:rsidRPr="003609CC">
              <w:rPr>
                <w:rFonts w:ascii="宋体" w:hAnsi="宋体" w:hint="eastAsia"/>
                <w:bCs/>
                <w:iCs/>
                <w:sz w:val="24"/>
                <w:szCs w:val="24"/>
              </w:rPr>
              <w:t>杭州德亚投资</w:t>
            </w:r>
            <w:r w:rsidR="009C0FEA">
              <w:rPr>
                <w:rFonts w:ascii="宋体" w:hAnsi="宋体" w:hint="eastAsia"/>
                <w:bCs/>
                <w:iCs/>
                <w:sz w:val="24"/>
                <w:szCs w:val="24"/>
              </w:rPr>
              <w:t>、</w:t>
            </w:r>
            <w:r w:rsidRPr="003609CC">
              <w:rPr>
                <w:rFonts w:ascii="宋体" w:hAnsi="宋体" w:hint="eastAsia"/>
                <w:bCs/>
                <w:iCs/>
                <w:sz w:val="24"/>
                <w:szCs w:val="24"/>
              </w:rPr>
              <w:t>财通证券投资管理部</w:t>
            </w:r>
            <w:r w:rsidR="009C0FEA">
              <w:rPr>
                <w:rFonts w:ascii="宋体" w:hAnsi="宋体" w:hint="eastAsia"/>
                <w:bCs/>
                <w:iCs/>
                <w:sz w:val="24"/>
                <w:szCs w:val="24"/>
              </w:rPr>
              <w:t>、</w:t>
            </w:r>
            <w:r w:rsidRPr="003609CC">
              <w:rPr>
                <w:rFonts w:ascii="宋体" w:hAnsi="宋体"/>
                <w:bCs/>
                <w:iCs/>
                <w:sz w:val="24"/>
                <w:szCs w:val="24"/>
              </w:rPr>
              <w:t>Sumitomo Mitsui DS Asset Management</w:t>
            </w:r>
            <w:r w:rsidR="009C0FEA">
              <w:rPr>
                <w:rFonts w:ascii="宋体" w:hAnsi="宋体"/>
                <w:bCs/>
                <w:iCs/>
                <w:sz w:val="24"/>
                <w:szCs w:val="24"/>
              </w:rPr>
              <w:t>、</w:t>
            </w:r>
            <w:r w:rsidRPr="003609CC">
              <w:rPr>
                <w:rFonts w:ascii="宋体" w:hAnsi="宋体"/>
                <w:bCs/>
                <w:iCs/>
                <w:sz w:val="24"/>
                <w:szCs w:val="24"/>
              </w:rPr>
              <w:t>MIGHTY DIVINE</w:t>
            </w:r>
            <w:r w:rsidR="009C0FEA">
              <w:rPr>
                <w:rFonts w:ascii="宋体" w:hAnsi="宋体"/>
                <w:bCs/>
                <w:iCs/>
                <w:sz w:val="24"/>
                <w:szCs w:val="24"/>
              </w:rPr>
              <w:t>、</w:t>
            </w:r>
            <w:r w:rsidRPr="003609CC">
              <w:rPr>
                <w:rFonts w:ascii="宋体" w:hAnsi="宋体" w:hint="eastAsia"/>
                <w:bCs/>
                <w:iCs/>
                <w:sz w:val="24"/>
                <w:szCs w:val="24"/>
              </w:rPr>
              <w:t>府嘉颖</w:t>
            </w:r>
            <w:r w:rsidR="0017387D">
              <w:rPr>
                <w:rFonts w:ascii="宋体" w:hAnsi="宋体" w:hint="eastAsia"/>
                <w:bCs/>
                <w:iCs/>
                <w:sz w:val="24"/>
                <w:szCs w:val="24"/>
              </w:rPr>
              <w:t>。</w:t>
            </w:r>
          </w:p>
          <w:p w:rsidR="0017387D" w:rsidRDefault="0017387D">
            <w:pPr>
              <w:spacing w:line="360" w:lineRule="auto"/>
              <w:rPr>
                <w:rFonts w:ascii="宋体" w:hAnsi="宋体"/>
                <w:bCs/>
                <w:iCs/>
                <w:sz w:val="24"/>
                <w:szCs w:val="24"/>
              </w:rPr>
            </w:pPr>
            <w:r>
              <w:rPr>
                <w:rFonts w:ascii="宋体" w:hAnsi="宋体" w:hint="eastAsia"/>
                <w:b/>
                <w:iCs/>
                <w:sz w:val="24"/>
                <w:szCs w:val="24"/>
              </w:rPr>
              <w:t>2020年</w:t>
            </w:r>
            <w:r w:rsidR="005F52C6">
              <w:rPr>
                <w:rFonts w:ascii="宋体" w:hAnsi="宋体" w:hint="eastAsia"/>
                <w:b/>
                <w:iCs/>
                <w:sz w:val="24"/>
                <w:szCs w:val="24"/>
              </w:rPr>
              <w:t>6</w:t>
            </w:r>
            <w:r>
              <w:rPr>
                <w:rFonts w:ascii="宋体" w:hAnsi="宋体" w:hint="eastAsia"/>
                <w:b/>
                <w:iCs/>
                <w:sz w:val="24"/>
                <w:szCs w:val="24"/>
              </w:rPr>
              <w:t>月</w:t>
            </w:r>
            <w:r w:rsidR="005F52C6">
              <w:rPr>
                <w:rFonts w:ascii="宋体" w:hAnsi="宋体" w:hint="eastAsia"/>
                <w:b/>
                <w:iCs/>
                <w:sz w:val="24"/>
                <w:szCs w:val="24"/>
              </w:rPr>
              <w:t>3</w:t>
            </w:r>
            <w:r>
              <w:rPr>
                <w:rFonts w:ascii="宋体" w:hAnsi="宋体" w:hint="eastAsia"/>
                <w:b/>
                <w:iCs/>
                <w:sz w:val="24"/>
                <w:szCs w:val="24"/>
              </w:rPr>
              <w:t>日</w:t>
            </w:r>
            <w:r w:rsidR="005F52C6">
              <w:rPr>
                <w:rFonts w:ascii="宋体" w:hAnsi="宋体" w:hint="eastAsia"/>
                <w:b/>
                <w:iCs/>
                <w:sz w:val="24"/>
                <w:szCs w:val="24"/>
              </w:rPr>
              <w:t>（现场参观）</w:t>
            </w:r>
            <w:r>
              <w:rPr>
                <w:rFonts w:ascii="宋体" w:hAnsi="宋体" w:hint="eastAsia"/>
                <w:b/>
                <w:iCs/>
                <w:sz w:val="24"/>
                <w:szCs w:val="24"/>
              </w:rPr>
              <w:t>：</w:t>
            </w:r>
          </w:p>
          <w:p w:rsidR="0017387D" w:rsidRDefault="005F52C6">
            <w:pPr>
              <w:spacing w:line="360" w:lineRule="auto"/>
              <w:jc w:val="left"/>
              <w:rPr>
                <w:rFonts w:ascii="宋体" w:hAnsi="宋体"/>
                <w:bCs/>
                <w:iCs/>
                <w:sz w:val="24"/>
                <w:szCs w:val="24"/>
              </w:rPr>
            </w:pPr>
            <w:r>
              <w:rPr>
                <w:rFonts w:ascii="宋体" w:hAnsi="宋体" w:hint="eastAsia"/>
                <w:bCs/>
                <w:iCs/>
                <w:sz w:val="24"/>
                <w:szCs w:val="24"/>
              </w:rPr>
              <w:t>光大证券、</w:t>
            </w:r>
            <w:r w:rsidRPr="005F52C6">
              <w:rPr>
                <w:rFonts w:ascii="宋体" w:hAnsi="宋体" w:hint="eastAsia"/>
                <w:bCs/>
                <w:iCs/>
                <w:sz w:val="24"/>
                <w:szCs w:val="24"/>
              </w:rPr>
              <w:t>天利信和资管、宏道投资、国海证券、正格资本、顺沣资产、诺安基金、广发资管</w:t>
            </w:r>
            <w:r w:rsidR="0017387D">
              <w:rPr>
                <w:rFonts w:ascii="宋体" w:hAnsi="宋体" w:hint="eastAsia"/>
                <w:bCs/>
                <w:iCs/>
                <w:sz w:val="24"/>
                <w:szCs w:val="24"/>
              </w:rPr>
              <w:t>。</w:t>
            </w:r>
          </w:p>
          <w:p w:rsidR="0017387D" w:rsidRDefault="0017387D">
            <w:pPr>
              <w:spacing w:line="360" w:lineRule="auto"/>
              <w:rPr>
                <w:rFonts w:ascii="宋体" w:hAnsi="宋体"/>
                <w:bCs/>
                <w:iCs/>
                <w:sz w:val="24"/>
                <w:szCs w:val="24"/>
              </w:rPr>
            </w:pPr>
            <w:r>
              <w:rPr>
                <w:rFonts w:ascii="宋体" w:hAnsi="宋体" w:hint="eastAsia"/>
                <w:b/>
                <w:iCs/>
                <w:sz w:val="24"/>
                <w:szCs w:val="24"/>
              </w:rPr>
              <w:t>2020年</w:t>
            </w:r>
            <w:r w:rsidR="005F52C6">
              <w:rPr>
                <w:rFonts w:ascii="宋体" w:hAnsi="宋体" w:hint="eastAsia"/>
                <w:b/>
                <w:iCs/>
                <w:sz w:val="24"/>
                <w:szCs w:val="24"/>
              </w:rPr>
              <w:t>6</w:t>
            </w:r>
            <w:r>
              <w:rPr>
                <w:rFonts w:ascii="宋体" w:hAnsi="宋体" w:hint="eastAsia"/>
                <w:b/>
                <w:iCs/>
                <w:sz w:val="24"/>
                <w:szCs w:val="24"/>
              </w:rPr>
              <w:t>月</w:t>
            </w:r>
            <w:r w:rsidR="005F52C6">
              <w:rPr>
                <w:rFonts w:ascii="宋体" w:hAnsi="宋体" w:hint="eastAsia"/>
                <w:b/>
                <w:iCs/>
                <w:sz w:val="24"/>
                <w:szCs w:val="24"/>
              </w:rPr>
              <w:t>10</w:t>
            </w:r>
            <w:r>
              <w:rPr>
                <w:rFonts w:ascii="宋体" w:hAnsi="宋体" w:hint="eastAsia"/>
                <w:b/>
                <w:iCs/>
                <w:sz w:val="24"/>
                <w:szCs w:val="24"/>
              </w:rPr>
              <w:t>日</w:t>
            </w:r>
            <w:r w:rsidR="005F52C6">
              <w:rPr>
                <w:rFonts w:ascii="宋体" w:hAnsi="宋体" w:hint="eastAsia"/>
                <w:b/>
                <w:iCs/>
                <w:sz w:val="24"/>
                <w:szCs w:val="24"/>
              </w:rPr>
              <w:t>（现场参观）</w:t>
            </w:r>
            <w:r>
              <w:rPr>
                <w:rFonts w:ascii="宋体" w:hAnsi="宋体" w:hint="eastAsia"/>
                <w:b/>
                <w:iCs/>
                <w:sz w:val="24"/>
                <w:szCs w:val="24"/>
              </w:rPr>
              <w:t>：</w:t>
            </w:r>
          </w:p>
          <w:p w:rsidR="0017387D" w:rsidRDefault="005F52C6">
            <w:pPr>
              <w:spacing w:line="360" w:lineRule="auto"/>
              <w:jc w:val="left"/>
              <w:rPr>
                <w:rFonts w:ascii="宋体" w:hAnsi="宋体"/>
                <w:bCs/>
                <w:iCs/>
                <w:sz w:val="24"/>
                <w:szCs w:val="24"/>
              </w:rPr>
            </w:pPr>
            <w:r>
              <w:rPr>
                <w:rFonts w:ascii="宋体" w:hAnsi="宋体" w:hint="eastAsia"/>
                <w:bCs/>
                <w:iCs/>
                <w:sz w:val="24"/>
                <w:szCs w:val="24"/>
              </w:rPr>
              <w:t>中泰证券</w:t>
            </w:r>
            <w:r w:rsidR="0017387D">
              <w:rPr>
                <w:rFonts w:ascii="宋体" w:hAnsi="宋体" w:hint="eastAsia"/>
                <w:bCs/>
                <w:iCs/>
                <w:sz w:val="24"/>
                <w:szCs w:val="24"/>
              </w:rPr>
              <w:t>。</w:t>
            </w:r>
          </w:p>
          <w:p w:rsidR="0017387D" w:rsidRDefault="0017387D">
            <w:pPr>
              <w:spacing w:line="360" w:lineRule="auto"/>
              <w:rPr>
                <w:rFonts w:ascii="宋体" w:hAnsi="宋体"/>
                <w:bCs/>
                <w:iCs/>
                <w:sz w:val="24"/>
                <w:szCs w:val="24"/>
              </w:rPr>
            </w:pPr>
            <w:r>
              <w:rPr>
                <w:rFonts w:ascii="宋体" w:hAnsi="宋体" w:hint="eastAsia"/>
                <w:b/>
                <w:iCs/>
                <w:sz w:val="24"/>
                <w:szCs w:val="24"/>
              </w:rPr>
              <w:t>2020年</w:t>
            </w:r>
            <w:r w:rsidR="005F52C6">
              <w:rPr>
                <w:rFonts w:ascii="宋体" w:hAnsi="宋体" w:hint="eastAsia"/>
                <w:b/>
                <w:iCs/>
                <w:sz w:val="24"/>
                <w:szCs w:val="24"/>
              </w:rPr>
              <w:t>6</w:t>
            </w:r>
            <w:r>
              <w:rPr>
                <w:rFonts w:ascii="宋体" w:hAnsi="宋体" w:hint="eastAsia"/>
                <w:b/>
                <w:iCs/>
                <w:sz w:val="24"/>
                <w:szCs w:val="24"/>
              </w:rPr>
              <w:t>月</w:t>
            </w:r>
            <w:r w:rsidR="005F52C6">
              <w:rPr>
                <w:rFonts w:ascii="宋体" w:hAnsi="宋体" w:hint="eastAsia"/>
                <w:b/>
                <w:iCs/>
                <w:sz w:val="24"/>
                <w:szCs w:val="24"/>
              </w:rPr>
              <w:t>11</w:t>
            </w:r>
            <w:r>
              <w:rPr>
                <w:rFonts w:ascii="宋体" w:hAnsi="宋体" w:hint="eastAsia"/>
                <w:b/>
                <w:iCs/>
                <w:sz w:val="24"/>
                <w:szCs w:val="24"/>
              </w:rPr>
              <w:t>日</w:t>
            </w:r>
            <w:r w:rsidR="005F52C6">
              <w:rPr>
                <w:rFonts w:ascii="宋体" w:hAnsi="宋体" w:hint="eastAsia"/>
                <w:b/>
                <w:iCs/>
                <w:sz w:val="24"/>
                <w:szCs w:val="24"/>
              </w:rPr>
              <w:t>（现场参观）</w:t>
            </w:r>
            <w:r>
              <w:rPr>
                <w:rFonts w:ascii="宋体" w:hAnsi="宋体" w:hint="eastAsia"/>
                <w:b/>
                <w:iCs/>
                <w:sz w:val="24"/>
                <w:szCs w:val="24"/>
              </w:rPr>
              <w:t>：</w:t>
            </w:r>
          </w:p>
          <w:p w:rsidR="0017387D" w:rsidRDefault="005F52C6">
            <w:pPr>
              <w:spacing w:line="360" w:lineRule="auto"/>
              <w:jc w:val="left"/>
              <w:rPr>
                <w:rFonts w:ascii="宋体" w:hAnsi="宋体"/>
                <w:bCs/>
                <w:iCs/>
                <w:sz w:val="24"/>
                <w:szCs w:val="24"/>
              </w:rPr>
            </w:pPr>
            <w:r>
              <w:rPr>
                <w:rFonts w:ascii="宋体" w:hAnsi="宋体" w:hint="eastAsia"/>
                <w:bCs/>
                <w:iCs/>
                <w:sz w:val="24"/>
                <w:szCs w:val="24"/>
              </w:rPr>
              <w:t>国金证券</w:t>
            </w:r>
            <w:r w:rsidR="0017387D">
              <w:rPr>
                <w:rFonts w:ascii="宋体" w:hAnsi="宋体" w:hint="eastAsia"/>
                <w:bCs/>
                <w:iCs/>
                <w:sz w:val="24"/>
                <w:szCs w:val="24"/>
              </w:rPr>
              <w:t>。</w:t>
            </w:r>
          </w:p>
          <w:p w:rsidR="005F52C6" w:rsidRDefault="005F52C6" w:rsidP="005F52C6">
            <w:pPr>
              <w:spacing w:line="360" w:lineRule="auto"/>
              <w:rPr>
                <w:rFonts w:ascii="宋体" w:hAnsi="宋体"/>
                <w:bCs/>
                <w:iCs/>
                <w:sz w:val="24"/>
                <w:szCs w:val="24"/>
              </w:rPr>
            </w:pPr>
            <w:r>
              <w:rPr>
                <w:rFonts w:ascii="宋体" w:hAnsi="宋体" w:hint="eastAsia"/>
                <w:b/>
                <w:iCs/>
                <w:sz w:val="24"/>
                <w:szCs w:val="24"/>
              </w:rPr>
              <w:t>2020年6月12日（电话会议）：</w:t>
            </w:r>
          </w:p>
          <w:p w:rsidR="005F52C6" w:rsidRDefault="005F52C6" w:rsidP="00FD19D0">
            <w:pPr>
              <w:spacing w:line="360" w:lineRule="auto"/>
              <w:jc w:val="left"/>
              <w:rPr>
                <w:rFonts w:ascii="宋体" w:hAnsi="宋体"/>
                <w:bCs/>
                <w:iCs/>
                <w:sz w:val="24"/>
                <w:szCs w:val="24"/>
              </w:rPr>
            </w:pPr>
            <w:r>
              <w:rPr>
                <w:rFonts w:ascii="宋体" w:hAnsi="宋体" w:hint="eastAsia"/>
                <w:bCs/>
                <w:iCs/>
                <w:sz w:val="24"/>
                <w:szCs w:val="24"/>
              </w:rPr>
              <w:t>兴业证券、</w:t>
            </w:r>
            <w:r w:rsidRPr="005F52C6">
              <w:rPr>
                <w:rFonts w:ascii="宋体" w:hAnsi="宋体" w:hint="eastAsia"/>
                <w:bCs/>
                <w:iCs/>
                <w:sz w:val="24"/>
                <w:szCs w:val="24"/>
              </w:rPr>
              <w:t>中国人民养老保险</w:t>
            </w:r>
            <w:r>
              <w:rPr>
                <w:rFonts w:ascii="宋体" w:hAnsi="宋体" w:hint="eastAsia"/>
                <w:bCs/>
                <w:iCs/>
                <w:sz w:val="24"/>
                <w:szCs w:val="24"/>
              </w:rPr>
              <w:t>、</w:t>
            </w:r>
            <w:r w:rsidRPr="005F52C6">
              <w:rPr>
                <w:rFonts w:ascii="宋体" w:hAnsi="宋体" w:hint="eastAsia"/>
                <w:bCs/>
                <w:iCs/>
                <w:sz w:val="24"/>
                <w:szCs w:val="24"/>
              </w:rPr>
              <w:t>海通证券</w:t>
            </w:r>
            <w:r>
              <w:rPr>
                <w:rFonts w:ascii="宋体" w:hAnsi="宋体" w:hint="eastAsia"/>
                <w:bCs/>
                <w:iCs/>
                <w:sz w:val="24"/>
                <w:szCs w:val="24"/>
              </w:rPr>
              <w:t>、</w:t>
            </w:r>
            <w:r w:rsidRPr="005F52C6">
              <w:rPr>
                <w:rFonts w:ascii="宋体" w:hAnsi="宋体" w:hint="eastAsia"/>
                <w:bCs/>
                <w:iCs/>
                <w:sz w:val="24"/>
                <w:szCs w:val="24"/>
              </w:rPr>
              <w:t>中再资产管理</w:t>
            </w:r>
            <w:r>
              <w:rPr>
                <w:rFonts w:ascii="宋体" w:hAnsi="宋体" w:hint="eastAsia"/>
                <w:bCs/>
                <w:iCs/>
                <w:sz w:val="24"/>
                <w:szCs w:val="24"/>
              </w:rPr>
              <w:t>、</w:t>
            </w:r>
            <w:r w:rsidRPr="005F52C6">
              <w:rPr>
                <w:rFonts w:ascii="宋体" w:hAnsi="宋体" w:hint="eastAsia"/>
                <w:bCs/>
                <w:iCs/>
                <w:sz w:val="24"/>
                <w:szCs w:val="24"/>
              </w:rPr>
              <w:t>睿远基金</w:t>
            </w:r>
            <w:r>
              <w:rPr>
                <w:rFonts w:ascii="宋体" w:hAnsi="宋体" w:hint="eastAsia"/>
                <w:bCs/>
                <w:iCs/>
                <w:sz w:val="24"/>
                <w:szCs w:val="24"/>
              </w:rPr>
              <w:t>、</w:t>
            </w:r>
            <w:r w:rsidRPr="005F52C6">
              <w:rPr>
                <w:rFonts w:ascii="宋体" w:hAnsi="宋体" w:hint="eastAsia"/>
                <w:bCs/>
                <w:iCs/>
                <w:sz w:val="24"/>
                <w:szCs w:val="24"/>
              </w:rPr>
              <w:t>嘉合基金</w:t>
            </w:r>
            <w:r>
              <w:rPr>
                <w:rFonts w:ascii="宋体" w:hAnsi="宋体" w:hint="eastAsia"/>
                <w:bCs/>
                <w:iCs/>
                <w:sz w:val="24"/>
                <w:szCs w:val="24"/>
              </w:rPr>
              <w:t>、</w:t>
            </w:r>
            <w:r w:rsidRPr="005F52C6">
              <w:rPr>
                <w:rFonts w:ascii="宋体" w:hAnsi="宋体" w:hint="eastAsia"/>
                <w:bCs/>
                <w:iCs/>
                <w:sz w:val="24"/>
                <w:szCs w:val="24"/>
              </w:rPr>
              <w:t>上海高特佳投资</w:t>
            </w:r>
            <w:r>
              <w:rPr>
                <w:rFonts w:ascii="宋体" w:hAnsi="宋体" w:hint="eastAsia"/>
                <w:bCs/>
                <w:iCs/>
                <w:sz w:val="24"/>
                <w:szCs w:val="24"/>
              </w:rPr>
              <w:t>、</w:t>
            </w:r>
            <w:r w:rsidRPr="005F52C6">
              <w:rPr>
                <w:rFonts w:ascii="宋体" w:hAnsi="宋体" w:hint="eastAsia"/>
                <w:bCs/>
                <w:iCs/>
                <w:sz w:val="24"/>
                <w:szCs w:val="24"/>
              </w:rPr>
              <w:t>圆信永丰基金</w:t>
            </w:r>
            <w:r>
              <w:rPr>
                <w:rFonts w:ascii="宋体" w:hAnsi="宋体" w:hint="eastAsia"/>
                <w:bCs/>
                <w:iCs/>
                <w:sz w:val="24"/>
                <w:szCs w:val="24"/>
              </w:rPr>
              <w:t>、</w:t>
            </w:r>
            <w:r w:rsidRPr="005F52C6">
              <w:rPr>
                <w:rFonts w:ascii="宋体" w:hAnsi="宋体" w:hint="eastAsia"/>
                <w:bCs/>
                <w:iCs/>
                <w:sz w:val="24"/>
                <w:szCs w:val="24"/>
              </w:rPr>
              <w:t>国寿安保基金</w:t>
            </w:r>
            <w:r>
              <w:rPr>
                <w:rFonts w:ascii="宋体" w:hAnsi="宋体" w:hint="eastAsia"/>
                <w:bCs/>
                <w:iCs/>
                <w:sz w:val="24"/>
                <w:szCs w:val="24"/>
              </w:rPr>
              <w:t>、</w:t>
            </w:r>
            <w:r w:rsidRPr="005F52C6">
              <w:rPr>
                <w:rFonts w:ascii="宋体" w:hAnsi="宋体" w:hint="eastAsia"/>
                <w:bCs/>
                <w:iCs/>
                <w:sz w:val="24"/>
                <w:szCs w:val="24"/>
              </w:rPr>
              <w:t>宝盈基金</w:t>
            </w:r>
            <w:r>
              <w:rPr>
                <w:rFonts w:ascii="宋体" w:hAnsi="宋体" w:hint="eastAsia"/>
                <w:bCs/>
                <w:iCs/>
                <w:sz w:val="24"/>
                <w:szCs w:val="24"/>
              </w:rPr>
              <w:t>、</w:t>
            </w:r>
            <w:r w:rsidRPr="005F52C6">
              <w:rPr>
                <w:rFonts w:ascii="宋体" w:hAnsi="宋体" w:hint="eastAsia"/>
                <w:bCs/>
                <w:iCs/>
                <w:sz w:val="24"/>
                <w:szCs w:val="24"/>
              </w:rPr>
              <w:t>亚太财产保险</w:t>
            </w:r>
            <w:r>
              <w:rPr>
                <w:rFonts w:ascii="宋体" w:hAnsi="宋体" w:hint="eastAsia"/>
                <w:bCs/>
                <w:iCs/>
                <w:sz w:val="24"/>
                <w:szCs w:val="24"/>
              </w:rPr>
              <w:t>、</w:t>
            </w:r>
            <w:r w:rsidRPr="005F52C6">
              <w:rPr>
                <w:rFonts w:ascii="宋体" w:hAnsi="宋体" w:hint="eastAsia"/>
                <w:bCs/>
                <w:iCs/>
                <w:sz w:val="24"/>
                <w:szCs w:val="24"/>
              </w:rPr>
              <w:t>广发基金</w:t>
            </w:r>
            <w:r>
              <w:rPr>
                <w:rFonts w:ascii="宋体" w:hAnsi="宋体" w:hint="eastAsia"/>
                <w:bCs/>
                <w:iCs/>
                <w:sz w:val="24"/>
                <w:szCs w:val="24"/>
              </w:rPr>
              <w:t>、</w:t>
            </w:r>
            <w:r w:rsidRPr="005F52C6">
              <w:rPr>
                <w:rFonts w:ascii="宋体" w:hAnsi="宋体" w:hint="eastAsia"/>
                <w:bCs/>
                <w:iCs/>
                <w:sz w:val="24"/>
                <w:szCs w:val="24"/>
              </w:rPr>
              <w:t>鲍尔太平</w:t>
            </w:r>
            <w:r>
              <w:rPr>
                <w:rFonts w:ascii="宋体" w:hAnsi="宋体" w:hint="eastAsia"/>
                <w:bCs/>
                <w:iCs/>
                <w:sz w:val="24"/>
                <w:szCs w:val="24"/>
              </w:rPr>
              <w:t>、</w:t>
            </w:r>
            <w:r w:rsidRPr="005F52C6">
              <w:rPr>
                <w:rFonts w:ascii="宋体" w:hAnsi="宋体" w:hint="eastAsia"/>
                <w:bCs/>
                <w:iCs/>
                <w:sz w:val="24"/>
                <w:szCs w:val="24"/>
              </w:rPr>
              <w:t>国泰基金</w:t>
            </w:r>
            <w:r>
              <w:rPr>
                <w:rFonts w:ascii="宋体" w:hAnsi="宋体" w:hint="eastAsia"/>
                <w:bCs/>
                <w:iCs/>
                <w:sz w:val="24"/>
                <w:szCs w:val="24"/>
              </w:rPr>
              <w:t>、中意资产、</w:t>
            </w:r>
            <w:r w:rsidRPr="005F52C6">
              <w:rPr>
                <w:rFonts w:ascii="宋体" w:hAnsi="宋体" w:hint="eastAsia"/>
                <w:bCs/>
                <w:iCs/>
                <w:sz w:val="24"/>
                <w:szCs w:val="24"/>
              </w:rPr>
              <w:t>上海晶通国际</w:t>
            </w:r>
            <w:r>
              <w:rPr>
                <w:rFonts w:ascii="宋体" w:hAnsi="宋体" w:hint="eastAsia"/>
                <w:bCs/>
                <w:iCs/>
                <w:sz w:val="24"/>
                <w:szCs w:val="24"/>
              </w:rPr>
              <w:t>、</w:t>
            </w:r>
            <w:r w:rsidRPr="005F52C6">
              <w:rPr>
                <w:rFonts w:ascii="宋体" w:hAnsi="宋体" w:hint="eastAsia"/>
                <w:bCs/>
                <w:iCs/>
                <w:sz w:val="24"/>
                <w:szCs w:val="24"/>
              </w:rPr>
              <w:t>富安达基金</w:t>
            </w:r>
            <w:r>
              <w:rPr>
                <w:rFonts w:ascii="宋体" w:hAnsi="宋体" w:hint="eastAsia"/>
                <w:bCs/>
                <w:iCs/>
                <w:sz w:val="24"/>
                <w:szCs w:val="24"/>
              </w:rPr>
              <w:t>、</w:t>
            </w:r>
            <w:r w:rsidRPr="005F52C6">
              <w:rPr>
                <w:rFonts w:ascii="宋体" w:hAnsi="宋体" w:hint="eastAsia"/>
                <w:bCs/>
                <w:iCs/>
                <w:sz w:val="24"/>
                <w:szCs w:val="24"/>
              </w:rPr>
              <w:t>宁波燕园鸿德投资</w:t>
            </w:r>
            <w:r>
              <w:rPr>
                <w:rFonts w:ascii="宋体" w:hAnsi="宋体" w:hint="eastAsia"/>
                <w:bCs/>
                <w:iCs/>
                <w:sz w:val="24"/>
                <w:szCs w:val="24"/>
              </w:rPr>
              <w:t>、</w:t>
            </w:r>
            <w:r w:rsidRPr="005F52C6">
              <w:rPr>
                <w:rFonts w:ascii="宋体" w:hAnsi="宋体" w:hint="eastAsia"/>
                <w:bCs/>
                <w:iCs/>
                <w:sz w:val="24"/>
                <w:szCs w:val="24"/>
              </w:rPr>
              <w:t>国投瑞银基金</w:t>
            </w:r>
            <w:r>
              <w:rPr>
                <w:rFonts w:ascii="宋体" w:hAnsi="宋体" w:hint="eastAsia"/>
                <w:bCs/>
                <w:iCs/>
                <w:sz w:val="24"/>
                <w:szCs w:val="24"/>
              </w:rPr>
              <w:t>、</w:t>
            </w:r>
            <w:r w:rsidRPr="005F52C6">
              <w:rPr>
                <w:rFonts w:ascii="宋体" w:hAnsi="宋体" w:hint="eastAsia"/>
                <w:bCs/>
                <w:iCs/>
                <w:sz w:val="24"/>
                <w:szCs w:val="24"/>
              </w:rPr>
              <w:t>上投摩根基金</w:t>
            </w:r>
            <w:r>
              <w:rPr>
                <w:rFonts w:ascii="宋体" w:hAnsi="宋体" w:hint="eastAsia"/>
                <w:bCs/>
                <w:iCs/>
                <w:sz w:val="24"/>
                <w:szCs w:val="24"/>
              </w:rPr>
              <w:t>、</w:t>
            </w:r>
            <w:r w:rsidRPr="005F52C6">
              <w:rPr>
                <w:rFonts w:ascii="宋体" w:hAnsi="宋体" w:hint="eastAsia"/>
                <w:bCs/>
                <w:iCs/>
                <w:sz w:val="24"/>
                <w:szCs w:val="24"/>
              </w:rPr>
              <w:t>凯石基金</w:t>
            </w:r>
            <w:r>
              <w:rPr>
                <w:rFonts w:ascii="宋体" w:hAnsi="宋体" w:hint="eastAsia"/>
                <w:bCs/>
                <w:iCs/>
                <w:sz w:val="24"/>
                <w:szCs w:val="24"/>
              </w:rPr>
              <w:t>、</w:t>
            </w:r>
            <w:r w:rsidRPr="005F52C6">
              <w:rPr>
                <w:rFonts w:ascii="宋体" w:hAnsi="宋体" w:hint="eastAsia"/>
                <w:bCs/>
                <w:iCs/>
                <w:sz w:val="24"/>
                <w:szCs w:val="24"/>
              </w:rPr>
              <w:t>中国人保资产</w:t>
            </w:r>
            <w:r>
              <w:rPr>
                <w:rFonts w:ascii="宋体" w:hAnsi="宋体" w:hint="eastAsia"/>
                <w:bCs/>
                <w:iCs/>
                <w:sz w:val="24"/>
                <w:szCs w:val="24"/>
              </w:rPr>
              <w:t>、</w:t>
            </w:r>
            <w:r w:rsidRPr="005F52C6">
              <w:rPr>
                <w:rFonts w:ascii="宋体" w:hAnsi="宋体" w:hint="eastAsia"/>
                <w:bCs/>
                <w:iCs/>
                <w:sz w:val="24"/>
                <w:szCs w:val="24"/>
              </w:rPr>
              <w:t>华富基金</w:t>
            </w:r>
            <w:r>
              <w:rPr>
                <w:rFonts w:ascii="宋体" w:hAnsi="宋体" w:hint="eastAsia"/>
                <w:bCs/>
                <w:iCs/>
                <w:sz w:val="24"/>
                <w:szCs w:val="24"/>
              </w:rPr>
              <w:t>、</w:t>
            </w:r>
            <w:r w:rsidRPr="005F52C6">
              <w:rPr>
                <w:rFonts w:ascii="宋体" w:hAnsi="宋体" w:hint="eastAsia"/>
                <w:bCs/>
                <w:iCs/>
                <w:sz w:val="24"/>
                <w:szCs w:val="24"/>
              </w:rPr>
              <w:lastRenderedPageBreak/>
              <w:t>汇丰晋信基金</w:t>
            </w:r>
            <w:r>
              <w:rPr>
                <w:rFonts w:ascii="宋体" w:hAnsi="宋体" w:hint="eastAsia"/>
                <w:bCs/>
                <w:iCs/>
                <w:sz w:val="24"/>
                <w:szCs w:val="24"/>
              </w:rPr>
              <w:t>、</w:t>
            </w:r>
            <w:r w:rsidR="00FD19D0">
              <w:rPr>
                <w:rFonts w:ascii="宋体" w:hAnsi="宋体" w:hint="eastAsia"/>
                <w:bCs/>
                <w:iCs/>
                <w:sz w:val="24"/>
                <w:szCs w:val="24"/>
              </w:rPr>
              <w:t>东北证券</w:t>
            </w:r>
            <w:r>
              <w:rPr>
                <w:rFonts w:ascii="宋体" w:hAnsi="宋体" w:hint="eastAsia"/>
                <w:bCs/>
                <w:iCs/>
                <w:sz w:val="24"/>
                <w:szCs w:val="24"/>
              </w:rPr>
              <w:t>、</w:t>
            </w:r>
            <w:r w:rsidRPr="005F52C6">
              <w:rPr>
                <w:rFonts w:ascii="宋体" w:hAnsi="宋体" w:hint="eastAsia"/>
                <w:bCs/>
                <w:iCs/>
                <w:sz w:val="24"/>
                <w:szCs w:val="24"/>
              </w:rPr>
              <w:t>光大证券</w:t>
            </w:r>
            <w:r>
              <w:rPr>
                <w:rFonts w:ascii="宋体" w:hAnsi="宋体" w:hint="eastAsia"/>
                <w:bCs/>
                <w:iCs/>
                <w:sz w:val="24"/>
                <w:szCs w:val="24"/>
              </w:rPr>
              <w:t>、</w:t>
            </w:r>
            <w:r w:rsidRPr="005F52C6">
              <w:rPr>
                <w:rFonts w:ascii="宋体" w:hAnsi="宋体" w:hint="eastAsia"/>
                <w:bCs/>
                <w:iCs/>
                <w:sz w:val="24"/>
                <w:szCs w:val="24"/>
              </w:rPr>
              <w:t>上海盟洋投资</w:t>
            </w:r>
            <w:r>
              <w:rPr>
                <w:rFonts w:ascii="宋体" w:hAnsi="宋体" w:hint="eastAsia"/>
                <w:bCs/>
                <w:iCs/>
                <w:sz w:val="24"/>
                <w:szCs w:val="24"/>
              </w:rPr>
              <w:t>、</w:t>
            </w:r>
            <w:r w:rsidRPr="005F52C6">
              <w:rPr>
                <w:rFonts w:ascii="宋体" w:hAnsi="宋体" w:hint="eastAsia"/>
                <w:bCs/>
                <w:iCs/>
                <w:sz w:val="24"/>
                <w:szCs w:val="24"/>
              </w:rPr>
              <w:t>财通证券</w:t>
            </w:r>
            <w:r>
              <w:rPr>
                <w:rFonts w:ascii="宋体" w:hAnsi="宋体" w:hint="eastAsia"/>
                <w:bCs/>
                <w:iCs/>
                <w:sz w:val="24"/>
                <w:szCs w:val="24"/>
              </w:rPr>
              <w:t>、</w:t>
            </w:r>
            <w:r w:rsidRPr="005F52C6">
              <w:rPr>
                <w:rFonts w:ascii="宋体" w:hAnsi="宋体" w:hint="eastAsia"/>
                <w:bCs/>
                <w:iCs/>
                <w:sz w:val="24"/>
                <w:szCs w:val="24"/>
              </w:rPr>
              <w:t>百创资本</w:t>
            </w:r>
            <w:r>
              <w:rPr>
                <w:rFonts w:ascii="宋体" w:hAnsi="宋体" w:hint="eastAsia"/>
                <w:bCs/>
                <w:iCs/>
                <w:sz w:val="24"/>
                <w:szCs w:val="24"/>
              </w:rPr>
              <w:t>、</w:t>
            </w:r>
            <w:r w:rsidRPr="005F52C6">
              <w:rPr>
                <w:rFonts w:ascii="宋体" w:hAnsi="宋体" w:hint="eastAsia"/>
                <w:bCs/>
                <w:iCs/>
                <w:sz w:val="24"/>
                <w:szCs w:val="24"/>
              </w:rPr>
              <w:t>中信建投基金</w:t>
            </w:r>
            <w:r>
              <w:rPr>
                <w:rFonts w:ascii="宋体" w:hAnsi="宋体" w:hint="eastAsia"/>
                <w:bCs/>
                <w:iCs/>
                <w:sz w:val="24"/>
                <w:szCs w:val="24"/>
              </w:rPr>
              <w:t>、</w:t>
            </w:r>
            <w:r w:rsidRPr="005F52C6">
              <w:rPr>
                <w:rFonts w:ascii="宋体" w:hAnsi="宋体" w:hint="eastAsia"/>
                <w:bCs/>
                <w:iCs/>
                <w:sz w:val="24"/>
                <w:szCs w:val="24"/>
              </w:rPr>
              <w:t>上海名禹资产</w:t>
            </w:r>
            <w:r>
              <w:rPr>
                <w:rFonts w:ascii="宋体" w:hAnsi="宋体" w:hint="eastAsia"/>
                <w:bCs/>
                <w:iCs/>
                <w:sz w:val="24"/>
                <w:szCs w:val="24"/>
              </w:rPr>
              <w:t>、</w:t>
            </w:r>
            <w:r w:rsidRPr="005F52C6">
              <w:rPr>
                <w:rFonts w:ascii="宋体" w:hAnsi="宋体" w:hint="eastAsia"/>
                <w:bCs/>
                <w:iCs/>
                <w:sz w:val="24"/>
                <w:szCs w:val="24"/>
              </w:rPr>
              <w:t>九泰基金</w:t>
            </w:r>
            <w:r w:rsidR="00FD19D0">
              <w:rPr>
                <w:rFonts w:ascii="宋体" w:hAnsi="宋体" w:hint="eastAsia"/>
                <w:bCs/>
                <w:iCs/>
                <w:sz w:val="24"/>
                <w:szCs w:val="24"/>
              </w:rPr>
              <w:t>、</w:t>
            </w:r>
            <w:r w:rsidRPr="005F52C6">
              <w:rPr>
                <w:rFonts w:ascii="宋体" w:hAnsi="宋体" w:hint="eastAsia"/>
                <w:bCs/>
                <w:iCs/>
                <w:sz w:val="24"/>
                <w:szCs w:val="24"/>
              </w:rPr>
              <w:t>清池资本</w:t>
            </w:r>
            <w:r w:rsidR="00FD19D0">
              <w:rPr>
                <w:rFonts w:ascii="宋体" w:hAnsi="宋体" w:hint="eastAsia"/>
                <w:bCs/>
                <w:iCs/>
                <w:sz w:val="24"/>
                <w:szCs w:val="24"/>
              </w:rPr>
              <w:t>。</w:t>
            </w:r>
          </w:p>
          <w:p w:rsidR="00A40C66" w:rsidRDefault="00A40C66" w:rsidP="00A40C66">
            <w:pPr>
              <w:spacing w:line="360" w:lineRule="auto"/>
              <w:rPr>
                <w:rFonts w:ascii="宋体" w:hAnsi="宋体"/>
                <w:bCs/>
                <w:iCs/>
                <w:sz w:val="24"/>
                <w:szCs w:val="24"/>
              </w:rPr>
            </w:pPr>
            <w:r>
              <w:rPr>
                <w:rFonts w:ascii="宋体" w:hAnsi="宋体" w:hint="eastAsia"/>
                <w:b/>
                <w:iCs/>
                <w:sz w:val="24"/>
                <w:szCs w:val="24"/>
              </w:rPr>
              <w:t>2020年6月16日（电话会议）：</w:t>
            </w:r>
          </w:p>
          <w:p w:rsidR="00A40C66" w:rsidRDefault="00A40C66" w:rsidP="00A40C66">
            <w:pPr>
              <w:spacing w:line="360" w:lineRule="auto"/>
              <w:jc w:val="left"/>
              <w:rPr>
                <w:rFonts w:ascii="宋体" w:hAnsi="宋体"/>
                <w:bCs/>
                <w:iCs/>
                <w:sz w:val="24"/>
                <w:szCs w:val="24"/>
              </w:rPr>
            </w:pPr>
            <w:r>
              <w:rPr>
                <w:rFonts w:ascii="宋体" w:hAnsi="宋体" w:hint="eastAsia"/>
                <w:bCs/>
                <w:iCs/>
                <w:sz w:val="24"/>
                <w:szCs w:val="24"/>
              </w:rPr>
              <w:t>国信证券。</w:t>
            </w:r>
          </w:p>
          <w:p w:rsidR="00A40C66" w:rsidRDefault="00A40C66" w:rsidP="00A40C66">
            <w:pPr>
              <w:spacing w:line="360" w:lineRule="auto"/>
              <w:rPr>
                <w:rFonts w:ascii="宋体" w:hAnsi="宋体"/>
                <w:bCs/>
                <w:iCs/>
                <w:sz w:val="24"/>
                <w:szCs w:val="24"/>
              </w:rPr>
            </w:pPr>
            <w:r>
              <w:rPr>
                <w:rFonts w:ascii="宋体" w:hAnsi="宋体" w:hint="eastAsia"/>
                <w:b/>
                <w:iCs/>
                <w:sz w:val="24"/>
                <w:szCs w:val="24"/>
              </w:rPr>
              <w:t>2020年6月18日（电话会议）：</w:t>
            </w:r>
          </w:p>
          <w:p w:rsidR="00A40C66" w:rsidRDefault="00A40C66" w:rsidP="00A40C66">
            <w:pPr>
              <w:spacing w:line="360" w:lineRule="auto"/>
              <w:jc w:val="left"/>
              <w:rPr>
                <w:rFonts w:ascii="宋体" w:hAnsi="宋体"/>
                <w:bCs/>
                <w:iCs/>
                <w:sz w:val="24"/>
                <w:szCs w:val="24"/>
              </w:rPr>
            </w:pPr>
            <w:r>
              <w:rPr>
                <w:rFonts w:ascii="宋体" w:hAnsi="宋体" w:hint="eastAsia"/>
                <w:bCs/>
                <w:iCs/>
                <w:sz w:val="24"/>
                <w:szCs w:val="24"/>
              </w:rPr>
              <w:t>中欧基金、富国基金、广发基金。</w:t>
            </w:r>
          </w:p>
        </w:tc>
      </w:tr>
      <w:tr w:rsidR="0017387D">
        <w:tc>
          <w:tcPr>
            <w:tcW w:w="2093" w:type="dxa"/>
            <w:vAlign w:val="center"/>
          </w:tcPr>
          <w:p w:rsidR="0017387D" w:rsidRDefault="0017387D">
            <w:pPr>
              <w:spacing w:line="360" w:lineRule="auto"/>
              <w:jc w:val="center"/>
              <w:rPr>
                <w:rFonts w:ascii="宋体" w:hAnsi="宋体"/>
                <w:b/>
                <w:bCs/>
                <w:iCs/>
                <w:sz w:val="24"/>
                <w:szCs w:val="24"/>
              </w:rPr>
            </w:pPr>
            <w:r>
              <w:rPr>
                <w:rFonts w:ascii="宋体" w:hAnsi="宋体" w:hint="eastAsia"/>
                <w:b/>
                <w:bCs/>
                <w:iCs/>
                <w:sz w:val="24"/>
                <w:szCs w:val="24"/>
              </w:rPr>
              <w:lastRenderedPageBreak/>
              <w:t>时间</w:t>
            </w:r>
          </w:p>
        </w:tc>
        <w:tc>
          <w:tcPr>
            <w:tcW w:w="6203" w:type="dxa"/>
          </w:tcPr>
          <w:p w:rsidR="0017387D" w:rsidRDefault="0017387D" w:rsidP="00A40C66">
            <w:pPr>
              <w:spacing w:line="360" w:lineRule="auto"/>
              <w:rPr>
                <w:rFonts w:ascii="宋体" w:hAnsi="宋体"/>
                <w:bCs/>
                <w:iCs/>
                <w:sz w:val="24"/>
                <w:szCs w:val="24"/>
              </w:rPr>
            </w:pPr>
            <w:r>
              <w:rPr>
                <w:rFonts w:ascii="宋体" w:hAnsi="宋体" w:hint="eastAsia"/>
                <w:bCs/>
                <w:iCs/>
                <w:sz w:val="24"/>
                <w:szCs w:val="24"/>
              </w:rPr>
              <w:t>20</w:t>
            </w:r>
            <w:r>
              <w:rPr>
                <w:rFonts w:ascii="宋体" w:hAnsi="宋体"/>
                <w:bCs/>
                <w:iCs/>
                <w:sz w:val="24"/>
                <w:szCs w:val="24"/>
              </w:rPr>
              <w:t>20</w:t>
            </w:r>
            <w:r>
              <w:rPr>
                <w:rFonts w:ascii="宋体" w:hAnsi="宋体" w:hint="eastAsia"/>
                <w:bCs/>
                <w:iCs/>
                <w:sz w:val="24"/>
                <w:szCs w:val="24"/>
              </w:rPr>
              <w:t>年</w:t>
            </w:r>
            <w:r w:rsidR="00A40C66">
              <w:rPr>
                <w:rFonts w:ascii="宋体" w:hAnsi="宋体" w:hint="eastAsia"/>
                <w:bCs/>
                <w:iCs/>
                <w:sz w:val="24"/>
                <w:szCs w:val="24"/>
              </w:rPr>
              <w:t>5</w:t>
            </w:r>
            <w:r>
              <w:rPr>
                <w:rFonts w:ascii="宋体" w:hAnsi="宋体" w:hint="eastAsia"/>
                <w:bCs/>
                <w:iCs/>
                <w:sz w:val="24"/>
                <w:szCs w:val="24"/>
              </w:rPr>
              <w:t>月</w:t>
            </w:r>
            <w:r w:rsidR="00A40C66">
              <w:rPr>
                <w:rFonts w:ascii="宋体" w:hAnsi="宋体" w:hint="eastAsia"/>
                <w:bCs/>
                <w:iCs/>
                <w:sz w:val="24"/>
                <w:szCs w:val="24"/>
              </w:rPr>
              <w:t>27</w:t>
            </w:r>
            <w:r>
              <w:rPr>
                <w:rFonts w:ascii="宋体" w:hAnsi="宋体" w:hint="eastAsia"/>
                <w:bCs/>
                <w:iCs/>
                <w:sz w:val="24"/>
                <w:szCs w:val="24"/>
              </w:rPr>
              <w:t>日、20</w:t>
            </w:r>
            <w:r>
              <w:rPr>
                <w:rFonts w:ascii="宋体" w:hAnsi="宋体"/>
                <w:bCs/>
                <w:iCs/>
                <w:sz w:val="24"/>
                <w:szCs w:val="24"/>
              </w:rPr>
              <w:t>20</w:t>
            </w:r>
            <w:r>
              <w:rPr>
                <w:rFonts w:ascii="宋体" w:hAnsi="宋体" w:hint="eastAsia"/>
                <w:bCs/>
                <w:iCs/>
                <w:sz w:val="24"/>
                <w:szCs w:val="24"/>
              </w:rPr>
              <w:t>年</w:t>
            </w:r>
            <w:r w:rsidR="00A40C66">
              <w:rPr>
                <w:rFonts w:ascii="宋体" w:hAnsi="宋体" w:hint="eastAsia"/>
                <w:bCs/>
                <w:iCs/>
                <w:sz w:val="24"/>
                <w:szCs w:val="24"/>
              </w:rPr>
              <w:t>5</w:t>
            </w:r>
            <w:r>
              <w:rPr>
                <w:rFonts w:ascii="宋体" w:hAnsi="宋体" w:hint="eastAsia"/>
                <w:bCs/>
                <w:iCs/>
                <w:sz w:val="24"/>
                <w:szCs w:val="24"/>
              </w:rPr>
              <w:t>月</w:t>
            </w:r>
            <w:r w:rsidR="00A40C66">
              <w:rPr>
                <w:rFonts w:ascii="宋体" w:hAnsi="宋体" w:hint="eastAsia"/>
                <w:bCs/>
                <w:iCs/>
                <w:sz w:val="24"/>
                <w:szCs w:val="24"/>
              </w:rPr>
              <w:t>28</w:t>
            </w:r>
            <w:r>
              <w:rPr>
                <w:rFonts w:ascii="宋体" w:hAnsi="宋体" w:hint="eastAsia"/>
                <w:bCs/>
                <w:iCs/>
                <w:sz w:val="24"/>
                <w:szCs w:val="24"/>
              </w:rPr>
              <w:t>日、2020年</w:t>
            </w:r>
            <w:r w:rsidR="00A40C66">
              <w:rPr>
                <w:rFonts w:ascii="宋体" w:hAnsi="宋体" w:hint="eastAsia"/>
                <w:bCs/>
                <w:iCs/>
                <w:sz w:val="24"/>
                <w:szCs w:val="24"/>
              </w:rPr>
              <w:t>6</w:t>
            </w:r>
            <w:r>
              <w:rPr>
                <w:rFonts w:ascii="宋体" w:hAnsi="宋体" w:hint="eastAsia"/>
                <w:bCs/>
                <w:iCs/>
                <w:sz w:val="24"/>
                <w:szCs w:val="24"/>
              </w:rPr>
              <w:t>月</w:t>
            </w:r>
            <w:r w:rsidR="00A40C66">
              <w:rPr>
                <w:rFonts w:ascii="宋体" w:hAnsi="宋体" w:hint="eastAsia"/>
                <w:bCs/>
                <w:iCs/>
                <w:sz w:val="24"/>
                <w:szCs w:val="24"/>
              </w:rPr>
              <w:t>1</w:t>
            </w:r>
            <w:r>
              <w:rPr>
                <w:rFonts w:ascii="宋体" w:hAnsi="宋体" w:hint="eastAsia"/>
                <w:bCs/>
                <w:iCs/>
                <w:sz w:val="24"/>
                <w:szCs w:val="24"/>
              </w:rPr>
              <w:t>日、2020年</w:t>
            </w:r>
            <w:r w:rsidR="00A40C66">
              <w:rPr>
                <w:rFonts w:ascii="宋体" w:hAnsi="宋体" w:hint="eastAsia"/>
                <w:bCs/>
                <w:iCs/>
                <w:sz w:val="24"/>
                <w:szCs w:val="24"/>
              </w:rPr>
              <w:t>6</w:t>
            </w:r>
            <w:r>
              <w:rPr>
                <w:rFonts w:ascii="宋体" w:hAnsi="宋体" w:hint="eastAsia"/>
                <w:bCs/>
                <w:iCs/>
                <w:sz w:val="24"/>
                <w:szCs w:val="24"/>
              </w:rPr>
              <w:t>月</w:t>
            </w:r>
            <w:r w:rsidR="00A40C66">
              <w:rPr>
                <w:rFonts w:ascii="宋体" w:hAnsi="宋体" w:hint="eastAsia"/>
                <w:bCs/>
                <w:iCs/>
                <w:sz w:val="24"/>
                <w:szCs w:val="24"/>
              </w:rPr>
              <w:t>2</w:t>
            </w:r>
            <w:r>
              <w:rPr>
                <w:rFonts w:ascii="宋体" w:hAnsi="宋体" w:hint="eastAsia"/>
                <w:bCs/>
                <w:iCs/>
                <w:sz w:val="24"/>
                <w:szCs w:val="24"/>
              </w:rPr>
              <w:t>日、2020年</w:t>
            </w:r>
            <w:r w:rsidR="00A40C66">
              <w:rPr>
                <w:rFonts w:ascii="宋体" w:hAnsi="宋体" w:hint="eastAsia"/>
                <w:bCs/>
                <w:iCs/>
                <w:sz w:val="24"/>
                <w:szCs w:val="24"/>
              </w:rPr>
              <w:t>6</w:t>
            </w:r>
            <w:r>
              <w:rPr>
                <w:rFonts w:ascii="宋体" w:hAnsi="宋体" w:hint="eastAsia"/>
                <w:bCs/>
                <w:iCs/>
                <w:sz w:val="24"/>
                <w:szCs w:val="24"/>
              </w:rPr>
              <w:t>月</w:t>
            </w:r>
            <w:r w:rsidR="00A40C66">
              <w:rPr>
                <w:rFonts w:ascii="宋体" w:hAnsi="宋体" w:hint="eastAsia"/>
                <w:bCs/>
                <w:iCs/>
                <w:sz w:val="24"/>
                <w:szCs w:val="24"/>
              </w:rPr>
              <w:t>3</w:t>
            </w:r>
            <w:r>
              <w:rPr>
                <w:rFonts w:ascii="宋体" w:hAnsi="宋体" w:hint="eastAsia"/>
                <w:bCs/>
                <w:iCs/>
                <w:sz w:val="24"/>
                <w:szCs w:val="24"/>
              </w:rPr>
              <w:t>日</w:t>
            </w:r>
            <w:r w:rsidR="00A40C66">
              <w:rPr>
                <w:rFonts w:ascii="宋体" w:hAnsi="宋体" w:hint="eastAsia"/>
                <w:bCs/>
                <w:iCs/>
                <w:sz w:val="24"/>
                <w:szCs w:val="24"/>
              </w:rPr>
              <w:t>、2020年6月10日、2020年6月11日、2020年6月12日、2020年6月16日、2020年6月18日</w:t>
            </w:r>
          </w:p>
        </w:tc>
      </w:tr>
      <w:tr w:rsidR="0017387D">
        <w:tc>
          <w:tcPr>
            <w:tcW w:w="2093" w:type="dxa"/>
            <w:vAlign w:val="center"/>
          </w:tcPr>
          <w:p w:rsidR="0017387D" w:rsidRDefault="0017387D">
            <w:pPr>
              <w:spacing w:line="360" w:lineRule="auto"/>
              <w:jc w:val="center"/>
              <w:rPr>
                <w:rFonts w:ascii="宋体" w:hAnsi="宋体"/>
                <w:b/>
                <w:bCs/>
                <w:iCs/>
                <w:sz w:val="24"/>
                <w:szCs w:val="24"/>
              </w:rPr>
            </w:pPr>
            <w:r>
              <w:rPr>
                <w:rFonts w:ascii="宋体" w:hAnsi="宋体" w:hint="eastAsia"/>
                <w:b/>
                <w:bCs/>
                <w:iCs/>
                <w:sz w:val="24"/>
                <w:szCs w:val="24"/>
              </w:rPr>
              <w:t>参会方式</w:t>
            </w:r>
          </w:p>
        </w:tc>
        <w:tc>
          <w:tcPr>
            <w:tcW w:w="6203" w:type="dxa"/>
          </w:tcPr>
          <w:p w:rsidR="0017387D" w:rsidRDefault="00D47263">
            <w:pPr>
              <w:spacing w:line="360" w:lineRule="auto"/>
              <w:rPr>
                <w:rFonts w:ascii="宋体" w:hAnsi="宋体"/>
                <w:bCs/>
                <w:iCs/>
                <w:sz w:val="24"/>
                <w:szCs w:val="24"/>
              </w:rPr>
            </w:pPr>
            <w:r>
              <w:rPr>
                <w:rFonts w:ascii="宋体" w:hAnsi="宋体" w:hint="eastAsia"/>
                <w:bCs/>
                <w:iCs/>
                <w:sz w:val="24"/>
                <w:szCs w:val="24"/>
              </w:rPr>
              <w:t>现场参观、</w:t>
            </w:r>
            <w:r w:rsidR="0017387D">
              <w:rPr>
                <w:rFonts w:ascii="宋体" w:hAnsi="宋体" w:hint="eastAsia"/>
                <w:bCs/>
                <w:iCs/>
                <w:sz w:val="24"/>
                <w:szCs w:val="24"/>
              </w:rPr>
              <w:t>电话会议</w:t>
            </w:r>
          </w:p>
        </w:tc>
      </w:tr>
      <w:tr w:rsidR="0017387D">
        <w:tc>
          <w:tcPr>
            <w:tcW w:w="2093" w:type="dxa"/>
            <w:vAlign w:val="center"/>
          </w:tcPr>
          <w:p w:rsidR="0017387D" w:rsidRDefault="0017387D">
            <w:pPr>
              <w:spacing w:line="360" w:lineRule="auto"/>
              <w:jc w:val="center"/>
              <w:rPr>
                <w:rFonts w:ascii="宋体" w:hAnsi="宋体"/>
                <w:b/>
                <w:bCs/>
                <w:iCs/>
                <w:sz w:val="24"/>
                <w:szCs w:val="24"/>
              </w:rPr>
            </w:pPr>
            <w:r>
              <w:rPr>
                <w:rFonts w:ascii="宋体" w:hAnsi="宋体" w:hint="eastAsia"/>
                <w:b/>
                <w:bCs/>
                <w:iCs/>
                <w:sz w:val="24"/>
                <w:szCs w:val="24"/>
              </w:rPr>
              <w:t>上市公司接待人员姓名</w:t>
            </w:r>
          </w:p>
        </w:tc>
        <w:tc>
          <w:tcPr>
            <w:tcW w:w="6203" w:type="dxa"/>
          </w:tcPr>
          <w:p w:rsidR="0017387D" w:rsidRDefault="0017387D">
            <w:pPr>
              <w:spacing w:line="360" w:lineRule="auto"/>
              <w:rPr>
                <w:rFonts w:ascii="宋体" w:hAnsi="宋体"/>
                <w:bCs/>
                <w:iCs/>
                <w:sz w:val="24"/>
                <w:szCs w:val="24"/>
              </w:rPr>
            </w:pPr>
            <w:r>
              <w:rPr>
                <w:rFonts w:ascii="宋体" w:hAnsi="宋体" w:hint="eastAsia"/>
                <w:b/>
                <w:iCs/>
                <w:sz w:val="24"/>
                <w:szCs w:val="24"/>
              </w:rPr>
              <w:t>20</w:t>
            </w:r>
            <w:r>
              <w:rPr>
                <w:rFonts w:ascii="宋体" w:hAnsi="宋体"/>
                <w:b/>
                <w:iCs/>
                <w:sz w:val="24"/>
                <w:szCs w:val="24"/>
              </w:rPr>
              <w:t>20</w:t>
            </w:r>
            <w:r>
              <w:rPr>
                <w:rFonts w:ascii="宋体" w:hAnsi="宋体" w:hint="eastAsia"/>
                <w:b/>
                <w:iCs/>
                <w:sz w:val="24"/>
                <w:szCs w:val="24"/>
              </w:rPr>
              <w:t>年</w:t>
            </w:r>
            <w:r w:rsidR="00A40C66">
              <w:rPr>
                <w:rFonts w:ascii="宋体" w:hAnsi="宋体" w:hint="eastAsia"/>
                <w:b/>
                <w:iCs/>
                <w:sz w:val="24"/>
                <w:szCs w:val="24"/>
              </w:rPr>
              <w:t>5</w:t>
            </w:r>
            <w:r>
              <w:rPr>
                <w:rFonts w:ascii="宋体" w:hAnsi="宋体" w:hint="eastAsia"/>
                <w:b/>
                <w:iCs/>
                <w:sz w:val="24"/>
                <w:szCs w:val="24"/>
              </w:rPr>
              <w:t>月</w:t>
            </w:r>
            <w:r w:rsidR="00A40C66">
              <w:rPr>
                <w:rFonts w:ascii="宋体" w:hAnsi="宋体" w:hint="eastAsia"/>
                <w:b/>
                <w:iCs/>
                <w:sz w:val="24"/>
                <w:szCs w:val="24"/>
              </w:rPr>
              <w:t>27</w:t>
            </w:r>
            <w:r>
              <w:rPr>
                <w:rFonts w:ascii="宋体" w:hAnsi="宋体" w:hint="eastAsia"/>
                <w:b/>
                <w:iCs/>
                <w:sz w:val="24"/>
                <w:szCs w:val="24"/>
              </w:rPr>
              <w:t>日:</w:t>
            </w:r>
          </w:p>
          <w:p w:rsidR="00A40C66" w:rsidRDefault="0017387D">
            <w:pPr>
              <w:spacing w:line="360" w:lineRule="auto"/>
              <w:rPr>
                <w:rFonts w:ascii="宋体" w:hAnsi="宋体"/>
                <w:bCs/>
                <w:iCs/>
                <w:sz w:val="24"/>
                <w:szCs w:val="24"/>
              </w:rPr>
            </w:pPr>
            <w:r>
              <w:rPr>
                <w:rFonts w:ascii="宋体" w:hAnsi="宋体" w:hint="eastAsia"/>
                <w:bCs/>
                <w:iCs/>
                <w:sz w:val="24"/>
                <w:szCs w:val="24"/>
              </w:rPr>
              <w:t>董事会秘书：</w:t>
            </w:r>
            <w:r w:rsidR="00A40C66">
              <w:rPr>
                <w:rFonts w:ascii="宋体" w:hAnsi="宋体" w:hint="eastAsia"/>
                <w:bCs/>
                <w:iCs/>
                <w:sz w:val="24"/>
                <w:szCs w:val="24"/>
              </w:rPr>
              <w:t>耿世伟</w:t>
            </w:r>
          </w:p>
          <w:p w:rsidR="0017387D" w:rsidRDefault="0017387D">
            <w:pPr>
              <w:spacing w:line="360" w:lineRule="auto"/>
              <w:rPr>
                <w:rFonts w:ascii="宋体" w:hAnsi="宋体"/>
                <w:bCs/>
                <w:iCs/>
                <w:sz w:val="24"/>
                <w:szCs w:val="24"/>
              </w:rPr>
            </w:pPr>
            <w:r>
              <w:rPr>
                <w:rFonts w:ascii="宋体" w:hAnsi="宋体" w:hint="eastAsia"/>
                <w:bCs/>
                <w:iCs/>
                <w:sz w:val="24"/>
                <w:szCs w:val="24"/>
              </w:rPr>
              <w:t>证券事务代表：</w:t>
            </w:r>
            <w:r w:rsidR="00A40C66">
              <w:rPr>
                <w:rFonts w:ascii="宋体" w:hAnsi="宋体" w:hint="eastAsia"/>
                <w:bCs/>
                <w:iCs/>
                <w:sz w:val="24"/>
                <w:szCs w:val="24"/>
              </w:rPr>
              <w:t>朱蕾</w:t>
            </w:r>
          </w:p>
          <w:p w:rsidR="0017387D" w:rsidRDefault="0017387D">
            <w:pPr>
              <w:spacing w:line="360" w:lineRule="auto"/>
              <w:rPr>
                <w:rFonts w:ascii="宋体" w:hAnsi="宋体"/>
                <w:bCs/>
                <w:iCs/>
                <w:sz w:val="24"/>
                <w:szCs w:val="24"/>
              </w:rPr>
            </w:pPr>
            <w:r>
              <w:rPr>
                <w:rFonts w:ascii="宋体" w:hAnsi="宋体" w:hint="eastAsia"/>
                <w:b/>
                <w:iCs/>
                <w:sz w:val="24"/>
                <w:szCs w:val="24"/>
              </w:rPr>
              <w:t>20</w:t>
            </w:r>
            <w:r>
              <w:rPr>
                <w:rFonts w:ascii="宋体" w:hAnsi="宋体"/>
                <w:b/>
                <w:iCs/>
                <w:sz w:val="24"/>
                <w:szCs w:val="24"/>
              </w:rPr>
              <w:t>20</w:t>
            </w:r>
            <w:r>
              <w:rPr>
                <w:rFonts w:ascii="宋体" w:hAnsi="宋体" w:hint="eastAsia"/>
                <w:b/>
                <w:iCs/>
                <w:sz w:val="24"/>
                <w:szCs w:val="24"/>
              </w:rPr>
              <w:t>年</w:t>
            </w:r>
            <w:r w:rsidR="00A40C66">
              <w:rPr>
                <w:rFonts w:ascii="宋体" w:hAnsi="宋体" w:hint="eastAsia"/>
                <w:b/>
                <w:iCs/>
                <w:sz w:val="24"/>
                <w:szCs w:val="24"/>
              </w:rPr>
              <w:t>5</w:t>
            </w:r>
            <w:r>
              <w:rPr>
                <w:rFonts w:ascii="宋体" w:hAnsi="宋体" w:hint="eastAsia"/>
                <w:b/>
                <w:iCs/>
                <w:sz w:val="24"/>
                <w:szCs w:val="24"/>
              </w:rPr>
              <w:t>月</w:t>
            </w:r>
            <w:r w:rsidR="00A40C66">
              <w:rPr>
                <w:rFonts w:ascii="宋体" w:hAnsi="宋体" w:hint="eastAsia"/>
                <w:b/>
                <w:iCs/>
                <w:sz w:val="24"/>
                <w:szCs w:val="24"/>
              </w:rPr>
              <w:t>28</w:t>
            </w:r>
            <w:r>
              <w:rPr>
                <w:rFonts w:ascii="宋体" w:hAnsi="宋体" w:hint="eastAsia"/>
                <w:b/>
                <w:iCs/>
                <w:sz w:val="24"/>
                <w:szCs w:val="24"/>
              </w:rPr>
              <w:t>日：</w:t>
            </w:r>
          </w:p>
          <w:p w:rsidR="00A40C66" w:rsidRDefault="00A40C66" w:rsidP="00A40C66">
            <w:pPr>
              <w:spacing w:line="360" w:lineRule="auto"/>
              <w:rPr>
                <w:rFonts w:ascii="宋体" w:hAnsi="宋体"/>
                <w:bCs/>
                <w:iCs/>
                <w:sz w:val="24"/>
                <w:szCs w:val="24"/>
              </w:rPr>
            </w:pPr>
            <w:r>
              <w:rPr>
                <w:rFonts w:ascii="宋体" w:hAnsi="宋体" w:hint="eastAsia"/>
                <w:bCs/>
                <w:iCs/>
                <w:sz w:val="24"/>
                <w:szCs w:val="24"/>
              </w:rPr>
              <w:t>董事会秘书：耿世伟</w:t>
            </w:r>
          </w:p>
          <w:p w:rsidR="00A40C66" w:rsidRDefault="00A40C66" w:rsidP="00A40C66">
            <w:pPr>
              <w:spacing w:line="360" w:lineRule="auto"/>
              <w:rPr>
                <w:rFonts w:ascii="宋体" w:hAnsi="宋体"/>
                <w:bCs/>
                <w:iCs/>
                <w:sz w:val="24"/>
                <w:szCs w:val="24"/>
              </w:rPr>
            </w:pPr>
            <w:r>
              <w:rPr>
                <w:rFonts w:ascii="宋体" w:hAnsi="宋体" w:hint="eastAsia"/>
                <w:bCs/>
                <w:iCs/>
                <w:sz w:val="24"/>
                <w:szCs w:val="24"/>
              </w:rPr>
              <w:t>证券事务代表：朱蕾</w:t>
            </w:r>
          </w:p>
          <w:p w:rsidR="0017387D" w:rsidRDefault="0017387D">
            <w:pPr>
              <w:spacing w:line="360" w:lineRule="auto"/>
              <w:rPr>
                <w:rFonts w:ascii="宋体" w:hAnsi="宋体"/>
                <w:bCs/>
                <w:iCs/>
                <w:sz w:val="24"/>
                <w:szCs w:val="24"/>
              </w:rPr>
            </w:pPr>
            <w:r>
              <w:rPr>
                <w:rFonts w:ascii="宋体" w:hAnsi="宋体" w:hint="eastAsia"/>
                <w:b/>
                <w:iCs/>
                <w:sz w:val="24"/>
                <w:szCs w:val="24"/>
              </w:rPr>
              <w:t>2020年</w:t>
            </w:r>
            <w:r w:rsidR="00A40C66">
              <w:rPr>
                <w:rFonts w:ascii="宋体" w:hAnsi="宋体" w:hint="eastAsia"/>
                <w:b/>
                <w:iCs/>
                <w:sz w:val="24"/>
                <w:szCs w:val="24"/>
              </w:rPr>
              <w:t>6</w:t>
            </w:r>
            <w:r>
              <w:rPr>
                <w:rFonts w:ascii="宋体" w:hAnsi="宋体" w:hint="eastAsia"/>
                <w:b/>
                <w:iCs/>
                <w:sz w:val="24"/>
                <w:szCs w:val="24"/>
              </w:rPr>
              <w:t>月</w:t>
            </w:r>
            <w:r w:rsidR="00A40C66">
              <w:rPr>
                <w:rFonts w:ascii="宋体" w:hAnsi="宋体" w:hint="eastAsia"/>
                <w:b/>
                <w:iCs/>
                <w:sz w:val="24"/>
                <w:szCs w:val="24"/>
              </w:rPr>
              <w:t>1</w:t>
            </w:r>
            <w:r>
              <w:rPr>
                <w:rFonts w:ascii="宋体" w:hAnsi="宋体" w:hint="eastAsia"/>
                <w:b/>
                <w:iCs/>
                <w:sz w:val="24"/>
                <w:szCs w:val="24"/>
              </w:rPr>
              <w:t>日：</w:t>
            </w:r>
          </w:p>
          <w:p w:rsidR="00A40C66" w:rsidRDefault="00A40C66" w:rsidP="00A40C66">
            <w:pPr>
              <w:spacing w:line="360" w:lineRule="auto"/>
              <w:rPr>
                <w:rFonts w:ascii="宋体" w:hAnsi="宋体"/>
                <w:bCs/>
                <w:iCs/>
                <w:sz w:val="24"/>
                <w:szCs w:val="24"/>
              </w:rPr>
            </w:pPr>
            <w:r>
              <w:rPr>
                <w:rFonts w:ascii="宋体" w:hAnsi="宋体" w:hint="eastAsia"/>
                <w:bCs/>
                <w:iCs/>
                <w:sz w:val="24"/>
                <w:szCs w:val="24"/>
              </w:rPr>
              <w:t>董事会秘书：耿世伟</w:t>
            </w:r>
          </w:p>
          <w:p w:rsidR="00A40C66" w:rsidRDefault="00A40C66" w:rsidP="00A40C66">
            <w:pPr>
              <w:spacing w:line="360" w:lineRule="auto"/>
              <w:rPr>
                <w:rFonts w:ascii="宋体" w:hAnsi="宋体"/>
                <w:bCs/>
                <w:iCs/>
                <w:sz w:val="24"/>
                <w:szCs w:val="24"/>
              </w:rPr>
            </w:pPr>
            <w:r>
              <w:rPr>
                <w:rFonts w:ascii="宋体" w:hAnsi="宋体" w:hint="eastAsia"/>
                <w:bCs/>
                <w:iCs/>
                <w:sz w:val="24"/>
                <w:szCs w:val="24"/>
              </w:rPr>
              <w:t>证券事务代表：朱蕾</w:t>
            </w:r>
          </w:p>
          <w:p w:rsidR="0017387D" w:rsidRDefault="0017387D">
            <w:pPr>
              <w:spacing w:line="360" w:lineRule="auto"/>
              <w:rPr>
                <w:rFonts w:ascii="宋体" w:hAnsi="宋体"/>
                <w:bCs/>
                <w:iCs/>
                <w:sz w:val="24"/>
                <w:szCs w:val="24"/>
              </w:rPr>
            </w:pPr>
            <w:r>
              <w:rPr>
                <w:rFonts w:ascii="宋体" w:hAnsi="宋体" w:hint="eastAsia"/>
                <w:b/>
                <w:iCs/>
                <w:sz w:val="24"/>
                <w:szCs w:val="24"/>
              </w:rPr>
              <w:t>2020年</w:t>
            </w:r>
            <w:r w:rsidR="00A40C66">
              <w:rPr>
                <w:rFonts w:ascii="宋体" w:hAnsi="宋体" w:hint="eastAsia"/>
                <w:b/>
                <w:iCs/>
                <w:sz w:val="24"/>
                <w:szCs w:val="24"/>
              </w:rPr>
              <w:t>6</w:t>
            </w:r>
            <w:r>
              <w:rPr>
                <w:rFonts w:ascii="宋体" w:hAnsi="宋体" w:hint="eastAsia"/>
                <w:b/>
                <w:iCs/>
                <w:sz w:val="24"/>
                <w:szCs w:val="24"/>
              </w:rPr>
              <w:t>月</w:t>
            </w:r>
            <w:r w:rsidR="00A40C66">
              <w:rPr>
                <w:rFonts w:ascii="宋体" w:hAnsi="宋体" w:hint="eastAsia"/>
                <w:b/>
                <w:iCs/>
                <w:sz w:val="24"/>
                <w:szCs w:val="24"/>
              </w:rPr>
              <w:t>2</w:t>
            </w:r>
            <w:r>
              <w:rPr>
                <w:rFonts w:ascii="宋体" w:hAnsi="宋体" w:hint="eastAsia"/>
                <w:b/>
                <w:iCs/>
                <w:sz w:val="24"/>
                <w:szCs w:val="24"/>
              </w:rPr>
              <w:t>日：</w:t>
            </w:r>
          </w:p>
          <w:p w:rsidR="00A40C66" w:rsidRDefault="00A40C66" w:rsidP="00A40C66">
            <w:pPr>
              <w:spacing w:line="360" w:lineRule="auto"/>
              <w:rPr>
                <w:rFonts w:ascii="宋体" w:hAnsi="宋体"/>
                <w:bCs/>
                <w:iCs/>
                <w:sz w:val="24"/>
                <w:szCs w:val="24"/>
              </w:rPr>
            </w:pPr>
            <w:r w:rsidRPr="00A40C66">
              <w:rPr>
                <w:rFonts w:ascii="宋体" w:hAnsi="宋体"/>
                <w:bCs/>
                <w:iCs/>
                <w:sz w:val="24"/>
                <w:szCs w:val="24"/>
              </w:rPr>
              <w:t>研发化学中心副总裁</w:t>
            </w:r>
            <w:r>
              <w:rPr>
                <w:rFonts w:ascii="宋体" w:hAnsi="宋体"/>
                <w:bCs/>
                <w:iCs/>
                <w:sz w:val="24"/>
                <w:szCs w:val="24"/>
              </w:rPr>
              <w:t>：</w:t>
            </w:r>
            <w:r>
              <w:rPr>
                <w:rFonts w:ascii="宋体" w:hAnsi="宋体" w:hint="eastAsia"/>
                <w:bCs/>
                <w:iCs/>
                <w:sz w:val="24"/>
                <w:szCs w:val="24"/>
              </w:rPr>
              <w:t>万金桥</w:t>
            </w:r>
          </w:p>
          <w:p w:rsidR="00A40C66" w:rsidRDefault="00A40C66" w:rsidP="00A40C66">
            <w:pPr>
              <w:spacing w:line="360" w:lineRule="auto"/>
              <w:rPr>
                <w:rFonts w:ascii="宋体" w:hAnsi="宋体"/>
                <w:bCs/>
                <w:iCs/>
                <w:sz w:val="24"/>
                <w:szCs w:val="24"/>
              </w:rPr>
            </w:pPr>
            <w:r>
              <w:rPr>
                <w:rFonts w:ascii="宋体" w:hAnsi="宋体" w:hint="eastAsia"/>
                <w:bCs/>
                <w:iCs/>
                <w:sz w:val="24"/>
                <w:szCs w:val="24"/>
              </w:rPr>
              <w:t>董事会秘书：耿世伟</w:t>
            </w:r>
          </w:p>
          <w:p w:rsidR="00A40C66" w:rsidRDefault="00A40C66" w:rsidP="00A40C66">
            <w:pPr>
              <w:spacing w:line="360" w:lineRule="auto"/>
              <w:rPr>
                <w:rFonts w:ascii="宋体" w:hAnsi="宋体"/>
                <w:bCs/>
                <w:iCs/>
                <w:sz w:val="24"/>
                <w:szCs w:val="24"/>
              </w:rPr>
            </w:pPr>
            <w:r>
              <w:rPr>
                <w:rFonts w:ascii="宋体" w:hAnsi="宋体" w:hint="eastAsia"/>
                <w:bCs/>
                <w:iCs/>
                <w:sz w:val="24"/>
                <w:szCs w:val="24"/>
              </w:rPr>
              <w:t>证券事务代表：朱蕾</w:t>
            </w:r>
          </w:p>
          <w:p w:rsidR="0017387D" w:rsidRDefault="0017387D">
            <w:pPr>
              <w:spacing w:line="360" w:lineRule="auto"/>
              <w:rPr>
                <w:rFonts w:ascii="宋体" w:hAnsi="宋体"/>
                <w:bCs/>
                <w:iCs/>
                <w:sz w:val="24"/>
                <w:szCs w:val="24"/>
              </w:rPr>
            </w:pPr>
            <w:r>
              <w:rPr>
                <w:rFonts w:ascii="宋体" w:hAnsi="宋体" w:hint="eastAsia"/>
                <w:b/>
                <w:iCs/>
                <w:sz w:val="24"/>
                <w:szCs w:val="24"/>
              </w:rPr>
              <w:t>2020年</w:t>
            </w:r>
            <w:r w:rsidR="00A40C66">
              <w:rPr>
                <w:rFonts w:ascii="宋体" w:hAnsi="宋体" w:hint="eastAsia"/>
                <w:b/>
                <w:iCs/>
                <w:sz w:val="24"/>
                <w:szCs w:val="24"/>
              </w:rPr>
              <w:t>6</w:t>
            </w:r>
            <w:r>
              <w:rPr>
                <w:rFonts w:ascii="宋体" w:hAnsi="宋体" w:hint="eastAsia"/>
                <w:b/>
                <w:iCs/>
                <w:sz w:val="24"/>
                <w:szCs w:val="24"/>
              </w:rPr>
              <w:t>月</w:t>
            </w:r>
            <w:r w:rsidR="00A40C66">
              <w:rPr>
                <w:rFonts w:ascii="宋体" w:hAnsi="宋体" w:hint="eastAsia"/>
                <w:b/>
                <w:iCs/>
                <w:sz w:val="24"/>
                <w:szCs w:val="24"/>
              </w:rPr>
              <w:t>3</w:t>
            </w:r>
            <w:r>
              <w:rPr>
                <w:rFonts w:ascii="宋体" w:hAnsi="宋体" w:hint="eastAsia"/>
                <w:b/>
                <w:iCs/>
                <w:sz w:val="24"/>
                <w:szCs w:val="24"/>
              </w:rPr>
              <w:t>日：</w:t>
            </w:r>
          </w:p>
          <w:p w:rsidR="00BB15AB" w:rsidRDefault="00BB15AB" w:rsidP="00BB15AB">
            <w:pPr>
              <w:spacing w:line="360" w:lineRule="auto"/>
              <w:rPr>
                <w:rFonts w:ascii="宋体" w:hAnsi="宋体"/>
                <w:bCs/>
                <w:iCs/>
                <w:sz w:val="24"/>
                <w:szCs w:val="24"/>
              </w:rPr>
            </w:pPr>
            <w:r>
              <w:rPr>
                <w:rFonts w:ascii="宋体" w:hAnsi="宋体" w:hint="eastAsia"/>
                <w:bCs/>
                <w:iCs/>
                <w:sz w:val="24"/>
                <w:szCs w:val="24"/>
              </w:rPr>
              <w:t>董事会秘书：耿世伟</w:t>
            </w:r>
          </w:p>
          <w:p w:rsidR="0017387D" w:rsidRDefault="00BB15AB" w:rsidP="00BB15AB">
            <w:pPr>
              <w:spacing w:line="360" w:lineRule="auto"/>
              <w:rPr>
                <w:rFonts w:ascii="宋体" w:hAnsi="宋体"/>
                <w:bCs/>
                <w:iCs/>
                <w:sz w:val="24"/>
                <w:szCs w:val="24"/>
              </w:rPr>
            </w:pPr>
            <w:r>
              <w:rPr>
                <w:rFonts w:ascii="宋体" w:hAnsi="宋体" w:hint="eastAsia"/>
                <w:bCs/>
                <w:iCs/>
                <w:sz w:val="24"/>
                <w:szCs w:val="24"/>
              </w:rPr>
              <w:t>证券事务代表：朱蕾</w:t>
            </w:r>
          </w:p>
          <w:p w:rsidR="00BB15AB" w:rsidRDefault="00BB15AB" w:rsidP="00BB15AB">
            <w:pPr>
              <w:spacing w:line="360" w:lineRule="auto"/>
              <w:rPr>
                <w:rFonts w:ascii="宋体" w:hAnsi="宋体"/>
                <w:bCs/>
                <w:iCs/>
                <w:sz w:val="24"/>
                <w:szCs w:val="24"/>
              </w:rPr>
            </w:pPr>
            <w:r>
              <w:rPr>
                <w:rFonts w:ascii="宋体" w:hAnsi="宋体" w:hint="eastAsia"/>
                <w:b/>
                <w:iCs/>
                <w:sz w:val="24"/>
                <w:szCs w:val="24"/>
              </w:rPr>
              <w:t>2020年6月10日：</w:t>
            </w:r>
          </w:p>
          <w:p w:rsidR="00BB15AB" w:rsidRDefault="00BB15AB" w:rsidP="00BB15AB">
            <w:pPr>
              <w:spacing w:line="360" w:lineRule="auto"/>
              <w:rPr>
                <w:rFonts w:ascii="宋体" w:hAnsi="宋体"/>
                <w:bCs/>
                <w:iCs/>
                <w:sz w:val="24"/>
                <w:szCs w:val="24"/>
              </w:rPr>
            </w:pPr>
            <w:r>
              <w:rPr>
                <w:rFonts w:ascii="宋体" w:hAnsi="宋体" w:hint="eastAsia"/>
                <w:bCs/>
                <w:iCs/>
                <w:sz w:val="24"/>
                <w:szCs w:val="24"/>
              </w:rPr>
              <w:lastRenderedPageBreak/>
              <w:t>董事会秘书：耿世伟</w:t>
            </w:r>
          </w:p>
          <w:p w:rsidR="00BB15AB" w:rsidRDefault="00BB15AB" w:rsidP="00BB15AB">
            <w:pPr>
              <w:spacing w:line="360" w:lineRule="auto"/>
              <w:rPr>
                <w:rFonts w:ascii="宋体" w:hAnsi="宋体"/>
                <w:bCs/>
                <w:iCs/>
                <w:sz w:val="24"/>
                <w:szCs w:val="24"/>
              </w:rPr>
            </w:pPr>
            <w:r>
              <w:rPr>
                <w:rFonts w:ascii="宋体" w:hAnsi="宋体" w:hint="eastAsia"/>
                <w:bCs/>
                <w:iCs/>
                <w:sz w:val="24"/>
                <w:szCs w:val="24"/>
              </w:rPr>
              <w:t>证券事务代表：朱蕾</w:t>
            </w:r>
          </w:p>
          <w:p w:rsidR="00BB15AB" w:rsidRDefault="00BB15AB" w:rsidP="00BB15AB">
            <w:pPr>
              <w:spacing w:line="360" w:lineRule="auto"/>
              <w:rPr>
                <w:rFonts w:ascii="宋体" w:hAnsi="宋体"/>
                <w:bCs/>
                <w:iCs/>
                <w:sz w:val="24"/>
                <w:szCs w:val="24"/>
              </w:rPr>
            </w:pPr>
            <w:r>
              <w:rPr>
                <w:rFonts w:ascii="宋体" w:hAnsi="宋体" w:hint="eastAsia"/>
                <w:b/>
                <w:iCs/>
                <w:sz w:val="24"/>
                <w:szCs w:val="24"/>
              </w:rPr>
              <w:t>2020年6月11日：</w:t>
            </w:r>
          </w:p>
          <w:p w:rsidR="00BB15AB" w:rsidRDefault="00BB15AB" w:rsidP="00BB15AB">
            <w:pPr>
              <w:spacing w:line="360" w:lineRule="auto"/>
              <w:rPr>
                <w:rFonts w:ascii="宋体" w:hAnsi="宋体"/>
                <w:bCs/>
                <w:iCs/>
                <w:sz w:val="24"/>
                <w:szCs w:val="24"/>
              </w:rPr>
            </w:pPr>
            <w:r>
              <w:rPr>
                <w:rFonts w:ascii="宋体" w:hAnsi="宋体" w:hint="eastAsia"/>
                <w:bCs/>
                <w:iCs/>
                <w:sz w:val="24"/>
                <w:szCs w:val="24"/>
              </w:rPr>
              <w:t>董事会秘书：耿世伟</w:t>
            </w:r>
          </w:p>
          <w:p w:rsidR="00BB15AB" w:rsidRDefault="00BB15AB" w:rsidP="00BB15AB">
            <w:pPr>
              <w:spacing w:line="360" w:lineRule="auto"/>
              <w:rPr>
                <w:rFonts w:ascii="宋体" w:hAnsi="宋体"/>
                <w:bCs/>
                <w:iCs/>
                <w:sz w:val="24"/>
                <w:szCs w:val="24"/>
              </w:rPr>
            </w:pPr>
            <w:r>
              <w:rPr>
                <w:rFonts w:ascii="宋体" w:hAnsi="宋体" w:hint="eastAsia"/>
                <w:bCs/>
                <w:iCs/>
                <w:sz w:val="24"/>
                <w:szCs w:val="24"/>
              </w:rPr>
              <w:t>证券事务代表：朱蕾</w:t>
            </w:r>
          </w:p>
          <w:p w:rsidR="00BB15AB" w:rsidRDefault="00BB15AB" w:rsidP="00BB15AB">
            <w:pPr>
              <w:spacing w:line="360" w:lineRule="auto"/>
              <w:rPr>
                <w:rFonts w:ascii="宋体" w:hAnsi="宋体"/>
                <w:bCs/>
                <w:iCs/>
                <w:sz w:val="24"/>
                <w:szCs w:val="24"/>
              </w:rPr>
            </w:pPr>
            <w:r>
              <w:rPr>
                <w:rFonts w:ascii="宋体" w:hAnsi="宋体" w:hint="eastAsia"/>
                <w:b/>
                <w:iCs/>
                <w:sz w:val="24"/>
                <w:szCs w:val="24"/>
              </w:rPr>
              <w:t>2020年6月12日：</w:t>
            </w:r>
          </w:p>
          <w:p w:rsidR="00BB15AB" w:rsidRDefault="00BB15AB" w:rsidP="00BB15AB">
            <w:pPr>
              <w:spacing w:line="360" w:lineRule="auto"/>
              <w:rPr>
                <w:rFonts w:ascii="宋体" w:hAnsi="宋体"/>
                <w:bCs/>
                <w:iCs/>
                <w:sz w:val="24"/>
                <w:szCs w:val="24"/>
              </w:rPr>
            </w:pPr>
            <w:r>
              <w:rPr>
                <w:rFonts w:ascii="宋体" w:hAnsi="宋体" w:hint="eastAsia"/>
                <w:bCs/>
                <w:iCs/>
                <w:sz w:val="24"/>
                <w:szCs w:val="24"/>
              </w:rPr>
              <w:t>董事会秘书：耿世伟</w:t>
            </w:r>
          </w:p>
          <w:p w:rsidR="00BB15AB" w:rsidRDefault="00BB15AB" w:rsidP="00BB15AB">
            <w:pPr>
              <w:spacing w:line="360" w:lineRule="auto"/>
              <w:rPr>
                <w:rFonts w:ascii="宋体" w:hAnsi="宋体"/>
                <w:bCs/>
                <w:iCs/>
                <w:sz w:val="24"/>
                <w:szCs w:val="24"/>
              </w:rPr>
            </w:pPr>
            <w:r>
              <w:rPr>
                <w:rFonts w:ascii="宋体" w:hAnsi="宋体" w:hint="eastAsia"/>
                <w:bCs/>
                <w:iCs/>
                <w:sz w:val="24"/>
                <w:szCs w:val="24"/>
              </w:rPr>
              <w:t>证券事务代表：朱蕾</w:t>
            </w:r>
          </w:p>
          <w:p w:rsidR="00BB15AB" w:rsidRDefault="00BB15AB" w:rsidP="00BB15AB">
            <w:pPr>
              <w:spacing w:line="360" w:lineRule="auto"/>
              <w:rPr>
                <w:rFonts w:ascii="宋体" w:hAnsi="宋体"/>
                <w:bCs/>
                <w:iCs/>
                <w:sz w:val="24"/>
                <w:szCs w:val="24"/>
              </w:rPr>
            </w:pPr>
            <w:r>
              <w:rPr>
                <w:rFonts w:ascii="宋体" w:hAnsi="宋体" w:hint="eastAsia"/>
                <w:b/>
                <w:iCs/>
                <w:sz w:val="24"/>
                <w:szCs w:val="24"/>
              </w:rPr>
              <w:t>2020年6月16日：</w:t>
            </w:r>
          </w:p>
          <w:p w:rsidR="00BB15AB" w:rsidRDefault="00BB15AB" w:rsidP="00BB15AB">
            <w:pPr>
              <w:spacing w:line="360" w:lineRule="auto"/>
              <w:rPr>
                <w:rFonts w:ascii="宋体" w:hAnsi="宋体"/>
                <w:bCs/>
                <w:iCs/>
                <w:sz w:val="24"/>
                <w:szCs w:val="24"/>
              </w:rPr>
            </w:pPr>
            <w:r>
              <w:rPr>
                <w:rFonts w:ascii="宋体" w:hAnsi="宋体" w:hint="eastAsia"/>
                <w:bCs/>
                <w:iCs/>
                <w:sz w:val="24"/>
                <w:szCs w:val="24"/>
              </w:rPr>
              <w:t>董事会秘书：耿世伟</w:t>
            </w:r>
          </w:p>
          <w:p w:rsidR="00BB15AB" w:rsidRDefault="00BB15AB" w:rsidP="00BB15AB">
            <w:pPr>
              <w:spacing w:line="360" w:lineRule="auto"/>
              <w:rPr>
                <w:rFonts w:ascii="宋体" w:hAnsi="宋体"/>
                <w:bCs/>
                <w:iCs/>
                <w:sz w:val="24"/>
                <w:szCs w:val="24"/>
              </w:rPr>
            </w:pPr>
            <w:r>
              <w:rPr>
                <w:rFonts w:ascii="宋体" w:hAnsi="宋体" w:hint="eastAsia"/>
                <w:bCs/>
                <w:iCs/>
                <w:sz w:val="24"/>
                <w:szCs w:val="24"/>
              </w:rPr>
              <w:t>证券事务代表：朱蕾</w:t>
            </w:r>
          </w:p>
          <w:p w:rsidR="00BB15AB" w:rsidRDefault="00BB15AB" w:rsidP="00BB15AB">
            <w:pPr>
              <w:spacing w:line="360" w:lineRule="auto"/>
              <w:rPr>
                <w:rFonts w:ascii="宋体" w:hAnsi="宋体"/>
                <w:bCs/>
                <w:iCs/>
                <w:sz w:val="24"/>
                <w:szCs w:val="24"/>
              </w:rPr>
            </w:pPr>
            <w:r>
              <w:rPr>
                <w:rFonts w:ascii="宋体" w:hAnsi="宋体" w:hint="eastAsia"/>
                <w:b/>
                <w:iCs/>
                <w:sz w:val="24"/>
                <w:szCs w:val="24"/>
              </w:rPr>
              <w:t>2020年6月18日：</w:t>
            </w:r>
          </w:p>
          <w:p w:rsidR="00BB15AB" w:rsidRDefault="00BB15AB" w:rsidP="00BB15AB">
            <w:pPr>
              <w:spacing w:line="360" w:lineRule="auto"/>
              <w:rPr>
                <w:rFonts w:ascii="宋体" w:hAnsi="宋体"/>
                <w:bCs/>
                <w:iCs/>
                <w:sz w:val="24"/>
                <w:szCs w:val="24"/>
              </w:rPr>
            </w:pPr>
            <w:r>
              <w:rPr>
                <w:rFonts w:ascii="宋体" w:hAnsi="宋体" w:hint="eastAsia"/>
                <w:bCs/>
                <w:iCs/>
                <w:sz w:val="24"/>
                <w:szCs w:val="24"/>
              </w:rPr>
              <w:t>董事会秘书：耿世伟</w:t>
            </w:r>
          </w:p>
          <w:p w:rsidR="00BB15AB" w:rsidRDefault="00BB15AB" w:rsidP="00BB15AB">
            <w:pPr>
              <w:spacing w:line="360" w:lineRule="auto"/>
              <w:rPr>
                <w:rFonts w:ascii="宋体" w:hAnsi="宋体"/>
                <w:bCs/>
                <w:iCs/>
                <w:sz w:val="24"/>
                <w:szCs w:val="24"/>
              </w:rPr>
            </w:pPr>
            <w:r>
              <w:rPr>
                <w:rFonts w:ascii="宋体" w:hAnsi="宋体" w:hint="eastAsia"/>
                <w:bCs/>
                <w:iCs/>
                <w:sz w:val="24"/>
                <w:szCs w:val="24"/>
              </w:rPr>
              <w:t>证券事务代表：朱蕾</w:t>
            </w:r>
          </w:p>
        </w:tc>
      </w:tr>
      <w:tr w:rsidR="0017387D">
        <w:trPr>
          <w:trHeight w:val="1498"/>
        </w:trPr>
        <w:tc>
          <w:tcPr>
            <w:tcW w:w="2093" w:type="dxa"/>
            <w:vAlign w:val="center"/>
          </w:tcPr>
          <w:p w:rsidR="0017387D" w:rsidRDefault="0017387D">
            <w:pPr>
              <w:spacing w:line="360" w:lineRule="auto"/>
              <w:jc w:val="center"/>
              <w:rPr>
                <w:rFonts w:ascii="宋体" w:hAnsi="宋体"/>
                <w:b/>
                <w:bCs/>
                <w:iCs/>
                <w:sz w:val="24"/>
                <w:szCs w:val="24"/>
              </w:rPr>
            </w:pPr>
            <w:r>
              <w:rPr>
                <w:rFonts w:ascii="宋体" w:hAnsi="宋体" w:hint="eastAsia"/>
                <w:b/>
                <w:bCs/>
                <w:iCs/>
                <w:sz w:val="24"/>
                <w:szCs w:val="24"/>
              </w:rPr>
              <w:lastRenderedPageBreak/>
              <w:t>投资者关系活动主要内容介绍</w:t>
            </w:r>
          </w:p>
        </w:tc>
        <w:tc>
          <w:tcPr>
            <w:tcW w:w="6203" w:type="dxa"/>
          </w:tcPr>
          <w:p w:rsidR="0017387D" w:rsidRPr="0007633F" w:rsidRDefault="0017387D" w:rsidP="00FF1066">
            <w:pPr>
              <w:numPr>
                <w:ilvl w:val="0"/>
                <w:numId w:val="1"/>
              </w:numPr>
              <w:spacing w:line="360" w:lineRule="auto"/>
              <w:ind w:firstLineChars="200" w:firstLine="482"/>
              <w:rPr>
                <w:b/>
                <w:bCs/>
                <w:kern w:val="0"/>
                <w:sz w:val="24"/>
                <w:szCs w:val="24"/>
              </w:rPr>
            </w:pPr>
            <w:r w:rsidRPr="0007633F">
              <w:rPr>
                <w:rFonts w:hint="eastAsia"/>
                <w:b/>
                <w:bCs/>
                <w:kern w:val="0"/>
                <w:sz w:val="24"/>
                <w:szCs w:val="24"/>
              </w:rPr>
              <w:t>公司介绍环节</w:t>
            </w:r>
          </w:p>
          <w:p w:rsidR="00B36AF8" w:rsidRPr="00FF1066" w:rsidRDefault="00B36AF8" w:rsidP="00B36AF8">
            <w:pPr>
              <w:spacing w:line="360" w:lineRule="auto"/>
              <w:ind w:firstLineChars="200" w:firstLine="480"/>
              <w:rPr>
                <w:bCs/>
                <w:kern w:val="0"/>
                <w:sz w:val="24"/>
                <w:szCs w:val="24"/>
              </w:rPr>
            </w:pPr>
            <w:r w:rsidRPr="00FF1066">
              <w:rPr>
                <w:rFonts w:hint="eastAsia"/>
                <w:bCs/>
                <w:kern w:val="0"/>
                <w:sz w:val="24"/>
                <w:szCs w:val="24"/>
              </w:rPr>
              <w:t>成都先导成立于</w:t>
            </w:r>
            <w:r w:rsidRPr="00FF1066">
              <w:rPr>
                <w:rFonts w:hint="eastAsia"/>
                <w:bCs/>
                <w:kern w:val="0"/>
                <w:sz w:val="24"/>
                <w:szCs w:val="24"/>
              </w:rPr>
              <w:t>2012</w:t>
            </w:r>
            <w:r w:rsidRPr="00FF1066">
              <w:rPr>
                <w:rFonts w:hint="eastAsia"/>
                <w:bCs/>
                <w:kern w:val="0"/>
                <w:sz w:val="24"/>
                <w:szCs w:val="24"/>
              </w:rPr>
              <w:t>年，是一家从事新药研发的快速发展的生物技术公司。由英国皇家化学学会会士</w:t>
            </w:r>
            <w:r w:rsidRPr="00FF1066">
              <w:rPr>
                <w:rFonts w:hint="eastAsia"/>
                <w:bCs/>
                <w:kern w:val="0"/>
                <w:sz w:val="24"/>
                <w:szCs w:val="24"/>
              </w:rPr>
              <w:t>JIN LI</w:t>
            </w:r>
            <w:r w:rsidRPr="00FF1066">
              <w:rPr>
                <w:rFonts w:hint="eastAsia"/>
                <w:bCs/>
                <w:kern w:val="0"/>
                <w:sz w:val="24"/>
                <w:szCs w:val="24"/>
              </w:rPr>
              <w:t>（李进）博士归国后携国内外多位生物、化学等领域专家共同创建。公司总部坐落于四川成都天府国际生物城，拥有近</w:t>
            </w:r>
            <w:r w:rsidRPr="00FF1066">
              <w:rPr>
                <w:rFonts w:hint="eastAsia"/>
                <w:bCs/>
                <w:kern w:val="0"/>
                <w:sz w:val="24"/>
                <w:szCs w:val="24"/>
              </w:rPr>
              <w:t>2</w:t>
            </w:r>
            <w:r w:rsidRPr="00FF1066">
              <w:rPr>
                <w:rFonts w:hint="eastAsia"/>
                <w:bCs/>
                <w:kern w:val="0"/>
                <w:sz w:val="24"/>
                <w:szCs w:val="24"/>
              </w:rPr>
              <w:t>万平米的研发基地，在美国设有子公司。</w:t>
            </w:r>
          </w:p>
          <w:p w:rsidR="00B36AF8" w:rsidRPr="00FF1066" w:rsidRDefault="00B36AF8" w:rsidP="00B36AF8">
            <w:pPr>
              <w:spacing w:line="360" w:lineRule="auto"/>
              <w:ind w:firstLineChars="200" w:firstLine="480"/>
              <w:rPr>
                <w:bCs/>
                <w:kern w:val="0"/>
                <w:sz w:val="24"/>
                <w:szCs w:val="24"/>
              </w:rPr>
            </w:pPr>
            <w:r w:rsidRPr="00FF1066">
              <w:rPr>
                <w:rFonts w:hint="eastAsia"/>
                <w:bCs/>
                <w:kern w:val="0"/>
                <w:sz w:val="24"/>
                <w:szCs w:val="24"/>
              </w:rPr>
              <w:t>公司设立至今一直围绕着</w:t>
            </w:r>
            <w:r w:rsidRPr="00FF1066">
              <w:rPr>
                <w:rFonts w:hint="eastAsia"/>
                <w:bCs/>
                <w:kern w:val="0"/>
                <w:sz w:val="24"/>
                <w:szCs w:val="24"/>
              </w:rPr>
              <w:t>DNA</w:t>
            </w:r>
            <w:r w:rsidRPr="00FF1066">
              <w:rPr>
                <w:rFonts w:hint="eastAsia"/>
                <w:bCs/>
                <w:kern w:val="0"/>
                <w:sz w:val="24"/>
                <w:szCs w:val="24"/>
              </w:rPr>
              <w:t>编码化合物库（</w:t>
            </w:r>
            <w:r w:rsidRPr="00FF1066">
              <w:rPr>
                <w:rFonts w:hint="eastAsia"/>
                <w:bCs/>
                <w:kern w:val="0"/>
                <w:sz w:val="24"/>
                <w:szCs w:val="24"/>
              </w:rPr>
              <w:t>DNA Encoded compound Library</w:t>
            </w:r>
            <w:r w:rsidRPr="00FF1066">
              <w:rPr>
                <w:rFonts w:hint="eastAsia"/>
                <w:bCs/>
                <w:kern w:val="0"/>
                <w:sz w:val="24"/>
                <w:szCs w:val="24"/>
              </w:rPr>
              <w:t>，简称</w:t>
            </w:r>
            <w:r w:rsidRPr="00FF1066">
              <w:rPr>
                <w:rFonts w:hint="eastAsia"/>
                <w:bCs/>
                <w:kern w:val="0"/>
                <w:sz w:val="24"/>
                <w:szCs w:val="24"/>
              </w:rPr>
              <w:t>DEL</w:t>
            </w:r>
            <w:r w:rsidRPr="00FF1066">
              <w:rPr>
                <w:rFonts w:hint="eastAsia"/>
                <w:bCs/>
                <w:kern w:val="0"/>
                <w:sz w:val="24"/>
                <w:szCs w:val="24"/>
              </w:rPr>
              <w:t>）技术潜心研究与创造，专注于原创新药的早期链段研发——苗头化合物和先导化合物的发现，为小分子新药发现建立了一个国际领先的，以</w:t>
            </w:r>
            <w:r w:rsidRPr="00FF1066">
              <w:rPr>
                <w:rFonts w:hint="eastAsia"/>
                <w:bCs/>
                <w:kern w:val="0"/>
                <w:sz w:val="24"/>
                <w:szCs w:val="24"/>
              </w:rPr>
              <w:t>DNA</w:t>
            </w:r>
            <w:r w:rsidRPr="00FF1066">
              <w:rPr>
                <w:rFonts w:hint="eastAsia"/>
                <w:bCs/>
                <w:kern w:val="0"/>
                <w:sz w:val="24"/>
                <w:szCs w:val="24"/>
              </w:rPr>
              <w:t>编码化合物库的设计、合成和筛</w:t>
            </w:r>
            <w:r w:rsidR="00475976" w:rsidRPr="00FF1066">
              <w:rPr>
                <w:rFonts w:hint="eastAsia"/>
                <w:bCs/>
                <w:kern w:val="0"/>
                <w:sz w:val="24"/>
                <w:szCs w:val="24"/>
              </w:rPr>
              <w:t>选为核心的技术平台。目前，公司基于数百种不同的骨架结构，已经完成</w:t>
            </w:r>
            <w:r w:rsidRPr="00FF1066">
              <w:rPr>
                <w:rFonts w:hint="eastAsia"/>
                <w:bCs/>
                <w:kern w:val="0"/>
                <w:sz w:val="24"/>
                <w:szCs w:val="24"/>
              </w:rPr>
              <w:t>超</w:t>
            </w:r>
            <w:r w:rsidRPr="00FF1066">
              <w:rPr>
                <w:rFonts w:hint="eastAsia"/>
                <w:bCs/>
                <w:kern w:val="0"/>
                <w:sz w:val="24"/>
                <w:szCs w:val="24"/>
              </w:rPr>
              <w:t>4,000</w:t>
            </w:r>
            <w:r w:rsidRPr="00FF1066">
              <w:rPr>
                <w:rFonts w:hint="eastAsia"/>
                <w:bCs/>
                <w:kern w:val="0"/>
                <w:sz w:val="24"/>
                <w:szCs w:val="24"/>
              </w:rPr>
              <w:t>亿种结构全新、具有多样性和类药性</w:t>
            </w:r>
            <w:r w:rsidRPr="00FF1066">
              <w:rPr>
                <w:rFonts w:hint="eastAsia"/>
                <w:bCs/>
                <w:kern w:val="0"/>
                <w:sz w:val="24"/>
                <w:szCs w:val="24"/>
              </w:rPr>
              <w:t>DNA</w:t>
            </w:r>
            <w:r w:rsidRPr="00FF1066">
              <w:rPr>
                <w:rFonts w:hint="eastAsia"/>
                <w:bCs/>
                <w:kern w:val="0"/>
                <w:sz w:val="24"/>
                <w:szCs w:val="24"/>
              </w:rPr>
              <w:t>编码化合物</w:t>
            </w:r>
            <w:r w:rsidR="00475976" w:rsidRPr="00FF1066">
              <w:rPr>
                <w:rFonts w:hint="eastAsia"/>
                <w:bCs/>
                <w:kern w:val="0"/>
                <w:sz w:val="24"/>
                <w:szCs w:val="24"/>
              </w:rPr>
              <w:t>的合成</w:t>
            </w:r>
            <w:r w:rsidRPr="00FF1066">
              <w:rPr>
                <w:rFonts w:hint="eastAsia"/>
                <w:bCs/>
                <w:kern w:val="0"/>
                <w:sz w:val="24"/>
                <w:szCs w:val="24"/>
              </w:rPr>
              <w:t>，并且已有多个案例证实了其针对已知靶点和新兴靶点筛选苗头化合物的能力。同时，成都先导建</w:t>
            </w:r>
            <w:r w:rsidRPr="00FF1066">
              <w:rPr>
                <w:rFonts w:hint="eastAsia"/>
                <w:bCs/>
                <w:kern w:val="0"/>
                <w:sz w:val="24"/>
                <w:szCs w:val="24"/>
              </w:rPr>
              <w:lastRenderedPageBreak/>
              <w:t>立了自己的新药研发管线，部分品种已进入临床实验阶段。</w:t>
            </w:r>
          </w:p>
          <w:p w:rsidR="00BB1264" w:rsidRPr="00FF1066" w:rsidRDefault="00BB1264" w:rsidP="00B36AF8">
            <w:pPr>
              <w:spacing w:line="360" w:lineRule="auto"/>
              <w:ind w:firstLineChars="200" w:firstLine="480"/>
              <w:rPr>
                <w:bCs/>
                <w:kern w:val="0"/>
                <w:sz w:val="24"/>
                <w:szCs w:val="24"/>
              </w:rPr>
            </w:pPr>
            <w:r w:rsidRPr="00FF1066">
              <w:rPr>
                <w:rFonts w:hint="eastAsia"/>
                <w:bCs/>
                <w:kern w:val="0"/>
                <w:sz w:val="24"/>
                <w:szCs w:val="24"/>
              </w:rPr>
              <w:t>成都先导业务遍布北美、欧洲及亚洲等，现已与多家国际著名制药公司、生物技术公司、化学公司、基金会以及科研机构建立合作，致力于新药的发现与应用。</w:t>
            </w:r>
          </w:p>
          <w:p w:rsidR="0017387D" w:rsidRPr="0007633F" w:rsidRDefault="0017387D" w:rsidP="00FF1066">
            <w:pPr>
              <w:numPr>
                <w:ilvl w:val="0"/>
                <w:numId w:val="1"/>
              </w:numPr>
              <w:spacing w:line="360" w:lineRule="auto"/>
              <w:ind w:firstLineChars="200" w:firstLine="482"/>
              <w:rPr>
                <w:b/>
                <w:bCs/>
                <w:kern w:val="0"/>
                <w:sz w:val="24"/>
                <w:szCs w:val="24"/>
              </w:rPr>
            </w:pPr>
            <w:r w:rsidRPr="0007633F">
              <w:rPr>
                <w:rFonts w:hint="eastAsia"/>
                <w:b/>
                <w:bCs/>
                <w:kern w:val="0"/>
                <w:sz w:val="24"/>
                <w:szCs w:val="24"/>
              </w:rPr>
              <w:t>问答环节</w:t>
            </w:r>
          </w:p>
          <w:p w:rsidR="006D5014" w:rsidRPr="0007633F" w:rsidRDefault="0017387D">
            <w:pPr>
              <w:pStyle w:val="005"/>
              <w:spacing w:beforeLines="0" w:line="360" w:lineRule="auto"/>
              <w:ind w:firstLine="482"/>
              <w:rPr>
                <w:b/>
                <w:bCs/>
                <w:kern w:val="0"/>
                <w:sz w:val="24"/>
                <w:szCs w:val="24"/>
              </w:rPr>
            </w:pPr>
            <w:r w:rsidRPr="0007633F">
              <w:rPr>
                <w:rFonts w:hint="eastAsia"/>
                <w:b/>
                <w:bCs/>
                <w:kern w:val="0"/>
                <w:sz w:val="24"/>
                <w:szCs w:val="24"/>
              </w:rPr>
              <w:t>1</w:t>
            </w:r>
            <w:r w:rsidR="00BB1264" w:rsidRPr="0007633F">
              <w:rPr>
                <w:rFonts w:hint="eastAsia"/>
                <w:b/>
                <w:bCs/>
                <w:kern w:val="0"/>
                <w:sz w:val="24"/>
                <w:szCs w:val="24"/>
              </w:rPr>
              <w:t>、</w:t>
            </w:r>
            <w:r w:rsidR="006D5014" w:rsidRPr="0007633F">
              <w:rPr>
                <w:rFonts w:hint="eastAsia"/>
                <w:b/>
                <w:bCs/>
                <w:kern w:val="0"/>
                <w:sz w:val="24"/>
                <w:szCs w:val="24"/>
              </w:rPr>
              <w:t>问题：</w:t>
            </w:r>
            <w:r w:rsidR="006D5014" w:rsidRPr="0007633F">
              <w:rPr>
                <w:rFonts w:hint="eastAsia"/>
                <w:b/>
                <w:bCs/>
                <w:kern w:val="0"/>
                <w:sz w:val="24"/>
                <w:szCs w:val="24"/>
              </w:rPr>
              <w:t>DEL</w:t>
            </w:r>
            <w:r w:rsidR="006D5014" w:rsidRPr="0007633F">
              <w:rPr>
                <w:rFonts w:hint="eastAsia"/>
                <w:b/>
                <w:bCs/>
                <w:kern w:val="0"/>
                <w:sz w:val="24"/>
                <w:szCs w:val="24"/>
              </w:rPr>
              <w:t>库</w:t>
            </w:r>
            <w:r w:rsidR="006D5014" w:rsidRPr="0007633F">
              <w:rPr>
                <w:rFonts w:hint="eastAsia"/>
                <w:b/>
                <w:bCs/>
                <w:kern w:val="0"/>
                <w:sz w:val="24"/>
                <w:szCs w:val="24"/>
              </w:rPr>
              <w:t>/</w:t>
            </w:r>
            <w:r w:rsidR="006D5014" w:rsidRPr="0007633F">
              <w:rPr>
                <w:rFonts w:hint="eastAsia"/>
                <w:b/>
                <w:bCs/>
                <w:kern w:val="0"/>
                <w:sz w:val="24"/>
                <w:szCs w:val="24"/>
              </w:rPr>
              <w:t>先导库的表现形态？</w:t>
            </w:r>
            <w:r w:rsidR="006D5014" w:rsidRPr="0007633F">
              <w:rPr>
                <w:b/>
                <w:bCs/>
                <w:kern w:val="0"/>
                <w:sz w:val="24"/>
                <w:szCs w:val="24"/>
              </w:rPr>
              <w:t xml:space="preserve"> </w:t>
            </w:r>
          </w:p>
          <w:p w:rsidR="006D5014" w:rsidRPr="00FF1066" w:rsidRDefault="006D5014" w:rsidP="006D5014">
            <w:pPr>
              <w:spacing w:line="360" w:lineRule="auto"/>
              <w:ind w:firstLineChars="200" w:firstLine="480"/>
              <w:rPr>
                <w:bCs/>
                <w:kern w:val="0"/>
                <w:sz w:val="24"/>
                <w:szCs w:val="24"/>
              </w:rPr>
            </w:pPr>
            <w:r w:rsidRPr="00FF1066">
              <w:rPr>
                <w:rFonts w:hint="eastAsia"/>
                <w:bCs/>
                <w:kern w:val="0"/>
                <w:sz w:val="24"/>
                <w:szCs w:val="24"/>
              </w:rPr>
              <w:t>回答：包含了分子库诸多信息和实验经验，以粉末或其他物理表现形式为载体的</w:t>
            </w:r>
            <w:r w:rsidRPr="00FF1066">
              <w:rPr>
                <w:rFonts w:hint="eastAsia"/>
                <w:bCs/>
                <w:kern w:val="0"/>
                <w:sz w:val="24"/>
                <w:szCs w:val="24"/>
              </w:rPr>
              <w:t>DNA</w:t>
            </w:r>
            <w:r w:rsidRPr="00FF1066">
              <w:rPr>
                <w:rFonts w:hint="eastAsia"/>
                <w:bCs/>
                <w:kern w:val="0"/>
                <w:sz w:val="24"/>
                <w:szCs w:val="24"/>
              </w:rPr>
              <w:t>编码化合物库和数据信息库。</w:t>
            </w:r>
          </w:p>
          <w:p w:rsidR="006D5014" w:rsidRPr="00FF1066" w:rsidRDefault="006D5014" w:rsidP="006D5014">
            <w:pPr>
              <w:spacing w:line="360" w:lineRule="auto"/>
              <w:ind w:firstLineChars="200" w:firstLine="480"/>
              <w:rPr>
                <w:bCs/>
                <w:kern w:val="0"/>
                <w:sz w:val="24"/>
                <w:szCs w:val="24"/>
              </w:rPr>
            </w:pPr>
            <w:r w:rsidRPr="00FF1066">
              <w:rPr>
                <w:rFonts w:hint="eastAsia"/>
                <w:bCs/>
                <w:kern w:val="0"/>
                <w:sz w:val="24"/>
                <w:szCs w:val="24"/>
              </w:rPr>
              <w:t>其中数据信息库主要包括各子库背后的化合物结构信息、各子库化学合成过程中合成信息、分析化学数据库和数据分析经验等。</w:t>
            </w:r>
          </w:p>
          <w:p w:rsidR="0017387D" w:rsidRPr="0007633F" w:rsidRDefault="006D5014" w:rsidP="0007633F">
            <w:pPr>
              <w:pStyle w:val="005"/>
              <w:spacing w:beforeLines="0" w:line="360" w:lineRule="auto"/>
              <w:ind w:firstLine="482"/>
              <w:rPr>
                <w:b/>
                <w:bCs/>
                <w:kern w:val="0"/>
                <w:sz w:val="24"/>
                <w:szCs w:val="24"/>
              </w:rPr>
            </w:pPr>
            <w:r w:rsidRPr="0007633F">
              <w:rPr>
                <w:rFonts w:hint="eastAsia"/>
                <w:b/>
                <w:bCs/>
                <w:kern w:val="0"/>
                <w:sz w:val="24"/>
                <w:szCs w:val="24"/>
              </w:rPr>
              <w:t>2</w:t>
            </w:r>
            <w:r w:rsidRPr="0007633F">
              <w:rPr>
                <w:rFonts w:hint="eastAsia"/>
                <w:b/>
                <w:bCs/>
                <w:kern w:val="0"/>
                <w:sz w:val="24"/>
                <w:szCs w:val="24"/>
              </w:rPr>
              <w:t>、</w:t>
            </w:r>
            <w:r w:rsidR="00BB1264" w:rsidRPr="0007633F">
              <w:rPr>
                <w:rFonts w:hint="eastAsia"/>
                <w:b/>
                <w:bCs/>
                <w:kern w:val="0"/>
                <w:sz w:val="24"/>
                <w:szCs w:val="24"/>
              </w:rPr>
              <w:t>问题：公司的业务</w:t>
            </w:r>
            <w:r w:rsidR="0017387D" w:rsidRPr="0007633F">
              <w:rPr>
                <w:rFonts w:hint="eastAsia"/>
                <w:b/>
                <w:bCs/>
                <w:kern w:val="0"/>
                <w:sz w:val="24"/>
                <w:szCs w:val="24"/>
              </w:rPr>
              <w:t>情况</w:t>
            </w:r>
            <w:r w:rsidR="0017387D" w:rsidRPr="0007633F">
              <w:rPr>
                <w:b/>
                <w:bCs/>
                <w:kern w:val="0"/>
                <w:sz w:val="24"/>
                <w:szCs w:val="24"/>
              </w:rPr>
              <w:t>？</w:t>
            </w:r>
          </w:p>
          <w:p w:rsidR="00BB1264" w:rsidRPr="00FF1066" w:rsidRDefault="0017387D" w:rsidP="00BB1264">
            <w:pPr>
              <w:spacing w:line="360" w:lineRule="auto"/>
              <w:ind w:firstLineChars="200" w:firstLine="480"/>
              <w:rPr>
                <w:bCs/>
                <w:kern w:val="0"/>
                <w:sz w:val="24"/>
                <w:szCs w:val="24"/>
              </w:rPr>
            </w:pPr>
            <w:r w:rsidRPr="00FF1066">
              <w:rPr>
                <w:rFonts w:hint="eastAsia"/>
                <w:bCs/>
                <w:kern w:val="0"/>
                <w:sz w:val="24"/>
                <w:szCs w:val="24"/>
              </w:rPr>
              <w:t>回答：截至</w:t>
            </w:r>
            <w:r w:rsidRPr="00FF1066">
              <w:rPr>
                <w:rFonts w:hint="eastAsia"/>
                <w:bCs/>
                <w:kern w:val="0"/>
                <w:sz w:val="24"/>
                <w:szCs w:val="24"/>
              </w:rPr>
              <w:t>2019</w:t>
            </w:r>
            <w:r w:rsidRPr="00FF1066">
              <w:rPr>
                <w:rFonts w:hint="eastAsia"/>
                <w:bCs/>
                <w:kern w:val="0"/>
                <w:sz w:val="24"/>
                <w:szCs w:val="24"/>
              </w:rPr>
              <w:t>年末，</w:t>
            </w:r>
            <w:r w:rsidR="00BB1264" w:rsidRPr="00FF1066">
              <w:rPr>
                <w:rFonts w:hint="eastAsia"/>
                <w:bCs/>
                <w:kern w:val="0"/>
                <w:sz w:val="24"/>
                <w:szCs w:val="24"/>
              </w:rPr>
              <w:t>目前全球前</w:t>
            </w:r>
            <w:r w:rsidR="00BB1264" w:rsidRPr="00FF1066">
              <w:rPr>
                <w:rFonts w:hint="eastAsia"/>
                <w:bCs/>
                <w:kern w:val="0"/>
                <w:sz w:val="24"/>
                <w:szCs w:val="24"/>
              </w:rPr>
              <w:t>20</w:t>
            </w:r>
            <w:r w:rsidR="00BB1264" w:rsidRPr="00FF1066">
              <w:rPr>
                <w:rFonts w:hint="eastAsia"/>
                <w:bCs/>
                <w:kern w:val="0"/>
                <w:sz w:val="24"/>
                <w:szCs w:val="24"/>
              </w:rPr>
              <w:t>大的药企有一半以上都是成都先导的客户。公司业务主要包括</w:t>
            </w:r>
            <w:r w:rsidR="00BB1264" w:rsidRPr="00FF1066">
              <w:rPr>
                <w:rFonts w:hint="eastAsia"/>
                <w:bCs/>
                <w:kern w:val="0"/>
                <w:sz w:val="24"/>
                <w:szCs w:val="24"/>
              </w:rPr>
              <w:t>D</w:t>
            </w:r>
            <w:r w:rsidR="00BB1264" w:rsidRPr="00FF1066">
              <w:rPr>
                <w:bCs/>
                <w:kern w:val="0"/>
                <w:sz w:val="24"/>
                <w:szCs w:val="24"/>
              </w:rPr>
              <w:t>EL</w:t>
            </w:r>
            <w:r w:rsidR="00BB1264" w:rsidRPr="00FF1066">
              <w:rPr>
                <w:rFonts w:hint="eastAsia"/>
                <w:bCs/>
                <w:kern w:val="0"/>
                <w:sz w:val="24"/>
                <w:szCs w:val="24"/>
              </w:rPr>
              <w:t>筛选服务、</w:t>
            </w:r>
            <w:r w:rsidR="00BB1264" w:rsidRPr="00FF1066">
              <w:rPr>
                <w:rFonts w:hint="eastAsia"/>
                <w:bCs/>
                <w:kern w:val="0"/>
                <w:sz w:val="24"/>
                <w:szCs w:val="24"/>
              </w:rPr>
              <w:t>D</w:t>
            </w:r>
            <w:r w:rsidR="00BB1264" w:rsidRPr="00FF1066">
              <w:rPr>
                <w:bCs/>
                <w:kern w:val="0"/>
                <w:sz w:val="24"/>
                <w:szCs w:val="24"/>
              </w:rPr>
              <w:t>EL</w:t>
            </w:r>
            <w:r w:rsidR="00BB1264" w:rsidRPr="00FF1066">
              <w:rPr>
                <w:rFonts w:hint="eastAsia"/>
                <w:bCs/>
                <w:kern w:val="0"/>
                <w:sz w:val="24"/>
                <w:szCs w:val="24"/>
              </w:rPr>
              <w:t>库定制服务、化学合成服务、新药研发项目转让。目前，公司业务遍布北美、欧洲及亚洲等，现已与多家国际著名制药公司、生物技术公司、化学公司、基金会以及科研机构建立合作，致力于新药的发现与应用，同时针对国内新药研发需求会开发灵活的模式。</w:t>
            </w:r>
          </w:p>
          <w:p w:rsidR="0017387D" w:rsidRPr="00FF1066" w:rsidRDefault="006D5014" w:rsidP="0007633F">
            <w:pPr>
              <w:pStyle w:val="005"/>
              <w:spacing w:beforeLines="0" w:line="360" w:lineRule="auto"/>
              <w:ind w:firstLine="482"/>
              <w:rPr>
                <w:bCs/>
                <w:kern w:val="0"/>
                <w:sz w:val="24"/>
                <w:szCs w:val="24"/>
              </w:rPr>
            </w:pPr>
            <w:r w:rsidRPr="0007633F">
              <w:rPr>
                <w:rFonts w:hint="eastAsia"/>
                <w:b/>
                <w:bCs/>
                <w:kern w:val="0"/>
                <w:sz w:val="24"/>
                <w:szCs w:val="24"/>
              </w:rPr>
              <w:t>3</w:t>
            </w:r>
            <w:r w:rsidR="0017387D" w:rsidRPr="0007633F">
              <w:rPr>
                <w:rFonts w:hint="eastAsia"/>
                <w:b/>
                <w:bCs/>
                <w:kern w:val="0"/>
                <w:sz w:val="24"/>
                <w:szCs w:val="24"/>
              </w:rPr>
              <w:t>、问题：公司的</w:t>
            </w:r>
            <w:r w:rsidR="00BB1264" w:rsidRPr="0007633F">
              <w:rPr>
                <w:rFonts w:hint="eastAsia"/>
                <w:b/>
                <w:bCs/>
                <w:kern w:val="0"/>
                <w:sz w:val="24"/>
                <w:szCs w:val="24"/>
              </w:rPr>
              <w:t>人员</w:t>
            </w:r>
            <w:r w:rsidR="0017387D" w:rsidRPr="0007633F">
              <w:rPr>
                <w:rFonts w:hint="eastAsia"/>
                <w:b/>
                <w:bCs/>
                <w:kern w:val="0"/>
                <w:sz w:val="24"/>
                <w:szCs w:val="24"/>
              </w:rPr>
              <w:t>情况？</w:t>
            </w:r>
            <w:r w:rsidR="0017387D" w:rsidRPr="00FF1066">
              <w:rPr>
                <w:rFonts w:hint="eastAsia"/>
                <w:bCs/>
                <w:kern w:val="0"/>
                <w:sz w:val="24"/>
                <w:szCs w:val="24"/>
              </w:rPr>
              <w:t xml:space="preserve"> </w:t>
            </w:r>
          </w:p>
          <w:p w:rsidR="00BB1264" w:rsidRPr="00FF1066" w:rsidRDefault="0017387D">
            <w:pPr>
              <w:spacing w:line="360" w:lineRule="auto"/>
              <w:ind w:firstLineChars="200" w:firstLine="480"/>
              <w:rPr>
                <w:bCs/>
                <w:kern w:val="0"/>
                <w:sz w:val="24"/>
                <w:szCs w:val="24"/>
              </w:rPr>
            </w:pPr>
            <w:r w:rsidRPr="00FF1066">
              <w:rPr>
                <w:bCs/>
                <w:kern w:val="0"/>
                <w:sz w:val="24"/>
                <w:szCs w:val="24"/>
              </w:rPr>
              <w:t>回答</w:t>
            </w:r>
            <w:r w:rsidRPr="00FF1066">
              <w:rPr>
                <w:rFonts w:hint="eastAsia"/>
                <w:bCs/>
                <w:kern w:val="0"/>
                <w:sz w:val="24"/>
                <w:szCs w:val="24"/>
              </w:rPr>
              <w:t>：</w:t>
            </w:r>
            <w:r w:rsidR="00B51E69">
              <w:rPr>
                <w:rFonts w:hint="eastAsia"/>
                <w:bCs/>
                <w:kern w:val="0"/>
                <w:sz w:val="24"/>
                <w:szCs w:val="24"/>
              </w:rPr>
              <w:t>截至</w:t>
            </w:r>
            <w:r w:rsidR="00B51E69">
              <w:rPr>
                <w:rFonts w:hint="eastAsia"/>
                <w:bCs/>
                <w:kern w:val="0"/>
                <w:sz w:val="24"/>
                <w:szCs w:val="24"/>
              </w:rPr>
              <w:t>2019</w:t>
            </w:r>
            <w:r w:rsidR="00B51E69">
              <w:rPr>
                <w:rFonts w:hint="eastAsia"/>
                <w:bCs/>
                <w:kern w:val="0"/>
                <w:sz w:val="24"/>
                <w:szCs w:val="24"/>
              </w:rPr>
              <w:t>年末，</w:t>
            </w:r>
            <w:r w:rsidR="00BB1264" w:rsidRPr="00FF1066">
              <w:rPr>
                <w:rFonts w:hint="eastAsia"/>
                <w:bCs/>
                <w:kern w:val="0"/>
                <w:sz w:val="24"/>
                <w:szCs w:val="24"/>
              </w:rPr>
              <w:t>公司有近</w:t>
            </w:r>
            <w:r w:rsidR="00BB1264" w:rsidRPr="00FF1066">
              <w:rPr>
                <w:rFonts w:hint="eastAsia"/>
                <w:bCs/>
                <w:kern w:val="0"/>
                <w:sz w:val="24"/>
                <w:szCs w:val="24"/>
              </w:rPr>
              <w:t>400</w:t>
            </w:r>
            <w:r w:rsidR="00BB1264" w:rsidRPr="00FF1066">
              <w:rPr>
                <w:rFonts w:hint="eastAsia"/>
                <w:bCs/>
                <w:kern w:val="0"/>
                <w:sz w:val="24"/>
                <w:szCs w:val="24"/>
              </w:rPr>
              <w:t>个员工，公司研发</w:t>
            </w:r>
            <w:r w:rsidR="00BB1264" w:rsidRPr="00FF1066">
              <w:rPr>
                <w:rFonts w:hint="eastAsia"/>
                <w:bCs/>
                <w:kern w:val="0"/>
                <w:sz w:val="24"/>
                <w:szCs w:val="24"/>
              </w:rPr>
              <w:t>/</w:t>
            </w:r>
            <w:r w:rsidR="00BB1264" w:rsidRPr="00FF1066">
              <w:rPr>
                <w:rFonts w:hint="eastAsia"/>
                <w:bCs/>
                <w:kern w:val="0"/>
                <w:sz w:val="24"/>
                <w:szCs w:val="24"/>
              </w:rPr>
              <w:t>业务部门员工超</w:t>
            </w:r>
            <w:r w:rsidR="00BB1264" w:rsidRPr="00FF1066">
              <w:rPr>
                <w:rFonts w:hint="eastAsia"/>
                <w:bCs/>
                <w:kern w:val="0"/>
                <w:sz w:val="24"/>
                <w:szCs w:val="24"/>
              </w:rPr>
              <w:t>330</w:t>
            </w:r>
            <w:r w:rsidR="00BB1264" w:rsidRPr="00FF1066">
              <w:rPr>
                <w:rFonts w:hint="eastAsia"/>
                <w:bCs/>
                <w:kern w:val="0"/>
                <w:sz w:val="24"/>
                <w:szCs w:val="24"/>
              </w:rPr>
              <w:t>人，本科及以上学历者占比高达</w:t>
            </w:r>
            <w:r w:rsidR="00BB1264" w:rsidRPr="00FF1066">
              <w:rPr>
                <w:rFonts w:hint="eastAsia"/>
                <w:bCs/>
                <w:kern w:val="0"/>
                <w:sz w:val="24"/>
                <w:szCs w:val="24"/>
              </w:rPr>
              <w:t>96%</w:t>
            </w:r>
            <w:r w:rsidR="00BB1264" w:rsidRPr="00FF1066">
              <w:rPr>
                <w:rFonts w:hint="eastAsia"/>
                <w:bCs/>
                <w:kern w:val="0"/>
                <w:sz w:val="24"/>
                <w:szCs w:val="24"/>
              </w:rPr>
              <w:t>，硕士及以上学历者占比超过</w:t>
            </w:r>
            <w:r w:rsidR="00BB1264" w:rsidRPr="00FF1066">
              <w:rPr>
                <w:rFonts w:hint="eastAsia"/>
                <w:bCs/>
                <w:kern w:val="0"/>
                <w:sz w:val="24"/>
                <w:szCs w:val="24"/>
              </w:rPr>
              <w:t>56%</w:t>
            </w:r>
            <w:r w:rsidR="00BB1264" w:rsidRPr="00FF1066">
              <w:rPr>
                <w:rFonts w:hint="eastAsia"/>
                <w:bCs/>
                <w:kern w:val="0"/>
                <w:sz w:val="24"/>
                <w:szCs w:val="24"/>
              </w:rPr>
              <w:t>。</w:t>
            </w:r>
          </w:p>
          <w:p w:rsidR="0017387D" w:rsidRPr="00FF1066" w:rsidRDefault="0005255C" w:rsidP="0007633F">
            <w:pPr>
              <w:pStyle w:val="005"/>
              <w:spacing w:beforeLines="0" w:line="360" w:lineRule="auto"/>
              <w:ind w:firstLine="482"/>
              <w:rPr>
                <w:bCs/>
                <w:kern w:val="0"/>
                <w:sz w:val="24"/>
                <w:szCs w:val="24"/>
              </w:rPr>
            </w:pPr>
            <w:r w:rsidRPr="0007633F">
              <w:rPr>
                <w:rFonts w:hint="eastAsia"/>
                <w:b/>
                <w:bCs/>
                <w:kern w:val="0"/>
                <w:sz w:val="24"/>
                <w:szCs w:val="24"/>
              </w:rPr>
              <w:t>4</w:t>
            </w:r>
            <w:r w:rsidRPr="0007633F">
              <w:rPr>
                <w:rFonts w:hint="eastAsia"/>
                <w:b/>
                <w:bCs/>
                <w:kern w:val="0"/>
                <w:sz w:val="24"/>
                <w:szCs w:val="24"/>
              </w:rPr>
              <w:t>、问题：公司自研新药管线</w:t>
            </w:r>
            <w:r w:rsidR="0017387D" w:rsidRPr="0007633F">
              <w:rPr>
                <w:rFonts w:hint="eastAsia"/>
                <w:b/>
                <w:bCs/>
                <w:kern w:val="0"/>
                <w:sz w:val="24"/>
                <w:szCs w:val="24"/>
              </w:rPr>
              <w:t>的情况？</w:t>
            </w:r>
            <w:r w:rsidR="0017387D" w:rsidRPr="00FF1066">
              <w:rPr>
                <w:rFonts w:hint="eastAsia"/>
                <w:bCs/>
                <w:kern w:val="0"/>
                <w:sz w:val="24"/>
                <w:szCs w:val="24"/>
              </w:rPr>
              <w:t xml:space="preserve"> </w:t>
            </w:r>
          </w:p>
          <w:p w:rsidR="0017387D" w:rsidRPr="00FF1066" w:rsidRDefault="0017387D">
            <w:pPr>
              <w:spacing w:line="360" w:lineRule="auto"/>
              <w:ind w:firstLineChars="200" w:firstLine="480"/>
              <w:rPr>
                <w:bCs/>
                <w:kern w:val="0"/>
                <w:sz w:val="24"/>
                <w:szCs w:val="24"/>
              </w:rPr>
            </w:pPr>
            <w:r w:rsidRPr="00FF1066">
              <w:rPr>
                <w:rFonts w:hint="eastAsia"/>
                <w:bCs/>
                <w:kern w:val="0"/>
                <w:sz w:val="24"/>
                <w:szCs w:val="24"/>
              </w:rPr>
              <w:t>回答：</w:t>
            </w:r>
            <w:r w:rsidR="0005255C" w:rsidRPr="00FF1066">
              <w:rPr>
                <w:rFonts w:hint="eastAsia"/>
                <w:bCs/>
                <w:kern w:val="0"/>
                <w:sz w:val="24"/>
                <w:szCs w:val="24"/>
              </w:rPr>
              <w:t>公司内部在研新药项目</w:t>
            </w:r>
            <w:r w:rsidR="0005255C" w:rsidRPr="00FF1066">
              <w:rPr>
                <w:rFonts w:hint="eastAsia"/>
                <w:bCs/>
                <w:kern w:val="0"/>
                <w:sz w:val="24"/>
                <w:szCs w:val="24"/>
              </w:rPr>
              <w:t>20</w:t>
            </w:r>
            <w:r w:rsidR="0005255C" w:rsidRPr="00FF1066">
              <w:rPr>
                <w:rFonts w:hint="eastAsia"/>
                <w:bCs/>
                <w:kern w:val="0"/>
                <w:sz w:val="24"/>
                <w:szCs w:val="24"/>
              </w:rPr>
              <w:t>余项，有</w:t>
            </w:r>
            <w:r w:rsidR="0005255C" w:rsidRPr="00FF1066">
              <w:rPr>
                <w:rFonts w:hint="eastAsia"/>
                <w:bCs/>
                <w:kern w:val="0"/>
                <w:sz w:val="24"/>
                <w:szCs w:val="24"/>
              </w:rPr>
              <w:t>1</w:t>
            </w:r>
            <w:r w:rsidR="0005255C" w:rsidRPr="00FF1066">
              <w:rPr>
                <w:rFonts w:hint="eastAsia"/>
                <w:bCs/>
                <w:kern w:val="0"/>
                <w:sz w:val="24"/>
                <w:szCs w:val="24"/>
              </w:rPr>
              <w:t>个项目进入</w:t>
            </w:r>
            <w:r w:rsidR="0005255C" w:rsidRPr="00FF1066">
              <w:rPr>
                <w:rFonts w:hint="eastAsia"/>
                <w:bCs/>
                <w:kern w:val="0"/>
                <w:sz w:val="24"/>
                <w:szCs w:val="24"/>
              </w:rPr>
              <w:t>I</w:t>
            </w:r>
            <w:r w:rsidR="0005255C" w:rsidRPr="00FF1066">
              <w:rPr>
                <w:rFonts w:hint="eastAsia"/>
                <w:bCs/>
                <w:kern w:val="0"/>
                <w:sz w:val="24"/>
                <w:szCs w:val="24"/>
              </w:rPr>
              <w:t>期临床，</w:t>
            </w:r>
            <w:r w:rsidR="0005255C" w:rsidRPr="00FF1066">
              <w:rPr>
                <w:rFonts w:hint="eastAsia"/>
                <w:bCs/>
                <w:kern w:val="0"/>
                <w:sz w:val="24"/>
                <w:szCs w:val="24"/>
              </w:rPr>
              <w:t>1</w:t>
            </w:r>
            <w:r w:rsidR="0005255C" w:rsidRPr="00FF1066">
              <w:rPr>
                <w:rFonts w:hint="eastAsia"/>
                <w:bCs/>
                <w:kern w:val="0"/>
                <w:sz w:val="24"/>
                <w:szCs w:val="24"/>
              </w:rPr>
              <w:t>项获得临床许可、多个项目处于临床前研究的不同阶段。</w:t>
            </w:r>
          </w:p>
          <w:p w:rsidR="0017387D" w:rsidRPr="0007633F" w:rsidRDefault="00D106E7" w:rsidP="0007633F">
            <w:pPr>
              <w:pStyle w:val="005"/>
              <w:spacing w:beforeLines="0" w:line="360" w:lineRule="auto"/>
              <w:ind w:firstLine="482"/>
              <w:rPr>
                <w:b/>
                <w:bCs/>
                <w:kern w:val="0"/>
                <w:sz w:val="24"/>
                <w:szCs w:val="24"/>
              </w:rPr>
            </w:pPr>
            <w:r w:rsidRPr="0007633F">
              <w:rPr>
                <w:rFonts w:hint="eastAsia"/>
                <w:b/>
                <w:bCs/>
                <w:kern w:val="0"/>
                <w:sz w:val="24"/>
                <w:szCs w:val="24"/>
              </w:rPr>
              <w:lastRenderedPageBreak/>
              <w:t>5</w:t>
            </w:r>
            <w:r w:rsidRPr="0007633F">
              <w:rPr>
                <w:rFonts w:hint="eastAsia"/>
                <w:b/>
                <w:bCs/>
                <w:kern w:val="0"/>
                <w:sz w:val="24"/>
                <w:szCs w:val="24"/>
              </w:rPr>
              <w:t>、</w:t>
            </w:r>
            <w:r w:rsidR="0017387D" w:rsidRPr="0007633F">
              <w:rPr>
                <w:rFonts w:hint="eastAsia"/>
                <w:b/>
                <w:bCs/>
                <w:kern w:val="0"/>
                <w:sz w:val="24"/>
                <w:szCs w:val="24"/>
              </w:rPr>
              <w:t>问题：</w:t>
            </w:r>
            <w:r w:rsidR="00CB0EE8" w:rsidRPr="0007633F">
              <w:rPr>
                <w:b/>
                <w:bCs/>
                <w:kern w:val="0"/>
                <w:sz w:val="24"/>
                <w:szCs w:val="24"/>
                <w:specVanish/>
              </w:rPr>
              <w:t>主要客户情况</w:t>
            </w:r>
            <w:r w:rsidR="0017387D" w:rsidRPr="0007633F">
              <w:rPr>
                <w:rFonts w:hint="eastAsia"/>
                <w:b/>
                <w:bCs/>
                <w:kern w:val="0"/>
                <w:sz w:val="24"/>
                <w:szCs w:val="24"/>
              </w:rPr>
              <w:t>？</w:t>
            </w:r>
          </w:p>
          <w:p w:rsidR="0017387D" w:rsidRPr="00FF1066" w:rsidRDefault="0017387D" w:rsidP="00CB0EE8">
            <w:pPr>
              <w:adjustRightInd w:val="0"/>
              <w:snapToGrid w:val="0"/>
              <w:spacing w:beforeLines="30" w:before="93" w:afterLines="30" w:after="93" w:line="360" w:lineRule="auto"/>
              <w:ind w:firstLineChars="200" w:firstLine="480"/>
              <w:rPr>
                <w:bCs/>
                <w:kern w:val="0"/>
                <w:sz w:val="24"/>
                <w:szCs w:val="24"/>
              </w:rPr>
            </w:pPr>
            <w:r w:rsidRPr="00FF1066">
              <w:rPr>
                <w:rFonts w:hint="eastAsia"/>
                <w:bCs/>
                <w:kern w:val="0"/>
                <w:sz w:val="24"/>
                <w:szCs w:val="24"/>
              </w:rPr>
              <w:t>回答：</w:t>
            </w:r>
            <w:r w:rsidR="00CB0EE8" w:rsidRPr="00FF1066">
              <w:rPr>
                <w:rFonts w:hint="eastAsia"/>
                <w:bCs/>
                <w:kern w:val="0"/>
                <w:sz w:val="24"/>
                <w:szCs w:val="24"/>
              </w:rPr>
              <w:t>截至</w:t>
            </w:r>
            <w:r w:rsidR="00CB0EE8" w:rsidRPr="00FF1066">
              <w:rPr>
                <w:rFonts w:hint="eastAsia"/>
                <w:bCs/>
                <w:kern w:val="0"/>
                <w:sz w:val="24"/>
                <w:szCs w:val="24"/>
              </w:rPr>
              <w:t>2019</w:t>
            </w:r>
            <w:r w:rsidR="00CB0EE8" w:rsidRPr="00FF1066">
              <w:rPr>
                <w:rFonts w:hint="eastAsia"/>
                <w:bCs/>
                <w:kern w:val="0"/>
                <w:sz w:val="24"/>
                <w:szCs w:val="24"/>
              </w:rPr>
              <w:t>年末，公司</w:t>
            </w:r>
            <w:r w:rsidR="00CB0EE8" w:rsidRPr="00FF1066">
              <w:rPr>
                <w:bCs/>
                <w:kern w:val="0"/>
                <w:sz w:val="24"/>
                <w:szCs w:val="24"/>
              </w:rPr>
              <w:t>主要客户为全球范围内的</w:t>
            </w:r>
            <w:r w:rsidR="00CB0EE8" w:rsidRPr="00FF1066">
              <w:rPr>
                <w:rFonts w:hint="eastAsia"/>
                <w:bCs/>
                <w:kern w:val="0"/>
                <w:sz w:val="24"/>
                <w:szCs w:val="24"/>
              </w:rPr>
              <w:t>著名制药公司、生物技术公司、化学公司、基金会以及科研机构</w:t>
            </w:r>
            <w:r w:rsidR="00CB0EE8" w:rsidRPr="00FF1066">
              <w:rPr>
                <w:bCs/>
                <w:kern w:val="0"/>
                <w:sz w:val="24"/>
                <w:szCs w:val="24"/>
              </w:rPr>
              <w:t>。已建立合作关系的客户主要包括：全球跨国制药企业（辉瑞、强生、默沙东、赛诺菲、武田制药、勃林格殷格翰、利奥制药、</w:t>
            </w:r>
            <w:r w:rsidR="00CB0EE8" w:rsidRPr="00FF1066">
              <w:rPr>
                <w:bCs/>
                <w:kern w:val="0"/>
                <w:sz w:val="24"/>
                <w:szCs w:val="24"/>
              </w:rPr>
              <w:t>LG</w:t>
            </w:r>
            <w:r w:rsidR="00CB0EE8" w:rsidRPr="00FF1066">
              <w:rPr>
                <w:bCs/>
                <w:kern w:val="0"/>
                <w:sz w:val="24"/>
                <w:szCs w:val="24"/>
              </w:rPr>
              <w:t>化学等），国际生物技术公司（基因泰克、</w:t>
            </w:r>
            <w:r w:rsidR="00CB0EE8" w:rsidRPr="00FF1066">
              <w:rPr>
                <w:bCs/>
                <w:kern w:val="0"/>
                <w:sz w:val="24"/>
                <w:szCs w:val="24"/>
              </w:rPr>
              <w:t>Aduro</w:t>
            </w:r>
            <w:r w:rsidR="00CB0EE8" w:rsidRPr="00FF1066">
              <w:rPr>
                <w:bCs/>
                <w:kern w:val="0"/>
                <w:sz w:val="24"/>
                <w:szCs w:val="24"/>
              </w:rPr>
              <w:t>、弗玛医疗</w:t>
            </w:r>
            <w:r w:rsidR="00CB0EE8" w:rsidRPr="00FF1066">
              <w:rPr>
                <w:rFonts w:hint="eastAsia"/>
                <w:bCs/>
                <w:kern w:val="0"/>
                <w:sz w:val="24"/>
                <w:szCs w:val="24"/>
              </w:rPr>
              <w:t>（</w:t>
            </w:r>
            <w:r w:rsidR="00CB0EE8" w:rsidRPr="00FF1066">
              <w:rPr>
                <w:bCs/>
                <w:kern w:val="0"/>
                <w:sz w:val="24"/>
                <w:szCs w:val="24"/>
              </w:rPr>
              <w:t>Forma Therapeutics, Inc.</w:t>
            </w:r>
            <w:r w:rsidR="00CB0EE8" w:rsidRPr="00FF1066">
              <w:rPr>
                <w:rFonts w:hint="eastAsia"/>
                <w:bCs/>
                <w:kern w:val="0"/>
                <w:sz w:val="24"/>
                <w:szCs w:val="24"/>
              </w:rPr>
              <w:t>）</w:t>
            </w:r>
            <w:r w:rsidR="00CB0EE8" w:rsidRPr="00FF1066">
              <w:rPr>
                <w:bCs/>
                <w:kern w:val="0"/>
                <w:sz w:val="24"/>
                <w:szCs w:val="24"/>
              </w:rPr>
              <w:t>等），国内大型医药企业（扬子江药业、天士力集团、先声药业等），支持新药研发的基金会（盖茨基金会）以及非药物领域公司（巴斯夫）。</w:t>
            </w:r>
          </w:p>
          <w:p w:rsidR="00D106E7" w:rsidRPr="0007633F" w:rsidRDefault="00D106E7" w:rsidP="0007633F">
            <w:pPr>
              <w:pStyle w:val="005"/>
              <w:spacing w:beforeLines="0" w:line="360" w:lineRule="auto"/>
              <w:ind w:firstLine="482"/>
              <w:rPr>
                <w:b/>
                <w:bCs/>
                <w:kern w:val="0"/>
                <w:sz w:val="24"/>
                <w:szCs w:val="24"/>
              </w:rPr>
            </w:pPr>
            <w:r w:rsidRPr="0007633F">
              <w:rPr>
                <w:rFonts w:hint="eastAsia"/>
                <w:b/>
                <w:bCs/>
                <w:kern w:val="0"/>
                <w:sz w:val="24"/>
                <w:szCs w:val="24"/>
              </w:rPr>
              <w:t>6</w:t>
            </w:r>
            <w:r w:rsidRPr="0007633F">
              <w:rPr>
                <w:rFonts w:hint="eastAsia"/>
                <w:b/>
                <w:bCs/>
                <w:kern w:val="0"/>
                <w:sz w:val="24"/>
                <w:szCs w:val="24"/>
              </w:rPr>
              <w:t>、问题：公司的在手订单</w:t>
            </w:r>
            <w:r w:rsidRPr="0007633F">
              <w:rPr>
                <w:b/>
                <w:bCs/>
                <w:kern w:val="0"/>
                <w:sz w:val="24"/>
                <w:szCs w:val="24"/>
                <w:specVanish/>
              </w:rPr>
              <w:t>情况</w:t>
            </w:r>
            <w:r w:rsidRPr="0007633F">
              <w:rPr>
                <w:rFonts w:hint="eastAsia"/>
                <w:b/>
                <w:bCs/>
                <w:kern w:val="0"/>
                <w:sz w:val="24"/>
                <w:szCs w:val="24"/>
              </w:rPr>
              <w:t>？</w:t>
            </w:r>
          </w:p>
          <w:p w:rsidR="001624C6" w:rsidRDefault="00D106E7" w:rsidP="001624C6">
            <w:pPr>
              <w:pStyle w:val="aa"/>
              <w:adjustRightInd w:val="0"/>
              <w:snapToGrid w:val="0"/>
              <w:spacing w:beforeLines="50" w:before="156" w:line="360" w:lineRule="auto"/>
              <w:ind w:firstLineChars="200" w:firstLine="480"/>
              <w:jc w:val="both"/>
              <w:rPr>
                <w:rFonts w:ascii="Times New Roman" w:hAnsi="Times New Roman" w:cs="Times New Roman"/>
                <w:bCs/>
              </w:rPr>
            </w:pPr>
            <w:r w:rsidRPr="00FF1066">
              <w:rPr>
                <w:rFonts w:ascii="Times New Roman" w:hAnsi="Times New Roman" w:cs="Times New Roman" w:hint="eastAsia"/>
                <w:bCs/>
              </w:rPr>
              <w:t>回答：</w:t>
            </w:r>
            <w:r w:rsidR="001624C6" w:rsidRPr="00FF1066">
              <w:rPr>
                <w:rFonts w:ascii="Times New Roman" w:hAnsi="Times New Roman" w:cs="Times New Roman" w:hint="eastAsia"/>
                <w:bCs/>
              </w:rPr>
              <w:t>按照公司上市招股说明书所述，</w:t>
            </w:r>
            <w:r w:rsidRPr="008D425A">
              <w:rPr>
                <w:rFonts w:ascii="Times New Roman" w:hAnsi="Times New Roman" w:cs="Times New Roman"/>
                <w:bCs/>
              </w:rPr>
              <w:t>2017</w:t>
            </w:r>
            <w:r w:rsidRPr="008D425A">
              <w:rPr>
                <w:rFonts w:ascii="Times New Roman" w:hAnsi="Times New Roman" w:cs="Times New Roman"/>
                <w:bCs/>
              </w:rPr>
              <w:t>年</w:t>
            </w:r>
            <w:r w:rsidRPr="008D425A">
              <w:rPr>
                <w:rFonts w:ascii="Times New Roman" w:hAnsi="Times New Roman" w:cs="Times New Roman"/>
                <w:bCs/>
              </w:rPr>
              <w:t>12</w:t>
            </w:r>
            <w:r w:rsidRPr="008D425A">
              <w:rPr>
                <w:rFonts w:ascii="Times New Roman" w:hAnsi="Times New Roman" w:cs="Times New Roman"/>
                <w:bCs/>
              </w:rPr>
              <w:t>月</w:t>
            </w:r>
            <w:r w:rsidRPr="008D425A">
              <w:rPr>
                <w:rFonts w:ascii="Times New Roman" w:hAnsi="Times New Roman" w:cs="Times New Roman"/>
                <w:bCs/>
              </w:rPr>
              <w:t>31</w:t>
            </w:r>
            <w:r w:rsidRPr="008D425A">
              <w:rPr>
                <w:rFonts w:ascii="Times New Roman" w:hAnsi="Times New Roman" w:cs="Times New Roman"/>
                <w:bCs/>
              </w:rPr>
              <w:t>日、</w:t>
            </w:r>
            <w:r w:rsidRPr="008D425A">
              <w:rPr>
                <w:rFonts w:ascii="Times New Roman" w:hAnsi="Times New Roman" w:cs="Times New Roman"/>
                <w:bCs/>
              </w:rPr>
              <w:t>2018</w:t>
            </w:r>
            <w:r w:rsidRPr="008D425A">
              <w:rPr>
                <w:rFonts w:ascii="Times New Roman" w:hAnsi="Times New Roman" w:cs="Times New Roman"/>
                <w:bCs/>
              </w:rPr>
              <w:t>年</w:t>
            </w:r>
            <w:r w:rsidRPr="008D425A">
              <w:rPr>
                <w:rFonts w:ascii="Times New Roman" w:hAnsi="Times New Roman" w:cs="Times New Roman"/>
                <w:bCs/>
              </w:rPr>
              <w:t>12</w:t>
            </w:r>
            <w:r w:rsidRPr="008D425A">
              <w:rPr>
                <w:rFonts w:ascii="Times New Roman" w:hAnsi="Times New Roman" w:cs="Times New Roman"/>
                <w:bCs/>
              </w:rPr>
              <w:t>月</w:t>
            </w:r>
            <w:r w:rsidRPr="008D425A">
              <w:rPr>
                <w:rFonts w:ascii="Times New Roman" w:hAnsi="Times New Roman" w:cs="Times New Roman"/>
                <w:bCs/>
              </w:rPr>
              <w:t>31</w:t>
            </w:r>
            <w:r w:rsidRPr="008D425A">
              <w:rPr>
                <w:rFonts w:ascii="Times New Roman" w:hAnsi="Times New Roman" w:cs="Times New Roman"/>
                <w:bCs/>
              </w:rPr>
              <w:t>日及</w:t>
            </w:r>
            <w:r w:rsidRPr="00C209A8">
              <w:rPr>
                <w:rFonts w:ascii="Times New Roman" w:hAnsi="Times New Roman" w:cs="Times New Roman"/>
                <w:bCs/>
              </w:rPr>
              <w:t>2019</w:t>
            </w:r>
            <w:r w:rsidRPr="00C209A8">
              <w:rPr>
                <w:rFonts w:ascii="Times New Roman" w:hAnsi="Times New Roman" w:cs="Times New Roman"/>
                <w:bCs/>
              </w:rPr>
              <w:t>年</w:t>
            </w:r>
            <w:r>
              <w:rPr>
                <w:rFonts w:ascii="Times New Roman" w:hAnsi="Times New Roman" w:cs="Times New Roman" w:hint="eastAsia"/>
                <w:bCs/>
              </w:rPr>
              <w:t>12</w:t>
            </w:r>
            <w:r w:rsidRPr="00C209A8">
              <w:rPr>
                <w:rFonts w:ascii="Times New Roman" w:hAnsi="Times New Roman" w:cs="Times New Roman" w:hint="eastAsia"/>
                <w:bCs/>
              </w:rPr>
              <w:t>月</w:t>
            </w:r>
            <w:r w:rsidRPr="00C209A8">
              <w:rPr>
                <w:rFonts w:ascii="Times New Roman" w:hAnsi="Times New Roman" w:cs="Times New Roman"/>
                <w:bCs/>
              </w:rPr>
              <w:t>3</w:t>
            </w:r>
            <w:r>
              <w:rPr>
                <w:rFonts w:ascii="Times New Roman" w:hAnsi="Times New Roman" w:cs="Times New Roman" w:hint="eastAsia"/>
                <w:bCs/>
              </w:rPr>
              <w:t>1</w:t>
            </w:r>
            <w:r w:rsidRPr="00C209A8">
              <w:rPr>
                <w:rFonts w:ascii="Times New Roman" w:hAnsi="Times New Roman" w:cs="Times New Roman" w:hint="eastAsia"/>
                <w:bCs/>
              </w:rPr>
              <w:t>日</w:t>
            </w:r>
            <w:r>
              <w:rPr>
                <w:rFonts w:ascii="Times New Roman" w:hAnsi="Times New Roman" w:cs="Times New Roman"/>
                <w:bCs/>
              </w:rPr>
              <w:t>，</w:t>
            </w:r>
            <w:r>
              <w:rPr>
                <w:rFonts w:ascii="Times New Roman" w:hAnsi="Times New Roman" w:cs="Times New Roman" w:hint="eastAsia"/>
                <w:bCs/>
              </w:rPr>
              <w:t>公司</w:t>
            </w:r>
            <w:r>
              <w:rPr>
                <w:rFonts w:ascii="Times New Roman" w:hAnsi="Times New Roman" w:cs="Times New Roman"/>
                <w:bCs/>
              </w:rPr>
              <w:t>未完工合同（未完工合同具体是指</w:t>
            </w:r>
            <w:r w:rsidRPr="008D425A">
              <w:rPr>
                <w:rFonts w:ascii="Times New Roman" w:hAnsi="Times New Roman" w:cs="Times New Roman"/>
                <w:bCs/>
              </w:rPr>
              <w:t>正在执行，尚未执行完毕的合同，不包含里程碑费）余额分别为</w:t>
            </w:r>
            <w:r w:rsidRPr="008D425A">
              <w:rPr>
                <w:rFonts w:ascii="Times New Roman" w:hAnsi="Times New Roman" w:cs="Times New Roman"/>
                <w:bCs/>
              </w:rPr>
              <w:t>3.45</w:t>
            </w:r>
            <w:r w:rsidRPr="008D425A">
              <w:rPr>
                <w:rFonts w:ascii="Times New Roman" w:hAnsi="Times New Roman" w:cs="Times New Roman"/>
                <w:bCs/>
              </w:rPr>
              <w:t>亿元、</w:t>
            </w:r>
            <w:r w:rsidRPr="008D425A">
              <w:rPr>
                <w:rFonts w:ascii="Times New Roman" w:hAnsi="Times New Roman" w:cs="Times New Roman"/>
                <w:bCs/>
              </w:rPr>
              <w:t>6.98</w:t>
            </w:r>
            <w:r w:rsidRPr="008D425A">
              <w:rPr>
                <w:rFonts w:ascii="Times New Roman" w:hAnsi="Times New Roman" w:cs="Times New Roman"/>
                <w:bCs/>
              </w:rPr>
              <w:t>亿元和</w:t>
            </w:r>
            <w:r w:rsidRPr="00DD784A">
              <w:rPr>
                <w:rFonts w:ascii="Times New Roman" w:hAnsi="Times New Roman" w:cs="Times New Roman" w:hint="eastAsia"/>
                <w:bCs/>
              </w:rPr>
              <w:t>5.70</w:t>
            </w:r>
            <w:r w:rsidRPr="00DD784A">
              <w:rPr>
                <w:rFonts w:ascii="Times New Roman" w:hAnsi="Times New Roman" w:cs="Times New Roman"/>
                <w:bCs/>
              </w:rPr>
              <w:t>亿元</w:t>
            </w:r>
            <w:r>
              <w:rPr>
                <w:rFonts w:ascii="Times New Roman" w:hAnsi="Times New Roman" w:cs="Times New Roman"/>
                <w:bCs/>
              </w:rPr>
              <w:t>。（由于</w:t>
            </w:r>
            <w:r>
              <w:rPr>
                <w:rFonts w:ascii="Times New Roman" w:hAnsi="Times New Roman" w:cs="Times New Roman" w:hint="eastAsia"/>
                <w:bCs/>
              </w:rPr>
              <w:t>公司</w:t>
            </w:r>
            <w:r w:rsidRPr="008D425A">
              <w:rPr>
                <w:rFonts w:ascii="Times New Roman" w:hAnsi="Times New Roman" w:cs="Times New Roman"/>
                <w:bCs/>
              </w:rPr>
              <w:t>大部分合同自</w:t>
            </w:r>
            <w:r w:rsidRPr="008D425A">
              <w:rPr>
                <w:rFonts w:ascii="Times New Roman" w:hAnsi="Times New Roman" w:cs="Times New Roman"/>
                <w:bCs/>
              </w:rPr>
              <w:t>2016</w:t>
            </w:r>
            <w:r w:rsidRPr="008D425A">
              <w:rPr>
                <w:rFonts w:ascii="Times New Roman" w:hAnsi="Times New Roman" w:cs="Times New Roman"/>
                <w:bCs/>
              </w:rPr>
              <w:t>年起签署，未完工合同金额不包括</w:t>
            </w:r>
            <w:r w:rsidRPr="008D425A">
              <w:rPr>
                <w:rFonts w:ascii="Times New Roman" w:hAnsi="Times New Roman" w:cs="Times New Roman"/>
                <w:bCs/>
              </w:rPr>
              <w:t>2016</w:t>
            </w:r>
            <w:r w:rsidRPr="008D425A">
              <w:rPr>
                <w:rFonts w:ascii="Times New Roman" w:hAnsi="Times New Roman" w:cs="Times New Roman"/>
                <w:bCs/>
              </w:rPr>
              <w:t>年前已签署部分。）</w:t>
            </w:r>
          </w:p>
          <w:p w:rsidR="001624C6" w:rsidRPr="0007633F" w:rsidRDefault="001624C6" w:rsidP="0007633F">
            <w:pPr>
              <w:pStyle w:val="005"/>
              <w:spacing w:beforeLines="0" w:line="360" w:lineRule="auto"/>
              <w:ind w:firstLine="482"/>
              <w:rPr>
                <w:b/>
                <w:bCs/>
                <w:kern w:val="0"/>
                <w:sz w:val="24"/>
                <w:szCs w:val="24"/>
              </w:rPr>
            </w:pPr>
            <w:r w:rsidRPr="0007633F">
              <w:rPr>
                <w:rFonts w:hint="eastAsia"/>
                <w:b/>
                <w:bCs/>
                <w:kern w:val="0"/>
                <w:sz w:val="24"/>
                <w:szCs w:val="24"/>
              </w:rPr>
              <w:t>7</w:t>
            </w:r>
            <w:r w:rsidRPr="0007633F">
              <w:rPr>
                <w:rFonts w:hint="eastAsia"/>
                <w:b/>
                <w:bCs/>
                <w:kern w:val="0"/>
                <w:sz w:val="24"/>
                <w:szCs w:val="24"/>
              </w:rPr>
              <w:t>、问题：</w:t>
            </w:r>
            <w:r w:rsidRPr="0007633F">
              <w:rPr>
                <w:rFonts w:hint="eastAsia"/>
                <w:b/>
                <w:bCs/>
                <w:kern w:val="0"/>
                <w:sz w:val="24"/>
                <w:szCs w:val="24"/>
              </w:rPr>
              <w:t>DEL</w:t>
            </w:r>
            <w:r w:rsidRPr="0007633F">
              <w:rPr>
                <w:rFonts w:hint="eastAsia"/>
                <w:b/>
                <w:bCs/>
                <w:kern w:val="0"/>
                <w:sz w:val="24"/>
                <w:szCs w:val="24"/>
              </w:rPr>
              <w:t>同其他药物筛选方法比的技术优势在哪？成都先导的技术优势？</w:t>
            </w:r>
          </w:p>
          <w:p w:rsidR="0000243E" w:rsidRDefault="001624C6" w:rsidP="001624C6">
            <w:pPr>
              <w:pStyle w:val="a9"/>
              <w:spacing w:line="360" w:lineRule="auto"/>
              <w:ind w:left="360" w:firstLineChars="0" w:firstLine="0"/>
              <w:rPr>
                <w:bCs/>
                <w:kern w:val="0"/>
                <w:sz w:val="24"/>
                <w:szCs w:val="24"/>
              </w:rPr>
            </w:pPr>
            <w:r w:rsidRPr="00FF1066">
              <w:rPr>
                <w:rFonts w:hint="eastAsia"/>
                <w:bCs/>
                <w:kern w:val="0"/>
                <w:sz w:val="24"/>
                <w:szCs w:val="24"/>
              </w:rPr>
              <w:t>回答：</w:t>
            </w:r>
            <w:r w:rsidRPr="00FF1066">
              <w:rPr>
                <w:rFonts w:hint="eastAsia"/>
                <w:bCs/>
                <w:kern w:val="0"/>
                <w:sz w:val="24"/>
                <w:szCs w:val="24"/>
              </w:rPr>
              <w:t xml:space="preserve"> </w:t>
            </w:r>
          </w:p>
          <w:p w:rsidR="001624C6" w:rsidRDefault="001624C6" w:rsidP="001624C6">
            <w:pPr>
              <w:pStyle w:val="a9"/>
              <w:spacing w:line="360" w:lineRule="auto"/>
              <w:ind w:left="360" w:firstLineChars="0" w:firstLine="0"/>
              <w:rPr>
                <w:bCs/>
                <w:kern w:val="0"/>
                <w:sz w:val="24"/>
                <w:szCs w:val="24"/>
              </w:rPr>
            </w:pPr>
            <w:r w:rsidRPr="0007633F">
              <w:rPr>
                <w:rFonts w:hint="eastAsia"/>
                <w:bCs/>
                <w:kern w:val="0"/>
                <w:sz w:val="24"/>
                <w:szCs w:val="24"/>
              </w:rPr>
              <w:t>DEL</w:t>
            </w:r>
            <w:r w:rsidRPr="0007633F">
              <w:rPr>
                <w:rFonts w:hint="eastAsia"/>
                <w:bCs/>
                <w:kern w:val="0"/>
                <w:sz w:val="24"/>
                <w:szCs w:val="24"/>
              </w:rPr>
              <w:t>技术优势：</w:t>
            </w:r>
            <w:r w:rsidRPr="001624C6">
              <w:rPr>
                <w:bCs/>
                <w:kern w:val="0"/>
                <w:sz w:val="24"/>
                <w:szCs w:val="24"/>
              </w:rPr>
              <w:t xml:space="preserve"> </w:t>
            </w:r>
          </w:p>
          <w:p w:rsidR="001624C6" w:rsidRPr="00FF1066" w:rsidRDefault="001624C6" w:rsidP="001624C6">
            <w:pPr>
              <w:pStyle w:val="a9"/>
              <w:spacing w:line="360" w:lineRule="auto"/>
              <w:ind w:left="360" w:firstLineChars="0" w:firstLine="0"/>
              <w:rPr>
                <w:bCs/>
                <w:kern w:val="0"/>
                <w:sz w:val="24"/>
                <w:szCs w:val="24"/>
              </w:rPr>
            </w:pPr>
            <w:r w:rsidRPr="001624C6">
              <w:rPr>
                <w:rFonts w:hint="eastAsia"/>
                <w:bCs/>
                <w:kern w:val="0"/>
                <w:sz w:val="24"/>
                <w:szCs w:val="24"/>
              </w:rPr>
              <w:t>首先，</w:t>
            </w:r>
            <w:r w:rsidRPr="001624C6">
              <w:rPr>
                <w:rFonts w:hint="eastAsia"/>
                <w:bCs/>
                <w:kern w:val="0"/>
                <w:sz w:val="24"/>
                <w:szCs w:val="24"/>
              </w:rPr>
              <w:t>DNA</w:t>
            </w:r>
            <w:r w:rsidRPr="001624C6">
              <w:rPr>
                <w:rFonts w:hint="eastAsia"/>
                <w:bCs/>
                <w:kern w:val="0"/>
                <w:sz w:val="24"/>
                <w:szCs w:val="24"/>
              </w:rPr>
              <w:t>编码化合物库在设计和合成上能够实现的分子库规模较传统相比有了飞跃式发展，可以高达千亿级甚至万亿级的实体分子库（传统实体分子库数量一般在百万级别）；</w:t>
            </w:r>
          </w:p>
          <w:p w:rsidR="001624C6" w:rsidRDefault="001624C6" w:rsidP="001624C6">
            <w:pPr>
              <w:pStyle w:val="a9"/>
              <w:spacing w:line="360" w:lineRule="auto"/>
              <w:ind w:left="360" w:firstLineChars="0" w:firstLine="0"/>
              <w:rPr>
                <w:bCs/>
                <w:kern w:val="0"/>
                <w:sz w:val="24"/>
                <w:szCs w:val="24"/>
              </w:rPr>
            </w:pPr>
            <w:r w:rsidRPr="001624C6">
              <w:rPr>
                <w:rFonts w:hint="eastAsia"/>
                <w:bCs/>
                <w:kern w:val="0"/>
                <w:sz w:val="24"/>
                <w:szCs w:val="24"/>
              </w:rPr>
              <w:t>其次，在合成时间和成本上，采用</w:t>
            </w:r>
            <w:r w:rsidRPr="001624C6">
              <w:rPr>
                <w:rFonts w:hint="eastAsia"/>
                <w:bCs/>
                <w:kern w:val="0"/>
                <w:sz w:val="24"/>
                <w:szCs w:val="24"/>
              </w:rPr>
              <w:t>DNA</w:t>
            </w:r>
            <w:r w:rsidRPr="001624C6">
              <w:rPr>
                <w:rFonts w:hint="eastAsia"/>
                <w:bCs/>
                <w:kern w:val="0"/>
                <w:sz w:val="24"/>
                <w:szCs w:val="24"/>
              </w:rPr>
              <w:t>编码化合物库技术，可在数年的时间内，用较低的花费，建立规模巨大，多样性更好的分子库资源，而采用传统的技术需要</w:t>
            </w:r>
            <w:r w:rsidRPr="001624C6">
              <w:rPr>
                <w:rFonts w:hint="eastAsia"/>
                <w:bCs/>
                <w:kern w:val="0"/>
                <w:sz w:val="24"/>
                <w:szCs w:val="24"/>
              </w:rPr>
              <w:lastRenderedPageBreak/>
              <w:t>巨大的投入（约数亿美元</w:t>
            </w:r>
            <w:r w:rsidRPr="001624C6">
              <w:rPr>
                <w:rFonts w:hint="eastAsia"/>
                <w:bCs/>
                <w:kern w:val="0"/>
                <w:sz w:val="24"/>
                <w:szCs w:val="24"/>
              </w:rPr>
              <w:t xml:space="preserve"> </w:t>
            </w:r>
            <w:r w:rsidRPr="001624C6">
              <w:rPr>
                <w:rFonts w:hint="eastAsia"/>
                <w:bCs/>
                <w:kern w:val="0"/>
                <w:sz w:val="24"/>
                <w:szCs w:val="24"/>
              </w:rPr>
              <w:t>）和数年甚至数十年的时间去积累。</w:t>
            </w:r>
          </w:p>
          <w:p w:rsidR="00233006" w:rsidRDefault="001624C6" w:rsidP="00233006">
            <w:pPr>
              <w:pStyle w:val="a9"/>
              <w:spacing w:line="360" w:lineRule="auto"/>
              <w:ind w:left="360" w:firstLineChars="0" w:firstLine="0"/>
              <w:rPr>
                <w:bCs/>
                <w:kern w:val="0"/>
                <w:sz w:val="24"/>
                <w:szCs w:val="24"/>
              </w:rPr>
            </w:pPr>
            <w:r w:rsidRPr="001624C6">
              <w:rPr>
                <w:rFonts w:hint="eastAsia"/>
                <w:bCs/>
                <w:kern w:val="0"/>
                <w:sz w:val="24"/>
                <w:szCs w:val="24"/>
              </w:rPr>
              <w:t>第三，由于化合物均带有</w:t>
            </w:r>
            <w:r w:rsidRPr="001624C6">
              <w:rPr>
                <w:rFonts w:hint="eastAsia"/>
                <w:bCs/>
                <w:kern w:val="0"/>
                <w:sz w:val="24"/>
                <w:szCs w:val="24"/>
              </w:rPr>
              <w:t>DNA</w:t>
            </w:r>
            <w:r w:rsidRPr="001624C6">
              <w:rPr>
                <w:rFonts w:hint="eastAsia"/>
                <w:bCs/>
                <w:kern w:val="0"/>
                <w:sz w:val="24"/>
                <w:szCs w:val="24"/>
              </w:rPr>
              <w:t>编码，使得从巨大的混合物信号中通过</w:t>
            </w:r>
            <w:r w:rsidRPr="001624C6">
              <w:rPr>
                <w:rFonts w:hint="eastAsia"/>
                <w:bCs/>
                <w:kern w:val="0"/>
                <w:sz w:val="24"/>
                <w:szCs w:val="24"/>
              </w:rPr>
              <w:t>DNA</w:t>
            </w:r>
            <w:r w:rsidRPr="001624C6">
              <w:rPr>
                <w:rFonts w:hint="eastAsia"/>
                <w:bCs/>
                <w:kern w:val="0"/>
                <w:sz w:val="24"/>
                <w:szCs w:val="24"/>
              </w:rPr>
              <w:t>测序确认化学结构成为可能，千亿乃至万亿级的化合物能够进行混合物筛选，在效率上超过传统的先导化合物发现方式（传统的筛选由于成本和技术的限制，仅能实现百万分子级别的筛选）。第四，由于</w:t>
            </w:r>
            <w:r w:rsidRPr="001624C6">
              <w:rPr>
                <w:rFonts w:hint="eastAsia"/>
                <w:bCs/>
                <w:kern w:val="0"/>
                <w:sz w:val="24"/>
                <w:szCs w:val="24"/>
              </w:rPr>
              <w:t>DNA</w:t>
            </w:r>
            <w:r w:rsidRPr="001624C6">
              <w:rPr>
                <w:rFonts w:hint="eastAsia"/>
                <w:bCs/>
                <w:kern w:val="0"/>
                <w:sz w:val="24"/>
                <w:szCs w:val="24"/>
              </w:rPr>
              <w:t>标签的引入，数十亿化合物可以形成混合物一次性筛选，使得筛选所需的分子用量极小，所以合成的成本和对环境造成的污染极小。</w:t>
            </w:r>
          </w:p>
          <w:p w:rsidR="00FF1066" w:rsidRPr="0007633F" w:rsidRDefault="001624C6" w:rsidP="00233006">
            <w:pPr>
              <w:pStyle w:val="a9"/>
              <w:spacing w:line="360" w:lineRule="auto"/>
              <w:ind w:left="360" w:firstLineChars="0" w:firstLine="0"/>
              <w:rPr>
                <w:bCs/>
                <w:kern w:val="0"/>
                <w:sz w:val="24"/>
                <w:szCs w:val="24"/>
              </w:rPr>
            </w:pPr>
            <w:r w:rsidRPr="0007633F">
              <w:rPr>
                <w:rFonts w:hint="eastAsia"/>
                <w:bCs/>
                <w:kern w:val="0"/>
                <w:sz w:val="24"/>
                <w:szCs w:val="24"/>
              </w:rPr>
              <w:t>成都先导的技术优势：</w:t>
            </w:r>
          </w:p>
          <w:p w:rsidR="0000243E" w:rsidRDefault="00FF1066" w:rsidP="0000243E">
            <w:pPr>
              <w:pStyle w:val="a9"/>
              <w:numPr>
                <w:ilvl w:val="0"/>
                <w:numId w:val="7"/>
              </w:numPr>
              <w:spacing w:line="360" w:lineRule="auto"/>
              <w:ind w:firstLineChars="0"/>
              <w:rPr>
                <w:bCs/>
                <w:kern w:val="0"/>
                <w:sz w:val="24"/>
                <w:szCs w:val="24"/>
              </w:rPr>
            </w:pPr>
            <w:r w:rsidRPr="00FF1066">
              <w:rPr>
                <w:rFonts w:hint="eastAsia"/>
                <w:bCs/>
                <w:kern w:val="0"/>
                <w:sz w:val="24"/>
                <w:szCs w:val="24"/>
              </w:rPr>
              <w:t>DEL</w:t>
            </w:r>
            <w:r w:rsidRPr="00FF1066">
              <w:rPr>
                <w:rFonts w:hint="eastAsia"/>
                <w:bCs/>
                <w:kern w:val="0"/>
                <w:sz w:val="24"/>
                <w:szCs w:val="24"/>
              </w:rPr>
              <w:t>库技术优势。</w:t>
            </w:r>
          </w:p>
          <w:p w:rsidR="00D106E7" w:rsidRPr="0000243E" w:rsidRDefault="00FF1066" w:rsidP="0000243E">
            <w:pPr>
              <w:pStyle w:val="a9"/>
              <w:numPr>
                <w:ilvl w:val="0"/>
                <w:numId w:val="7"/>
              </w:numPr>
              <w:spacing w:line="360" w:lineRule="auto"/>
              <w:ind w:firstLineChars="0"/>
              <w:rPr>
                <w:bCs/>
                <w:kern w:val="0"/>
                <w:sz w:val="24"/>
                <w:szCs w:val="24"/>
              </w:rPr>
            </w:pPr>
            <w:r w:rsidRPr="0000243E">
              <w:rPr>
                <w:rFonts w:hint="eastAsia"/>
                <w:bCs/>
                <w:kern w:val="0"/>
                <w:sz w:val="24"/>
                <w:szCs w:val="24"/>
              </w:rPr>
              <w:t>人才优势。</w:t>
            </w:r>
          </w:p>
          <w:p w:rsidR="00FF1066" w:rsidRDefault="00FF1066" w:rsidP="007D38EA">
            <w:pPr>
              <w:pStyle w:val="a9"/>
              <w:numPr>
                <w:ilvl w:val="0"/>
                <w:numId w:val="7"/>
              </w:numPr>
              <w:spacing w:line="360" w:lineRule="auto"/>
              <w:ind w:firstLineChars="0"/>
              <w:rPr>
                <w:bCs/>
                <w:kern w:val="0"/>
                <w:sz w:val="24"/>
                <w:szCs w:val="24"/>
              </w:rPr>
            </w:pPr>
            <w:r w:rsidRPr="00FF1066">
              <w:rPr>
                <w:rFonts w:hint="eastAsia"/>
                <w:bCs/>
                <w:kern w:val="0"/>
                <w:sz w:val="24"/>
                <w:szCs w:val="24"/>
              </w:rPr>
              <w:t>药物发现领域内先发性优势</w:t>
            </w:r>
            <w:r w:rsidR="0016035E">
              <w:rPr>
                <w:rFonts w:hint="eastAsia"/>
                <w:bCs/>
                <w:kern w:val="0"/>
                <w:sz w:val="24"/>
                <w:szCs w:val="24"/>
              </w:rPr>
              <w:t>。</w:t>
            </w:r>
          </w:p>
          <w:p w:rsidR="00FF1066" w:rsidRDefault="00FF1066" w:rsidP="007D38EA">
            <w:pPr>
              <w:pStyle w:val="a9"/>
              <w:numPr>
                <w:ilvl w:val="0"/>
                <w:numId w:val="7"/>
              </w:numPr>
              <w:spacing w:line="360" w:lineRule="auto"/>
              <w:ind w:firstLineChars="0"/>
              <w:rPr>
                <w:bCs/>
                <w:kern w:val="0"/>
                <w:sz w:val="24"/>
                <w:szCs w:val="24"/>
              </w:rPr>
            </w:pPr>
            <w:r w:rsidRPr="00FF1066">
              <w:rPr>
                <w:rFonts w:hint="eastAsia"/>
                <w:bCs/>
                <w:kern w:val="0"/>
                <w:sz w:val="24"/>
                <w:szCs w:val="24"/>
              </w:rPr>
              <w:t>灵活、透明的客户合作模式</w:t>
            </w:r>
            <w:r w:rsidR="0016035E">
              <w:rPr>
                <w:rFonts w:hint="eastAsia"/>
                <w:bCs/>
                <w:kern w:val="0"/>
                <w:sz w:val="24"/>
                <w:szCs w:val="24"/>
              </w:rPr>
              <w:t>。</w:t>
            </w:r>
          </w:p>
          <w:p w:rsidR="00FF1066" w:rsidRPr="00FF1066" w:rsidRDefault="00FF1066" w:rsidP="007D38EA">
            <w:pPr>
              <w:pStyle w:val="a9"/>
              <w:numPr>
                <w:ilvl w:val="0"/>
                <w:numId w:val="7"/>
              </w:numPr>
              <w:spacing w:line="360" w:lineRule="auto"/>
              <w:ind w:firstLineChars="0"/>
              <w:rPr>
                <w:bCs/>
                <w:kern w:val="0"/>
                <w:sz w:val="24"/>
                <w:szCs w:val="24"/>
              </w:rPr>
            </w:pPr>
            <w:r w:rsidRPr="00FF1066">
              <w:rPr>
                <w:rFonts w:hint="eastAsia"/>
                <w:bCs/>
                <w:kern w:val="0"/>
                <w:sz w:val="24"/>
                <w:szCs w:val="24"/>
              </w:rPr>
              <w:t>提供服务与自主创新相结合的商业模式</w:t>
            </w:r>
            <w:r w:rsidR="0016035E">
              <w:rPr>
                <w:rFonts w:hint="eastAsia"/>
                <w:bCs/>
                <w:kern w:val="0"/>
                <w:sz w:val="24"/>
                <w:szCs w:val="24"/>
              </w:rPr>
              <w:t>。</w:t>
            </w:r>
          </w:p>
          <w:p w:rsidR="0017387D" w:rsidRPr="0007633F" w:rsidRDefault="0017387D" w:rsidP="0007633F">
            <w:pPr>
              <w:pStyle w:val="005"/>
              <w:spacing w:beforeLines="0" w:line="360" w:lineRule="auto"/>
              <w:ind w:firstLine="482"/>
              <w:rPr>
                <w:b/>
                <w:bCs/>
                <w:kern w:val="0"/>
                <w:sz w:val="24"/>
                <w:szCs w:val="24"/>
              </w:rPr>
            </w:pPr>
            <w:r w:rsidRPr="0007633F">
              <w:rPr>
                <w:rFonts w:hint="eastAsia"/>
                <w:b/>
                <w:bCs/>
                <w:kern w:val="0"/>
                <w:sz w:val="24"/>
                <w:szCs w:val="24"/>
              </w:rPr>
              <w:t>8</w:t>
            </w:r>
            <w:r w:rsidRPr="0007633F">
              <w:rPr>
                <w:rFonts w:hint="eastAsia"/>
                <w:b/>
                <w:bCs/>
                <w:kern w:val="0"/>
                <w:sz w:val="24"/>
                <w:szCs w:val="24"/>
              </w:rPr>
              <w:t>、问题：</w:t>
            </w:r>
            <w:r w:rsidR="0016035E" w:rsidRPr="0007633F">
              <w:rPr>
                <w:rFonts w:hint="eastAsia"/>
                <w:b/>
                <w:bCs/>
                <w:kern w:val="0"/>
                <w:sz w:val="24"/>
                <w:szCs w:val="24"/>
              </w:rPr>
              <w:t>成都先导的</w:t>
            </w:r>
            <w:r w:rsidR="0016035E" w:rsidRPr="0007633F">
              <w:rPr>
                <w:rFonts w:hint="eastAsia"/>
                <w:b/>
                <w:bCs/>
                <w:kern w:val="0"/>
                <w:sz w:val="24"/>
                <w:szCs w:val="24"/>
              </w:rPr>
              <w:t>D</w:t>
            </w:r>
            <w:r w:rsidR="0016035E" w:rsidRPr="0007633F">
              <w:rPr>
                <w:b/>
                <w:bCs/>
                <w:kern w:val="0"/>
                <w:sz w:val="24"/>
                <w:szCs w:val="24"/>
              </w:rPr>
              <w:t>EL</w:t>
            </w:r>
            <w:r w:rsidR="0016035E" w:rsidRPr="0007633F">
              <w:rPr>
                <w:rFonts w:hint="eastAsia"/>
                <w:b/>
                <w:bCs/>
                <w:kern w:val="0"/>
                <w:sz w:val="24"/>
                <w:szCs w:val="24"/>
              </w:rPr>
              <w:t>库技术优势具体体现在哪里</w:t>
            </w:r>
            <w:r w:rsidRPr="0007633F">
              <w:rPr>
                <w:rFonts w:hint="eastAsia"/>
                <w:b/>
                <w:bCs/>
                <w:kern w:val="0"/>
                <w:sz w:val="24"/>
                <w:szCs w:val="24"/>
              </w:rPr>
              <w:t>？</w:t>
            </w:r>
            <w:r w:rsidRPr="0007633F">
              <w:rPr>
                <w:rFonts w:hint="eastAsia"/>
                <w:b/>
                <w:bCs/>
                <w:kern w:val="0"/>
                <w:sz w:val="24"/>
                <w:szCs w:val="24"/>
              </w:rPr>
              <w:t xml:space="preserve"> </w:t>
            </w:r>
          </w:p>
          <w:p w:rsidR="0000243E" w:rsidRPr="0000243E" w:rsidRDefault="0017387D" w:rsidP="00266056">
            <w:pPr>
              <w:pStyle w:val="a9"/>
              <w:spacing w:line="360" w:lineRule="auto"/>
              <w:ind w:left="360" w:firstLineChars="0" w:firstLine="0"/>
              <w:rPr>
                <w:bCs/>
                <w:kern w:val="0"/>
                <w:sz w:val="24"/>
                <w:szCs w:val="24"/>
              </w:rPr>
            </w:pPr>
            <w:r w:rsidRPr="00FF1066">
              <w:rPr>
                <w:rFonts w:hint="eastAsia"/>
                <w:bCs/>
                <w:kern w:val="0"/>
                <w:sz w:val="24"/>
                <w:szCs w:val="24"/>
              </w:rPr>
              <w:t>回答：</w:t>
            </w:r>
            <w:r w:rsidR="0000243E" w:rsidRPr="0000243E">
              <w:rPr>
                <w:rFonts w:hint="eastAsia"/>
                <w:bCs/>
                <w:kern w:val="0"/>
                <w:sz w:val="24"/>
                <w:szCs w:val="24"/>
              </w:rPr>
              <w:t>衡量和评价</w:t>
            </w:r>
            <w:r w:rsidR="0000243E" w:rsidRPr="0000243E">
              <w:rPr>
                <w:rFonts w:hint="eastAsia"/>
                <w:bCs/>
                <w:kern w:val="0"/>
                <w:sz w:val="24"/>
                <w:szCs w:val="24"/>
              </w:rPr>
              <w:t>DNA</w:t>
            </w:r>
            <w:r w:rsidR="0000243E" w:rsidRPr="0000243E">
              <w:rPr>
                <w:rFonts w:hint="eastAsia"/>
                <w:bCs/>
                <w:kern w:val="0"/>
                <w:sz w:val="24"/>
                <w:szCs w:val="24"/>
              </w:rPr>
              <w:t>编码化合物库的硬性指标可以概括为库内所包含的分子结构数量和质量。其中“质量”主要指的就是库内分子结构的多样性、新颖性和成药性。多样性包含了两方面因素，一是分子库类型的多样性，二是分子空间结构的多样性。新颖性是指库内化合物分子结构相较于之前已出现于药物领域的小分子化合物是否为新颖的结构。而成药性指的是分子最终成药的可能性，分子库成药性越高筛选出的药物分子数量越多。</w:t>
            </w:r>
          </w:p>
          <w:p w:rsidR="0000243E" w:rsidRDefault="0000243E" w:rsidP="0000243E">
            <w:pPr>
              <w:pStyle w:val="a9"/>
              <w:spacing w:line="360" w:lineRule="auto"/>
              <w:ind w:left="360" w:firstLine="480"/>
              <w:rPr>
                <w:bCs/>
                <w:kern w:val="0"/>
                <w:sz w:val="24"/>
                <w:szCs w:val="24"/>
              </w:rPr>
            </w:pPr>
            <w:r>
              <w:rPr>
                <w:rFonts w:hint="eastAsia"/>
                <w:bCs/>
                <w:kern w:val="0"/>
                <w:sz w:val="24"/>
                <w:szCs w:val="24"/>
              </w:rPr>
              <w:t>成都先导</w:t>
            </w:r>
            <w:r w:rsidRPr="0000243E">
              <w:rPr>
                <w:rFonts w:hint="eastAsia"/>
                <w:bCs/>
                <w:kern w:val="0"/>
                <w:sz w:val="24"/>
                <w:szCs w:val="24"/>
              </w:rPr>
              <w:t>的</w:t>
            </w:r>
            <w:r w:rsidRPr="0000243E">
              <w:rPr>
                <w:rFonts w:hint="eastAsia"/>
                <w:bCs/>
                <w:kern w:val="0"/>
                <w:sz w:val="24"/>
                <w:szCs w:val="24"/>
              </w:rPr>
              <w:t>DNA</w:t>
            </w:r>
            <w:r w:rsidRPr="0000243E">
              <w:rPr>
                <w:rFonts w:hint="eastAsia"/>
                <w:bCs/>
                <w:kern w:val="0"/>
                <w:sz w:val="24"/>
                <w:szCs w:val="24"/>
              </w:rPr>
              <w:t>编码化合物库具有较好的设计质量和合成质量，在设计上采用数百个不同类型的分子</w:t>
            </w:r>
            <w:r w:rsidRPr="0000243E">
              <w:rPr>
                <w:rFonts w:hint="eastAsia"/>
                <w:bCs/>
                <w:kern w:val="0"/>
                <w:sz w:val="24"/>
                <w:szCs w:val="24"/>
              </w:rPr>
              <w:lastRenderedPageBreak/>
              <w:t>骨架结构作为母核，与数万种试剂相组合，采用特殊的合成反应在</w:t>
            </w:r>
            <w:r w:rsidRPr="0000243E">
              <w:rPr>
                <w:rFonts w:hint="eastAsia"/>
                <w:bCs/>
                <w:kern w:val="0"/>
                <w:sz w:val="24"/>
                <w:szCs w:val="24"/>
              </w:rPr>
              <w:t>DEL</w:t>
            </w:r>
            <w:r w:rsidRPr="0000243E">
              <w:rPr>
                <w:rFonts w:hint="eastAsia"/>
                <w:bCs/>
                <w:kern w:val="0"/>
                <w:sz w:val="24"/>
                <w:szCs w:val="24"/>
              </w:rPr>
              <w:t>合成过程构建母核结构，能够覆盖已经成药的小分子和已知生物活性分子所含有的大部分结构，并进行了深度扩展，使得小分子结构数量规模巨大。</w:t>
            </w:r>
          </w:p>
          <w:p w:rsidR="0017387D" w:rsidRPr="0000243E" w:rsidRDefault="0000243E" w:rsidP="0000243E">
            <w:pPr>
              <w:pStyle w:val="a9"/>
              <w:spacing w:line="360" w:lineRule="auto"/>
              <w:ind w:left="360" w:firstLine="480"/>
              <w:rPr>
                <w:bCs/>
                <w:kern w:val="0"/>
                <w:sz w:val="24"/>
                <w:szCs w:val="24"/>
              </w:rPr>
            </w:pPr>
            <w:r w:rsidRPr="0000243E">
              <w:rPr>
                <w:rFonts w:hint="eastAsia"/>
                <w:bCs/>
                <w:kern w:val="0"/>
                <w:sz w:val="24"/>
                <w:szCs w:val="24"/>
              </w:rPr>
              <w:t>先导库的分子在兼顾分子多样性的同时，在设计上对分子属性也进行了优化，从而使“先导库”分子具有较好的成药性。</w:t>
            </w:r>
          </w:p>
          <w:p w:rsidR="0017387D" w:rsidRPr="0007633F" w:rsidRDefault="0017387D" w:rsidP="0007633F">
            <w:pPr>
              <w:pStyle w:val="005"/>
              <w:spacing w:beforeLines="0" w:line="360" w:lineRule="auto"/>
              <w:ind w:firstLine="482"/>
              <w:rPr>
                <w:bCs/>
                <w:kern w:val="0"/>
                <w:sz w:val="24"/>
                <w:szCs w:val="24"/>
              </w:rPr>
            </w:pPr>
            <w:r w:rsidRPr="0007633F">
              <w:rPr>
                <w:rFonts w:hint="eastAsia"/>
                <w:b/>
                <w:bCs/>
                <w:kern w:val="0"/>
                <w:sz w:val="24"/>
                <w:szCs w:val="24"/>
              </w:rPr>
              <w:t>9</w:t>
            </w:r>
            <w:r w:rsidRPr="0007633F">
              <w:rPr>
                <w:rFonts w:hint="eastAsia"/>
                <w:b/>
                <w:bCs/>
                <w:kern w:val="0"/>
                <w:sz w:val="24"/>
                <w:szCs w:val="24"/>
              </w:rPr>
              <w:t>、问题：</w:t>
            </w:r>
            <w:r w:rsidR="0000243E" w:rsidRPr="0007633F">
              <w:rPr>
                <w:rFonts w:hint="eastAsia"/>
                <w:b/>
                <w:bCs/>
                <w:kern w:val="0"/>
                <w:sz w:val="24"/>
                <w:szCs w:val="24"/>
              </w:rPr>
              <w:t>替大药企建库以后，全球药企有内部的库，是否会影响成都先导后续的建库和筛选业务？</w:t>
            </w:r>
          </w:p>
          <w:p w:rsidR="0000243E" w:rsidRPr="0000243E" w:rsidRDefault="0017387D" w:rsidP="00266056">
            <w:pPr>
              <w:pStyle w:val="a9"/>
              <w:spacing w:line="360" w:lineRule="auto"/>
              <w:ind w:left="360" w:firstLineChars="0" w:firstLine="0"/>
              <w:rPr>
                <w:bCs/>
                <w:kern w:val="0"/>
                <w:sz w:val="24"/>
                <w:szCs w:val="24"/>
              </w:rPr>
            </w:pPr>
            <w:r w:rsidRPr="00FF1066">
              <w:rPr>
                <w:rFonts w:hint="eastAsia"/>
                <w:bCs/>
                <w:kern w:val="0"/>
                <w:sz w:val="24"/>
                <w:szCs w:val="24"/>
              </w:rPr>
              <w:t>回答：</w:t>
            </w:r>
            <w:r w:rsidR="0000243E" w:rsidRPr="0000243E">
              <w:rPr>
                <w:rFonts w:hint="eastAsia"/>
                <w:bCs/>
                <w:kern w:val="0"/>
                <w:sz w:val="24"/>
                <w:szCs w:val="24"/>
              </w:rPr>
              <w:t>由于客户的定制库规模较小（几十到一百亿），且与</w:t>
            </w:r>
            <w:r w:rsidR="0000243E">
              <w:rPr>
                <w:rFonts w:hint="eastAsia"/>
                <w:bCs/>
                <w:kern w:val="0"/>
                <w:sz w:val="24"/>
                <w:szCs w:val="24"/>
              </w:rPr>
              <w:t>公司</w:t>
            </w:r>
            <w:r w:rsidR="0000243E" w:rsidRPr="0000243E">
              <w:rPr>
                <w:rFonts w:hint="eastAsia"/>
                <w:bCs/>
                <w:kern w:val="0"/>
                <w:sz w:val="24"/>
                <w:szCs w:val="24"/>
              </w:rPr>
              <w:t>自有先导库（</w:t>
            </w:r>
            <w:r w:rsidR="0000243E">
              <w:rPr>
                <w:rFonts w:hint="eastAsia"/>
                <w:bCs/>
                <w:kern w:val="0"/>
                <w:sz w:val="24"/>
                <w:szCs w:val="24"/>
              </w:rPr>
              <w:t>超</w:t>
            </w:r>
            <w:r w:rsidR="0000243E" w:rsidRPr="0000243E">
              <w:rPr>
                <w:rFonts w:hint="eastAsia"/>
                <w:bCs/>
                <w:kern w:val="0"/>
                <w:sz w:val="24"/>
                <w:szCs w:val="24"/>
              </w:rPr>
              <w:t>4,000</w:t>
            </w:r>
            <w:r w:rsidR="0000243E" w:rsidRPr="0000243E">
              <w:rPr>
                <w:rFonts w:hint="eastAsia"/>
                <w:bCs/>
                <w:kern w:val="0"/>
                <w:sz w:val="24"/>
                <w:szCs w:val="24"/>
              </w:rPr>
              <w:t>亿）中的分子化学结构基本不重复，因此自有</w:t>
            </w:r>
            <w:r w:rsidR="0000243E" w:rsidRPr="0000243E">
              <w:rPr>
                <w:rFonts w:hint="eastAsia"/>
                <w:bCs/>
                <w:kern w:val="0"/>
                <w:sz w:val="24"/>
                <w:szCs w:val="24"/>
              </w:rPr>
              <w:t>DEL</w:t>
            </w:r>
            <w:r w:rsidR="0000243E" w:rsidRPr="0000243E">
              <w:rPr>
                <w:rFonts w:hint="eastAsia"/>
                <w:bCs/>
                <w:kern w:val="0"/>
                <w:sz w:val="24"/>
                <w:szCs w:val="24"/>
              </w:rPr>
              <w:t>库化合物结构信息和筛选方法使用费收入预计对公司</w:t>
            </w:r>
            <w:r w:rsidR="0000243E" w:rsidRPr="0000243E">
              <w:rPr>
                <w:rFonts w:hint="eastAsia"/>
                <w:bCs/>
                <w:kern w:val="0"/>
                <w:sz w:val="24"/>
                <w:szCs w:val="24"/>
              </w:rPr>
              <w:t>DEL</w:t>
            </w:r>
            <w:r w:rsidR="0000243E" w:rsidRPr="0000243E">
              <w:rPr>
                <w:rFonts w:hint="eastAsia"/>
                <w:bCs/>
                <w:kern w:val="0"/>
                <w:sz w:val="24"/>
                <w:szCs w:val="24"/>
              </w:rPr>
              <w:t>筛选服务造成不利影响的概率较小。</w:t>
            </w:r>
          </w:p>
          <w:p w:rsidR="0000243E" w:rsidRPr="0000243E" w:rsidRDefault="0000243E" w:rsidP="0000243E">
            <w:pPr>
              <w:pStyle w:val="a9"/>
              <w:spacing w:line="360" w:lineRule="auto"/>
              <w:ind w:left="360" w:firstLine="480"/>
              <w:rPr>
                <w:bCs/>
                <w:kern w:val="0"/>
                <w:sz w:val="24"/>
                <w:szCs w:val="24"/>
              </w:rPr>
            </w:pPr>
            <w:r w:rsidRPr="0000243E">
              <w:rPr>
                <w:rFonts w:hint="eastAsia"/>
                <w:bCs/>
                <w:kern w:val="0"/>
                <w:sz w:val="24"/>
                <w:szCs w:val="24"/>
              </w:rPr>
              <w:t>公司的</w:t>
            </w:r>
            <w:r w:rsidRPr="0000243E">
              <w:rPr>
                <w:rFonts w:hint="eastAsia"/>
                <w:bCs/>
                <w:kern w:val="0"/>
                <w:sz w:val="24"/>
                <w:szCs w:val="24"/>
              </w:rPr>
              <w:t>DEL</w:t>
            </w:r>
            <w:r w:rsidRPr="0000243E">
              <w:rPr>
                <w:rFonts w:hint="eastAsia"/>
                <w:bCs/>
                <w:kern w:val="0"/>
                <w:sz w:val="24"/>
                <w:szCs w:val="24"/>
              </w:rPr>
              <w:t>库定制业务、</w:t>
            </w:r>
            <w:r w:rsidRPr="0000243E">
              <w:rPr>
                <w:rFonts w:hint="eastAsia"/>
                <w:bCs/>
                <w:kern w:val="0"/>
                <w:sz w:val="24"/>
                <w:szCs w:val="24"/>
              </w:rPr>
              <w:t>DEL</w:t>
            </w:r>
            <w:r w:rsidRPr="0000243E">
              <w:rPr>
                <w:rFonts w:hint="eastAsia"/>
                <w:bCs/>
                <w:kern w:val="0"/>
                <w:sz w:val="24"/>
                <w:szCs w:val="24"/>
              </w:rPr>
              <w:t>筛选业务和化学合成业务在服务内容和范围上相对独立，从客户角度上讲，属于药物研发领域中密切相关的几个环节，因此</w:t>
            </w:r>
            <w:r>
              <w:rPr>
                <w:rFonts w:hint="eastAsia"/>
                <w:bCs/>
                <w:kern w:val="0"/>
                <w:sz w:val="24"/>
                <w:szCs w:val="24"/>
              </w:rPr>
              <w:t>同一客户会依据自身需求，一次性或逐渐采购发行人的单一或多个业务，</w:t>
            </w:r>
            <w:r w:rsidRPr="0000243E">
              <w:rPr>
                <w:rFonts w:hint="eastAsia"/>
                <w:bCs/>
                <w:kern w:val="0"/>
                <w:sz w:val="24"/>
                <w:szCs w:val="24"/>
              </w:rPr>
              <w:t>DEL</w:t>
            </w:r>
            <w:r w:rsidRPr="0000243E">
              <w:rPr>
                <w:rFonts w:hint="eastAsia"/>
                <w:bCs/>
                <w:kern w:val="0"/>
                <w:sz w:val="24"/>
                <w:szCs w:val="24"/>
              </w:rPr>
              <w:t>库定制业务收入的增加不会对其他业务收入构成不利影响。</w:t>
            </w:r>
          </w:p>
          <w:p w:rsidR="0017387D" w:rsidRPr="0007633F" w:rsidRDefault="0017387D" w:rsidP="0007633F">
            <w:pPr>
              <w:pStyle w:val="005"/>
              <w:spacing w:beforeLines="0" w:line="360" w:lineRule="auto"/>
              <w:ind w:firstLine="482"/>
              <w:rPr>
                <w:b/>
                <w:bCs/>
                <w:kern w:val="0"/>
                <w:sz w:val="24"/>
                <w:szCs w:val="24"/>
              </w:rPr>
            </w:pPr>
            <w:r w:rsidRPr="0007633F">
              <w:rPr>
                <w:rFonts w:hint="eastAsia"/>
                <w:b/>
                <w:bCs/>
                <w:kern w:val="0"/>
                <w:sz w:val="24"/>
                <w:szCs w:val="24"/>
              </w:rPr>
              <w:t>10</w:t>
            </w:r>
            <w:r w:rsidRPr="0007633F">
              <w:rPr>
                <w:rFonts w:hint="eastAsia"/>
                <w:b/>
                <w:bCs/>
                <w:kern w:val="0"/>
                <w:sz w:val="24"/>
                <w:szCs w:val="24"/>
              </w:rPr>
              <w:t>、问题：</w:t>
            </w:r>
            <w:r w:rsidR="00266056" w:rsidRPr="0007633F">
              <w:rPr>
                <w:rFonts w:hint="eastAsia"/>
                <w:b/>
                <w:bCs/>
                <w:kern w:val="0"/>
                <w:sz w:val="24"/>
                <w:szCs w:val="24"/>
              </w:rPr>
              <w:t>基于靶点排他期，是否靶点筛选完了就会出现业务瓶颈？技术和业绩增长的瓶颈在哪些方面？</w:t>
            </w:r>
          </w:p>
          <w:p w:rsidR="001A2286" w:rsidRDefault="0017387D" w:rsidP="001A2286">
            <w:pPr>
              <w:pStyle w:val="a9"/>
              <w:spacing w:line="360" w:lineRule="auto"/>
              <w:ind w:left="360" w:firstLineChars="0" w:firstLine="0"/>
              <w:rPr>
                <w:bCs/>
                <w:kern w:val="0"/>
                <w:sz w:val="24"/>
                <w:szCs w:val="24"/>
              </w:rPr>
            </w:pPr>
            <w:r w:rsidRPr="00FF1066">
              <w:rPr>
                <w:rFonts w:hint="eastAsia"/>
                <w:bCs/>
                <w:kern w:val="0"/>
                <w:sz w:val="24"/>
                <w:szCs w:val="24"/>
              </w:rPr>
              <w:t>回答：</w:t>
            </w:r>
            <w:r w:rsidR="00266056" w:rsidRPr="00266056">
              <w:rPr>
                <w:rFonts w:hint="eastAsia"/>
                <w:bCs/>
                <w:kern w:val="0"/>
                <w:sz w:val="24"/>
                <w:szCs w:val="24"/>
              </w:rPr>
              <w:t>根据相关文献统计显示，截至</w:t>
            </w:r>
            <w:r w:rsidR="00266056" w:rsidRPr="00266056">
              <w:rPr>
                <w:rFonts w:hint="eastAsia"/>
                <w:bCs/>
                <w:kern w:val="0"/>
                <w:sz w:val="24"/>
                <w:szCs w:val="24"/>
              </w:rPr>
              <w:t>2017</w:t>
            </w:r>
            <w:r w:rsidR="00266056" w:rsidRPr="00266056">
              <w:rPr>
                <w:rFonts w:hint="eastAsia"/>
                <w:bCs/>
                <w:kern w:val="0"/>
                <w:sz w:val="24"/>
                <w:szCs w:val="24"/>
              </w:rPr>
              <w:t>年</w:t>
            </w:r>
            <w:r w:rsidR="00266056" w:rsidRPr="00266056">
              <w:rPr>
                <w:rFonts w:hint="eastAsia"/>
                <w:bCs/>
                <w:kern w:val="0"/>
                <w:sz w:val="24"/>
                <w:szCs w:val="24"/>
              </w:rPr>
              <w:t>1</w:t>
            </w:r>
            <w:r w:rsidR="00266056" w:rsidRPr="00266056">
              <w:rPr>
                <w:rFonts w:hint="eastAsia"/>
                <w:bCs/>
                <w:kern w:val="0"/>
                <w:sz w:val="24"/>
                <w:szCs w:val="24"/>
              </w:rPr>
              <w:t>月</w:t>
            </w:r>
            <w:r w:rsidR="00266056" w:rsidRPr="00266056">
              <w:rPr>
                <w:rFonts w:hint="eastAsia"/>
                <w:bCs/>
                <w:kern w:val="0"/>
                <w:sz w:val="24"/>
                <w:szCs w:val="24"/>
              </w:rPr>
              <w:t>FDA</w:t>
            </w:r>
            <w:r w:rsidR="00266056" w:rsidRPr="00266056">
              <w:rPr>
                <w:rFonts w:hint="eastAsia"/>
                <w:bCs/>
                <w:kern w:val="0"/>
                <w:sz w:val="24"/>
                <w:szCs w:val="24"/>
              </w:rPr>
              <w:t>已批准的药物中，药物靶点总数为</w:t>
            </w:r>
            <w:r w:rsidR="00266056" w:rsidRPr="00266056">
              <w:rPr>
                <w:rFonts w:hint="eastAsia"/>
                <w:bCs/>
                <w:kern w:val="0"/>
                <w:sz w:val="24"/>
                <w:szCs w:val="24"/>
              </w:rPr>
              <w:t>893</w:t>
            </w:r>
            <w:r w:rsidR="00266056" w:rsidRPr="00266056">
              <w:rPr>
                <w:rFonts w:hint="eastAsia"/>
                <w:bCs/>
                <w:kern w:val="0"/>
                <w:sz w:val="24"/>
                <w:szCs w:val="24"/>
              </w:rPr>
              <w:t>个，其中小分子药物靶点为</w:t>
            </w:r>
            <w:r w:rsidR="00266056" w:rsidRPr="00266056">
              <w:rPr>
                <w:rFonts w:hint="eastAsia"/>
                <w:bCs/>
                <w:kern w:val="0"/>
                <w:sz w:val="24"/>
                <w:szCs w:val="24"/>
              </w:rPr>
              <w:t>749</w:t>
            </w:r>
            <w:r w:rsidR="00266056" w:rsidRPr="00266056">
              <w:rPr>
                <w:rFonts w:hint="eastAsia"/>
                <w:bCs/>
                <w:kern w:val="0"/>
                <w:sz w:val="24"/>
                <w:szCs w:val="24"/>
              </w:rPr>
              <w:t>个</w:t>
            </w:r>
            <w:r w:rsidR="0059772E">
              <w:rPr>
                <w:rFonts w:hint="eastAsia"/>
                <w:bCs/>
                <w:kern w:val="0"/>
                <w:sz w:val="24"/>
                <w:szCs w:val="24"/>
              </w:rPr>
              <w:t>，此数据未包含尚未成药和正在开发中的靶点。截止</w:t>
            </w:r>
            <w:r w:rsidR="0059772E">
              <w:rPr>
                <w:rFonts w:hint="eastAsia"/>
                <w:bCs/>
                <w:kern w:val="0"/>
                <w:sz w:val="24"/>
                <w:szCs w:val="24"/>
              </w:rPr>
              <w:t>2019</w:t>
            </w:r>
            <w:r w:rsidR="0059772E">
              <w:rPr>
                <w:rFonts w:hint="eastAsia"/>
                <w:bCs/>
                <w:kern w:val="0"/>
                <w:sz w:val="24"/>
                <w:szCs w:val="24"/>
              </w:rPr>
              <w:t>年末</w:t>
            </w:r>
            <w:r w:rsidR="00266056" w:rsidRPr="00266056">
              <w:rPr>
                <w:rFonts w:hint="eastAsia"/>
                <w:bCs/>
                <w:kern w:val="0"/>
                <w:sz w:val="24"/>
                <w:szCs w:val="24"/>
              </w:rPr>
              <w:t>，公司已执行靶点筛选项目数量约为</w:t>
            </w:r>
            <w:r w:rsidR="00266056" w:rsidRPr="00266056">
              <w:rPr>
                <w:rFonts w:hint="eastAsia"/>
                <w:bCs/>
                <w:kern w:val="0"/>
                <w:sz w:val="24"/>
                <w:szCs w:val="24"/>
              </w:rPr>
              <w:t>144</w:t>
            </w:r>
            <w:r w:rsidR="00266056" w:rsidRPr="00266056">
              <w:rPr>
                <w:rFonts w:hint="eastAsia"/>
                <w:bCs/>
                <w:kern w:val="0"/>
                <w:sz w:val="24"/>
                <w:szCs w:val="24"/>
              </w:rPr>
              <w:t>个，</w:t>
            </w:r>
            <w:r w:rsidR="00266056" w:rsidRPr="00266056">
              <w:rPr>
                <w:rFonts w:hint="eastAsia"/>
                <w:bCs/>
                <w:kern w:val="0"/>
                <w:sz w:val="24"/>
                <w:szCs w:val="24"/>
              </w:rPr>
              <w:t>2017-2019</w:t>
            </w:r>
            <w:r w:rsidR="00266056" w:rsidRPr="00266056">
              <w:rPr>
                <w:rFonts w:hint="eastAsia"/>
                <w:bCs/>
                <w:kern w:val="0"/>
                <w:sz w:val="24"/>
                <w:szCs w:val="24"/>
              </w:rPr>
              <w:t>年，公司立项执行的靶点筛选项目数量分别为</w:t>
            </w:r>
            <w:r w:rsidR="00266056" w:rsidRPr="00266056">
              <w:rPr>
                <w:rFonts w:hint="eastAsia"/>
                <w:bCs/>
                <w:kern w:val="0"/>
                <w:sz w:val="24"/>
                <w:szCs w:val="24"/>
              </w:rPr>
              <w:t>38</w:t>
            </w:r>
            <w:r w:rsidR="00266056" w:rsidRPr="00266056">
              <w:rPr>
                <w:rFonts w:hint="eastAsia"/>
                <w:bCs/>
                <w:kern w:val="0"/>
                <w:sz w:val="24"/>
                <w:szCs w:val="24"/>
              </w:rPr>
              <w:t>个、</w:t>
            </w:r>
            <w:r w:rsidR="00266056" w:rsidRPr="00266056">
              <w:rPr>
                <w:rFonts w:hint="eastAsia"/>
                <w:bCs/>
                <w:kern w:val="0"/>
                <w:sz w:val="24"/>
                <w:szCs w:val="24"/>
              </w:rPr>
              <w:t>53</w:t>
            </w:r>
            <w:r w:rsidR="00266056" w:rsidRPr="00266056">
              <w:rPr>
                <w:rFonts w:hint="eastAsia"/>
                <w:bCs/>
                <w:kern w:val="0"/>
                <w:sz w:val="24"/>
                <w:szCs w:val="24"/>
              </w:rPr>
              <w:t>个和</w:t>
            </w:r>
            <w:r w:rsidR="00266056" w:rsidRPr="00266056">
              <w:rPr>
                <w:rFonts w:hint="eastAsia"/>
                <w:bCs/>
                <w:kern w:val="0"/>
                <w:sz w:val="24"/>
                <w:szCs w:val="24"/>
              </w:rPr>
              <w:t>53</w:t>
            </w:r>
            <w:r w:rsidR="00266056" w:rsidRPr="00266056">
              <w:rPr>
                <w:rFonts w:hint="eastAsia"/>
                <w:bCs/>
                <w:kern w:val="0"/>
                <w:sz w:val="24"/>
                <w:szCs w:val="24"/>
              </w:rPr>
              <w:t>个。根据公</w:t>
            </w:r>
            <w:r w:rsidR="00266056" w:rsidRPr="00266056">
              <w:rPr>
                <w:rFonts w:hint="eastAsia"/>
                <w:bCs/>
                <w:kern w:val="0"/>
                <w:sz w:val="24"/>
                <w:szCs w:val="24"/>
              </w:rPr>
              <w:lastRenderedPageBreak/>
              <w:t>开报道</w:t>
            </w:r>
            <w:r w:rsidR="0059772E">
              <w:rPr>
                <w:rFonts w:hint="eastAsia"/>
                <w:bCs/>
                <w:kern w:val="0"/>
                <w:sz w:val="24"/>
                <w:szCs w:val="24"/>
              </w:rPr>
              <w:t>，</w:t>
            </w:r>
            <w:r w:rsidR="00266056" w:rsidRPr="00266056">
              <w:rPr>
                <w:rFonts w:hint="eastAsia"/>
                <w:bCs/>
                <w:kern w:val="0"/>
                <w:sz w:val="24"/>
                <w:szCs w:val="24"/>
              </w:rPr>
              <w:t>按照已上市药物和临床研究药物数量统计的国内前</w:t>
            </w:r>
            <w:r w:rsidR="00266056" w:rsidRPr="00266056">
              <w:rPr>
                <w:rFonts w:hint="eastAsia"/>
                <w:bCs/>
                <w:kern w:val="0"/>
                <w:sz w:val="24"/>
                <w:szCs w:val="24"/>
              </w:rPr>
              <w:t>20</w:t>
            </w:r>
            <w:r w:rsidR="00266056" w:rsidRPr="00266056">
              <w:rPr>
                <w:rFonts w:hint="eastAsia"/>
                <w:bCs/>
                <w:kern w:val="0"/>
                <w:sz w:val="24"/>
                <w:szCs w:val="24"/>
              </w:rPr>
              <w:t>大热门靶点和全球前</w:t>
            </w:r>
            <w:r w:rsidR="00266056" w:rsidRPr="00266056">
              <w:rPr>
                <w:rFonts w:hint="eastAsia"/>
                <w:bCs/>
                <w:kern w:val="0"/>
                <w:sz w:val="24"/>
                <w:szCs w:val="24"/>
              </w:rPr>
              <w:t>10</w:t>
            </w:r>
            <w:r w:rsidR="00266056" w:rsidRPr="00266056">
              <w:rPr>
                <w:rFonts w:hint="eastAsia"/>
                <w:bCs/>
                <w:kern w:val="0"/>
                <w:sz w:val="24"/>
                <w:szCs w:val="24"/>
              </w:rPr>
              <w:t>大热门靶点中，</w:t>
            </w:r>
            <w:r w:rsidR="0059772E">
              <w:rPr>
                <w:rFonts w:hint="eastAsia"/>
                <w:bCs/>
                <w:kern w:val="0"/>
                <w:sz w:val="24"/>
                <w:szCs w:val="24"/>
              </w:rPr>
              <w:t>公司</w:t>
            </w:r>
            <w:r w:rsidR="00266056" w:rsidRPr="00266056">
              <w:rPr>
                <w:rFonts w:hint="eastAsia"/>
                <w:bCs/>
                <w:kern w:val="0"/>
                <w:sz w:val="24"/>
                <w:szCs w:val="24"/>
              </w:rPr>
              <w:t>筛选的上述靶点中分别包含国内前</w:t>
            </w:r>
            <w:r w:rsidR="00266056" w:rsidRPr="00266056">
              <w:rPr>
                <w:rFonts w:hint="eastAsia"/>
                <w:bCs/>
                <w:kern w:val="0"/>
                <w:sz w:val="24"/>
                <w:szCs w:val="24"/>
              </w:rPr>
              <w:t>20</w:t>
            </w:r>
            <w:r w:rsidR="00266056" w:rsidRPr="00266056">
              <w:rPr>
                <w:rFonts w:hint="eastAsia"/>
                <w:bCs/>
                <w:kern w:val="0"/>
                <w:sz w:val="24"/>
                <w:szCs w:val="24"/>
              </w:rPr>
              <w:t>大热门靶点中的</w:t>
            </w:r>
            <w:r w:rsidR="00266056" w:rsidRPr="00266056">
              <w:rPr>
                <w:rFonts w:hint="eastAsia"/>
                <w:bCs/>
                <w:kern w:val="0"/>
                <w:sz w:val="24"/>
                <w:szCs w:val="24"/>
              </w:rPr>
              <w:t>6</w:t>
            </w:r>
            <w:r w:rsidR="00266056" w:rsidRPr="00266056">
              <w:rPr>
                <w:rFonts w:hint="eastAsia"/>
                <w:bCs/>
                <w:kern w:val="0"/>
                <w:sz w:val="24"/>
                <w:szCs w:val="24"/>
              </w:rPr>
              <w:t>个和全球前</w:t>
            </w:r>
            <w:r w:rsidR="00266056" w:rsidRPr="00266056">
              <w:rPr>
                <w:rFonts w:hint="eastAsia"/>
                <w:bCs/>
                <w:kern w:val="0"/>
                <w:sz w:val="24"/>
                <w:szCs w:val="24"/>
              </w:rPr>
              <w:t>10</w:t>
            </w:r>
            <w:r w:rsidR="00266056" w:rsidRPr="00266056">
              <w:rPr>
                <w:rFonts w:hint="eastAsia"/>
                <w:bCs/>
                <w:kern w:val="0"/>
                <w:sz w:val="24"/>
                <w:szCs w:val="24"/>
              </w:rPr>
              <w:t>大热门靶点中的</w:t>
            </w:r>
            <w:r w:rsidR="00266056" w:rsidRPr="00266056">
              <w:rPr>
                <w:rFonts w:hint="eastAsia"/>
                <w:bCs/>
                <w:kern w:val="0"/>
                <w:sz w:val="24"/>
                <w:szCs w:val="24"/>
              </w:rPr>
              <w:t>5</w:t>
            </w:r>
            <w:r w:rsidR="00266056" w:rsidRPr="00266056">
              <w:rPr>
                <w:rFonts w:hint="eastAsia"/>
                <w:bCs/>
                <w:kern w:val="0"/>
                <w:sz w:val="24"/>
                <w:szCs w:val="24"/>
              </w:rPr>
              <w:t>个。</w:t>
            </w:r>
          </w:p>
          <w:p w:rsidR="0017387D" w:rsidRPr="001A2286" w:rsidRDefault="00266056" w:rsidP="001A2286">
            <w:pPr>
              <w:pStyle w:val="a9"/>
              <w:spacing w:line="360" w:lineRule="auto"/>
              <w:ind w:left="360" w:firstLine="480"/>
              <w:rPr>
                <w:bCs/>
                <w:kern w:val="0"/>
                <w:sz w:val="24"/>
                <w:szCs w:val="24"/>
              </w:rPr>
            </w:pPr>
            <w:r w:rsidRPr="001A2286">
              <w:rPr>
                <w:rFonts w:hint="eastAsia"/>
                <w:bCs/>
                <w:kern w:val="0"/>
                <w:sz w:val="24"/>
                <w:szCs w:val="24"/>
              </w:rPr>
              <w:t>由上述数据可见公司筛选业务的空白市场还很大，每年还有很多新增的新型靶点，以及除蛋白靶点之外的</w:t>
            </w:r>
            <w:r w:rsidRPr="001A2286">
              <w:rPr>
                <w:rFonts w:hint="eastAsia"/>
                <w:bCs/>
                <w:kern w:val="0"/>
                <w:sz w:val="24"/>
                <w:szCs w:val="24"/>
              </w:rPr>
              <w:t>RNA</w:t>
            </w:r>
            <w:r w:rsidRPr="001A2286">
              <w:rPr>
                <w:rFonts w:hint="eastAsia"/>
                <w:bCs/>
                <w:kern w:val="0"/>
                <w:sz w:val="24"/>
                <w:szCs w:val="24"/>
              </w:rPr>
              <w:t>药物；除此之外，化合物的空间结构种类是无穷尽的，随着公司库规模的不断提升，在排他期以外相同靶点也会有新的筛选需求。</w:t>
            </w:r>
          </w:p>
          <w:p w:rsidR="0017387D" w:rsidRPr="0007633F" w:rsidRDefault="0017387D" w:rsidP="0007633F">
            <w:pPr>
              <w:pStyle w:val="005"/>
              <w:spacing w:beforeLines="0" w:line="360" w:lineRule="auto"/>
              <w:ind w:firstLine="482"/>
              <w:rPr>
                <w:b/>
                <w:bCs/>
                <w:kern w:val="0"/>
                <w:sz w:val="24"/>
                <w:szCs w:val="24"/>
              </w:rPr>
            </w:pPr>
            <w:r w:rsidRPr="0007633F">
              <w:rPr>
                <w:rFonts w:hint="eastAsia"/>
                <w:b/>
                <w:bCs/>
                <w:kern w:val="0"/>
                <w:sz w:val="24"/>
                <w:szCs w:val="24"/>
              </w:rPr>
              <w:t>11</w:t>
            </w:r>
            <w:r w:rsidRPr="0007633F">
              <w:rPr>
                <w:rFonts w:hint="eastAsia"/>
                <w:b/>
                <w:bCs/>
                <w:kern w:val="0"/>
                <w:sz w:val="24"/>
                <w:szCs w:val="24"/>
              </w:rPr>
              <w:t>、问题：</w:t>
            </w:r>
            <w:r w:rsidR="0007633F" w:rsidRPr="0007633F">
              <w:rPr>
                <w:rFonts w:hint="eastAsia"/>
                <w:b/>
                <w:bCs/>
                <w:kern w:val="0"/>
                <w:sz w:val="24"/>
                <w:szCs w:val="24"/>
              </w:rPr>
              <w:t>DEL</w:t>
            </w:r>
            <w:r w:rsidR="0007633F" w:rsidRPr="0007633F">
              <w:rPr>
                <w:rFonts w:hint="eastAsia"/>
                <w:b/>
                <w:bCs/>
                <w:kern w:val="0"/>
                <w:sz w:val="24"/>
                <w:szCs w:val="24"/>
              </w:rPr>
              <w:t>技术相较于目前市场上的其他筛选方式占比很小（</w:t>
            </w:r>
            <w:r w:rsidR="0007633F" w:rsidRPr="0007633F">
              <w:rPr>
                <w:rFonts w:hint="eastAsia"/>
                <w:b/>
                <w:bCs/>
                <w:kern w:val="0"/>
                <w:sz w:val="24"/>
                <w:szCs w:val="24"/>
              </w:rPr>
              <w:t>1%</w:t>
            </w:r>
            <w:r w:rsidR="0007633F" w:rsidRPr="0007633F">
              <w:rPr>
                <w:rFonts w:hint="eastAsia"/>
                <w:b/>
                <w:bCs/>
                <w:kern w:val="0"/>
                <w:sz w:val="24"/>
                <w:szCs w:val="24"/>
              </w:rPr>
              <w:t>），那么</w:t>
            </w:r>
            <w:r w:rsidR="0007633F" w:rsidRPr="0007633F">
              <w:rPr>
                <w:rFonts w:hint="eastAsia"/>
                <w:b/>
                <w:bCs/>
                <w:kern w:val="0"/>
                <w:sz w:val="24"/>
                <w:szCs w:val="24"/>
              </w:rPr>
              <w:t>DEL</w:t>
            </w:r>
            <w:r w:rsidR="0007633F" w:rsidRPr="0007633F">
              <w:rPr>
                <w:rFonts w:hint="eastAsia"/>
                <w:b/>
                <w:bCs/>
                <w:kern w:val="0"/>
                <w:sz w:val="24"/>
                <w:szCs w:val="24"/>
              </w:rPr>
              <w:t>技术未来的市场空间和局限性分别在哪？</w:t>
            </w:r>
          </w:p>
          <w:p w:rsidR="0007633F" w:rsidRDefault="0007633F" w:rsidP="0007633F">
            <w:pPr>
              <w:pStyle w:val="a9"/>
              <w:spacing w:line="360" w:lineRule="auto"/>
              <w:ind w:left="360" w:firstLineChars="0" w:firstLine="0"/>
              <w:rPr>
                <w:bCs/>
                <w:kern w:val="0"/>
                <w:sz w:val="24"/>
                <w:szCs w:val="24"/>
              </w:rPr>
            </w:pPr>
            <w:r>
              <w:rPr>
                <w:rFonts w:hint="eastAsia"/>
                <w:bCs/>
                <w:kern w:val="0"/>
                <w:sz w:val="24"/>
                <w:szCs w:val="24"/>
              </w:rPr>
              <w:t>回答：</w:t>
            </w:r>
          </w:p>
          <w:p w:rsidR="0007633F" w:rsidRPr="0007633F" w:rsidRDefault="0007633F" w:rsidP="0007633F">
            <w:pPr>
              <w:pStyle w:val="a9"/>
              <w:spacing w:line="360" w:lineRule="auto"/>
              <w:ind w:left="360" w:firstLineChars="0" w:firstLine="0"/>
              <w:rPr>
                <w:bCs/>
                <w:kern w:val="0"/>
                <w:sz w:val="24"/>
                <w:szCs w:val="24"/>
              </w:rPr>
            </w:pPr>
            <w:r w:rsidRPr="0007633F">
              <w:rPr>
                <w:rFonts w:hint="eastAsia"/>
                <w:bCs/>
                <w:kern w:val="0"/>
                <w:sz w:val="24"/>
                <w:szCs w:val="24"/>
              </w:rPr>
              <w:t>市场规模：</w:t>
            </w:r>
          </w:p>
          <w:p w:rsidR="0007633F" w:rsidRPr="0007633F" w:rsidRDefault="0007633F" w:rsidP="0007633F">
            <w:pPr>
              <w:pStyle w:val="a9"/>
              <w:spacing w:line="360" w:lineRule="auto"/>
              <w:ind w:left="360" w:firstLineChars="0" w:firstLine="0"/>
              <w:rPr>
                <w:bCs/>
                <w:kern w:val="0"/>
                <w:sz w:val="24"/>
                <w:szCs w:val="24"/>
              </w:rPr>
            </w:pPr>
            <w:r w:rsidRPr="0007633F">
              <w:rPr>
                <w:rFonts w:hint="eastAsia"/>
                <w:bCs/>
                <w:kern w:val="0"/>
                <w:sz w:val="24"/>
                <w:szCs w:val="24"/>
              </w:rPr>
              <w:t>作为新药研发最前端的环节，药物发现在新药研发中具有举足轻重的地位。</w:t>
            </w:r>
            <w:r w:rsidRPr="0007633F">
              <w:rPr>
                <w:rFonts w:hint="eastAsia"/>
                <w:bCs/>
                <w:kern w:val="0"/>
                <w:sz w:val="24"/>
                <w:szCs w:val="24"/>
              </w:rPr>
              <w:t xml:space="preserve"> </w:t>
            </w:r>
            <w:r w:rsidRPr="0007633F">
              <w:rPr>
                <w:rFonts w:hint="eastAsia"/>
                <w:bCs/>
                <w:kern w:val="0"/>
                <w:sz w:val="24"/>
                <w:szCs w:val="24"/>
              </w:rPr>
              <w:t>目前我国药物发现</w:t>
            </w:r>
            <w:r w:rsidRPr="0007633F">
              <w:rPr>
                <w:rFonts w:hint="eastAsia"/>
                <w:bCs/>
                <w:kern w:val="0"/>
                <w:sz w:val="24"/>
                <w:szCs w:val="24"/>
              </w:rPr>
              <w:t>CRO</w:t>
            </w:r>
            <w:r w:rsidRPr="0007633F">
              <w:rPr>
                <w:rFonts w:hint="eastAsia"/>
                <w:bCs/>
                <w:kern w:val="0"/>
                <w:sz w:val="24"/>
                <w:szCs w:val="24"/>
              </w:rPr>
              <w:t>市场整体市场规模相对较小，仍有较大的成长空间。从企业维度看，目前我国药物发现</w:t>
            </w:r>
            <w:r w:rsidRPr="0007633F">
              <w:rPr>
                <w:rFonts w:hint="eastAsia"/>
                <w:bCs/>
                <w:kern w:val="0"/>
                <w:sz w:val="24"/>
                <w:szCs w:val="24"/>
              </w:rPr>
              <w:t>CRO</w:t>
            </w:r>
            <w:r w:rsidRPr="0007633F">
              <w:rPr>
                <w:rFonts w:hint="eastAsia"/>
                <w:bCs/>
                <w:kern w:val="0"/>
                <w:sz w:val="24"/>
                <w:szCs w:val="24"/>
              </w:rPr>
              <w:t>企业全国约一百家左右，整体呈现龙头企业引领，中小企业创新特色发展局面，其中大型药物发现</w:t>
            </w:r>
            <w:r w:rsidRPr="0007633F">
              <w:rPr>
                <w:rFonts w:hint="eastAsia"/>
                <w:bCs/>
                <w:kern w:val="0"/>
                <w:sz w:val="24"/>
                <w:szCs w:val="24"/>
              </w:rPr>
              <w:t>CRO</w:t>
            </w:r>
            <w:r w:rsidRPr="0007633F">
              <w:rPr>
                <w:rFonts w:hint="eastAsia"/>
                <w:bCs/>
                <w:kern w:val="0"/>
                <w:sz w:val="24"/>
                <w:szCs w:val="24"/>
              </w:rPr>
              <w:t>通过与企业在药物发现阶段建立源头合作，提供药物发现一体化服务。中小</w:t>
            </w:r>
            <w:r w:rsidRPr="0007633F">
              <w:rPr>
                <w:rFonts w:hint="eastAsia"/>
                <w:bCs/>
                <w:kern w:val="0"/>
                <w:sz w:val="24"/>
                <w:szCs w:val="24"/>
              </w:rPr>
              <w:t>CRO</w:t>
            </w:r>
            <w:r w:rsidRPr="0007633F">
              <w:rPr>
                <w:rFonts w:hint="eastAsia"/>
                <w:bCs/>
                <w:kern w:val="0"/>
                <w:sz w:val="24"/>
                <w:szCs w:val="24"/>
              </w:rPr>
              <w:t>企业则通过特色技术平台或服务构建核心竞争力，在各个细分领域实现突破。预计至</w:t>
            </w:r>
            <w:r w:rsidRPr="0007633F">
              <w:rPr>
                <w:rFonts w:hint="eastAsia"/>
                <w:bCs/>
                <w:kern w:val="0"/>
                <w:sz w:val="24"/>
                <w:szCs w:val="24"/>
              </w:rPr>
              <w:t>2022</w:t>
            </w:r>
            <w:r w:rsidRPr="0007633F">
              <w:rPr>
                <w:rFonts w:hint="eastAsia"/>
                <w:bCs/>
                <w:kern w:val="0"/>
                <w:sz w:val="24"/>
                <w:szCs w:val="24"/>
              </w:rPr>
              <w:t>年中国药物发现的市场规模将达到</w:t>
            </w:r>
            <w:r w:rsidRPr="0007633F">
              <w:rPr>
                <w:rFonts w:hint="eastAsia"/>
                <w:bCs/>
                <w:kern w:val="0"/>
                <w:sz w:val="24"/>
                <w:szCs w:val="24"/>
              </w:rPr>
              <w:t>220</w:t>
            </w:r>
            <w:r w:rsidRPr="0007633F">
              <w:rPr>
                <w:rFonts w:hint="eastAsia"/>
                <w:bCs/>
                <w:kern w:val="0"/>
                <w:sz w:val="24"/>
                <w:szCs w:val="24"/>
              </w:rPr>
              <w:t>亿元，</w:t>
            </w:r>
            <w:r w:rsidRPr="0007633F">
              <w:rPr>
                <w:rFonts w:hint="eastAsia"/>
                <w:bCs/>
                <w:kern w:val="0"/>
                <w:sz w:val="24"/>
                <w:szCs w:val="24"/>
              </w:rPr>
              <w:t>2018</w:t>
            </w:r>
            <w:r w:rsidRPr="0007633F">
              <w:rPr>
                <w:rFonts w:hint="eastAsia"/>
                <w:bCs/>
                <w:kern w:val="0"/>
                <w:sz w:val="24"/>
                <w:szCs w:val="24"/>
              </w:rPr>
              <w:t>至</w:t>
            </w:r>
            <w:r w:rsidRPr="0007633F">
              <w:rPr>
                <w:rFonts w:hint="eastAsia"/>
                <w:bCs/>
                <w:kern w:val="0"/>
                <w:sz w:val="24"/>
                <w:szCs w:val="24"/>
              </w:rPr>
              <w:t>2022</w:t>
            </w:r>
            <w:r w:rsidRPr="0007633F">
              <w:rPr>
                <w:rFonts w:hint="eastAsia"/>
                <w:bCs/>
                <w:kern w:val="0"/>
                <w:sz w:val="24"/>
                <w:szCs w:val="24"/>
              </w:rPr>
              <w:t>年复合增长率约为</w:t>
            </w:r>
            <w:r w:rsidRPr="0007633F">
              <w:rPr>
                <w:rFonts w:hint="eastAsia"/>
                <w:bCs/>
                <w:kern w:val="0"/>
                <w:sz w:val="24"/>
                <w:szCs w:val="24"/>
              </w:rPr>
              <w:t>30%</w:t>
            </w:r>
            <w:r w:rsidRPr="0007633F">
              <w:rPr>
                <w:rFonts w:hint="eastAsia"/>
                <w:bCs/>
                <w:kern w:val="0"/>
                <w:sz w:val="24"/>
                <w:szCs w:val="24"/>
              </w:rPr>
              <w:t>。</w:t>
            </w:r>
          </w:p>
          <w:p w:rsidR="0007633F" w:rsidRDefault="0007633F" w:rsidP="0007633F">
            <w:pPr>
              <w:pStyle w:val="a9"/>
              <w:spacing w:line="360" w:lineRule="auto"/>
              <w:ind w:left="360" w:firstLineChars="0" w:firstLine="0"/>
              <w:rPr>
                <w:bCs/>
                <w:kern w:val="0"/>
                <w:sz w:val="24"/>
                <w:szCs w:val="24"/>
              </w:rPr>
            </w:pPr>
            <w:r w:rsidRPr="0007633F">
              <w:rPr>
                <w:rFonts w:hint="eastAsia"/>
                <w:bCs/>
                <w:kern w:val="0"/>
                <w:sz w:val="24"/>
                <w:szCs w:val="24"/>
              </w:rPr>
              <w:t>D</w:t>
            </w:r>
            <w:r>
              <w:rPr>
                <w:bCs/>
                <w:kern w:val="0"/>
                <w:sz w:val="24"/>
                <w:szCs w:val="24"/>
              </w:rPr>
              <w:t>EL</w:t>
            </w:r>
            <w:r w:rsidRPr="0007633F">
              <w:rPr>
                <w:rFonts w:hint="eastAsia"/>
                <w:bCs/>
                <w:kern w:val="0"/>
                <w:sz w:val="24"/>
                <w:szCs w:val="24"/>
              </w:rPr>
              <w:t>目前</w:t>
            </w:r>
            <w:r w:rsidR="00811CD6">
              <w:rPr>
                <w:rFonts w:hint="eastAsia"/>
                <w:bCs/>
                <w:kern w:val="0"/>
                <w:sz w:val="24"/>
                <w:szCs w:val="24"/>
              </w:rPr>
              <w:t>还有很大的开发空间，例如：当前的基于</w:t>
            </w:r>
            <w:r w:rsidRPr="0007633F">
              <w:rPr>
                <w:rFonts w:hint="eastAsia"/>
                <w:bCs/>
                <w:kern w:val="0"/>
                <w:sz w:val="24"/>
                <w:szCs w:val="24"/>
              </w:rPr>
              <w:t>亲和力筛选，</w:t>
            </w:r>
            <w:r w:rsidR="00811CD6">
              <w:rPr>
                <w:rFonts w:hint="eastAsia"/>
                <w:bCs/>
                <w:kern w:val="0"/>
                <w:sz w:val="24"/>
                <w:szCs w:val="24"/>
              </w:rPr>
              <w:t>还可以</w:t>
            </w:r>
            <w:r w:rsidRPr="0007633F">
              <w:rPr>
                <w:rFonts w:hint="eastAsia"/>
                <w:bCs/>
                <w:kern w:val="0"/>
                <w:sz w:val="24"/>
                <w:szCs w:val="24"/>
              </w:rPr>
              <w:t>进一步研发</w:t>
            </w:r>
            <w:r w:rsidR="00811CD6">
              <w:rPr>
                <w:rFonts w:hint="eastAsia"/>
                <w:bCs/>
                <w:kern w:val="0"/>
                <w:sz w:val="24"/>
                <w:szCs w:val="24"/>
              </w:rPr>
              <w:t>成基于</w:t>
            </w:r>
            <w:r w:rsidRPr="0007633F">
              <w:rPr>
                <w:rFonts w:hint="eastAsia"/>
                <w:bCs/>
                <w:kern w:val="0"/>
                <w:sz w:val="24"/>
                <w:szCs w:val="24"/>
              </w:rPr>
              <w:t>功能</w:t>
            </w:r>
            <w:r w:rsidR="00811CD6">
              <w:rPr>
                <w:rFonts w:hint="eastAsia"/>
                <w:bCs/>
                <w:kern w:val="0"/>
                <w:sz w:val="24"/>
                <w:szCs w:val="24"/>
              </w:rPr>
              <w:t>活性</w:t>
            </w:r>
            <w:r w:rsidRPr="0007633F">
              <w:rPr>
                <w:rFonts w:hint="eastAsia"/>
                <w:bCs/>
                <w:kern w:val="0"/>
                <w:sz w:val="24"/>
                <w:szCs w:val="24"/>
              </w:rPr>
              <w:t>的筛选。对于公司具体来讲，首先是库规模的持续扩大，其次是库内分子质量的提高，此外还包括探索新的化合物库</w:t>
            </w:r>
            <w:r w:rsidRPr="0007633F">
              <w:rPr>
                <w:rFonts w:hint="eastAsia"/>
                <w:bCs/>
                <w:kern w:val="0"/>
                <w:sz w:val="24"/>
                <w:szCs w:val="24"/>
              </w:rPr>
              <w:lastRenderedPageBreak/>
              <w:t>类型以及新的靶点类型等等</w:t>
            </w:r>
            <w:r>
              <w:rPr>
                <w:rFonts w:hint="eastAsia"/>
                <w:bCs/>
                <w:kern w:val="0"/>
                <w:sz w:val="24"/>
                <w:szCs w:val="24"/>
              </w:rPr>
              <w:t>。</w:t>
            </w:r>
          </w:p>
          <w:p w:rsidR="0017387D" w:rsidRPr="0007633F" w:rsidRDefault="0017387D" w:rsidP="0007633F">
            <w:pPr>
              <w:pStyle w:val="005"/>
              <w:spacing w:beforeLines="0" w:line="360" w:lineRule="auto"/>
              <w:ind w:firstLine="482"/>
              <w:rPr>
                <w:b/>
                <w:bCs/>
                <w:kern w:val="0"/>
                <w:sz w:val="24"/>
                <w:szCs w:val="24"/>
              </w:rPr>
            </w:pPr>
            <w:r w:rsidRPr="0007633F">
              <w:rPr>
                <w:rFonts w:hint="eastAsia"/>
                <w:b/>
                <w:bCs/>
                <w:kern w:val="0"/>
                <w:sz w:val="24"/>
                <w:szCs w:val="24"/>
              </w:rPr>
              <w:t>1</w:t>
            </w:r>
            <w:r w:rsidR="0007633F" w:rsidRPr="0007633F">
              <w:rPr>
                <w:b/>
                <w:bCs/>
                <w:kern w:val="0"/>
                <w:sz w:val="24"/>
                <w:szCs w:val="24"/>
              </w:rPr>
              <w:t>2</w:t>
            </w:r>
            <w:r w:rsidRPr="0007633F">
              <w:rPr>
                <w:rFonts w:hint="eastAsia"/>
                <w:b/>
                <w:bCs/>
                <w:kern w:val="0"/>
                <w:sz w:val="24"/>
                <w:szCs w:val="24"/>
              </w:rPr>
              <w:t>、问题：</w:t>
            </w:r>
            <w:bookmarkStart w:id="0" w:name="_Toc7991930"/>
            <w:r w:rsidR="0007633F" w:rsidRPr="0007633F">
              <w:rPr>
                <w:rFonts w:hint="eastAsia"/>
                <w:b/>
                <w:bCs/>
                <w:kern w:val="0"/>
                <w:sz w:val="24"/>
                <w:szCs w:val="24"/>
              </w:rPr>
              <w:t>公司的</w:t>
            </w:r>
            <w:r w:rsidR="0007633F" w:rsidRPr="0007633F">
              <w:rPr>
                <w:b/>
                <w:bCs/>
                <w:kern w:val="0"/>
                <w:sz w:val="24"/>
                <w:szCs w:val="24"/>
                <w:specVanish/>
              </w:rPr>
              <w:t>研发投入情况</w:t>
            </w:r>
            <w:bookmarkEnd w:id="0"/>
            <w:r w:rsidRPr="0007633F">
              <w:rPr>
                <w:rFonts w:hint="eastAsia"/>
                <w:b/>
                <w:bCs/>
                <w:kern w:val="0"/>
                <w:sz w:val="24"/>
                <w:szCs w:val="24"/>
              </w:rPr>
              <w:t>？</w:t>
            </w:r>
          </w:p>
          <w:p w:rsidR="0017387D" w:rsidRPr="00FF1066" w:rsidRDefault="0017387D" w:rsidP="0007633F">
            <w:pPr>
              <w:adjustRightInd w:val="0"/>
              <w:snapToGrid w:val="0"/>
              <w:spacing w:beforeLines="30" w:before="93" w:afterLines="30" w:after="93" w:line="360" w:lineRule="auto"/>
              <w:ind w:firstLineChars="200" w:firstLine="480"/>
              <w:rPr>
                <w:bCs/>
                <w:kern w:val="0"/>
                <w:sz w:val="24"/>
                <w:szCs w:val="24"/>
              </w:rPr>
            </w:pPr>
            <w:r w:rsidRPr="00FF1066">
              <w:rPr>
                <w:rFonts w:hint="eastAsia"/>
                <w:bCs/>
                <w:kern w:val="0"/>
                <w:sz w:val="24"/>
                <w:szCs w:val="24"/>
              </w:rPr>
              <w:t>回答：</w:t>
            </w:r>
            <w:r w:rsidR="0007633F">
              <w:rPr>
                <w:rFonts w:hint="eastAsia"/>
                <w:bCs/>
                <w:kern w:val="0"/>
                <w:sz w:val="24"/>
                <w:szCs w:val="24"/>
              </w:rPr>
              <w:t>公司</w:t>
            </w:r>
            <w:r w:rsidR="0007633F" w:rsidRPr="0007633F">
              <w:rPr>
                <w:bCs/>
                <w:kern w:val="0"/>
                <w:sz w:val="24"/>
                <w:szCs w:val="24"/>
              </w:rPr>
              <w:t>201</w:t>
            </w:r>
            <w:r w:rsidR="0007633F" w:rsidRPr="0007633F">
              <w:rPr>
                <w:rFonts w:hint="eastAsia"/>
                <w:bCs/>
                <w:kern w:val="0"/>
                <w:sz w:val="24"/>
                <w:szCs w:val="24"/>
              </w:rPr>
              <w:t>7</w:t>
            </w:r>
            <w:r w:rsidR="0007633F" w:rsidRPr="0007633F">
              <w:rPr>
                <w:bCs/>
                <w:kern w:val="0"/>
                <w:sz w:val="24"/>
                <w:szCs w:val="24"/>
              </w:rPr>
              <w:t>-</w:t>
            </w:r>
            <w:r w:rsidR="0007633F" w:rsidRPr="0007633F">
              <w:rPr>
                <w:rFonts w:hint="eastAsia"/>
                <w:bCs/>
                <w:kern w:val="0"/>
                <w:sz w:val="24"/>
                <w:szCs w:val="24"/>
              </w:rPr>
              <w:t>2019</w:t>
            </w:r>
            <w:r w:rsidR="0007633F" w:rsidRPr="0007633F">
              <w:rPr>
                <w:rFonts w:hint="eastAsia"/>
                <w:bCs/>
                <w:kern w:val="0"/>
                <w:sz w:val="24"/>
                <w:szCs w:val="24"/>
              </w:rPr>
              <w:t>年</w:t>
            </w:r>
            <w:r w:rsidR="0007633F" w:rsidRPr="0007633F">
              <w:rPr>
                <w:bCs/>
                <w:kern w:val="0"/>
                <w:sz w:val="24"/>
                <w:szCs w:val="24"/>
              </w:rPr>
              <w:t>研发费用分别为</w:t>
            </w:r>
            <w:r w:rsidR="0007633F" w:rsidRPr="0007633F">
              <w:rPr>
                <w:bCs/>
                <w:kern w:val="0"/>
                <w:sz w:val="24"/>
                <w:szCs w:val="24"/>
              </w:rPr>
              <w:t>4,621.40</w:t>
            </w:r>
            <w:r w:rsidR="0007633F" w:rsidRPr="0007633F">
              <w:rPr>
                <w:bCs/>
                <w:kern w:val="0"/>
                <w:sz w:val="24"/>
                <w:szCs w:val="24"/>
              </w:rPr>
              <w:t>万元、</w:t>
            </w:r>
            <w:r w:rsidR="0007633F" w:rsidRPr="0007633F">
              <w:rPr>
                <w:bCs/>
                <w:kern w:val="0"/>
                <w:sz w:val="24"/>
                <w:szCs w:val="24"/>
              </w:rPr>
              <w:t>6,186.44</w:t>
            </w:r>
            <w:r w:rsidR="0007633F" w:rsidRPr="0007633F">
              <w:rPr>
                <w:bCs/>
                <w:kern w:val="0"/>
                <w:sz w:val="24"/>
                <w:szCs w:val="24"/>
              </w:rPr>
              <w:t>万元及</w:t>
            </w:r>
            <w:r w:rsidR="0007633F" w:rsidRPr="0007633F">
              <w:rPr>
                <w:bCs/>
                <w:kern w:val="0"/>
                <w:sz w:val="24"/>
                <w:szCs w:val="24"/>
              </w:rPr>
              <w:t>9,146.17</w:t>
            </w:r>
            <w:r w:rsidR="0007633F" w:rsidRPr="0007633F">
              <w:rPr>
                <w:bCs/>
                <w:kern w:val="0"/>
                <w:sz w:val="24"/>
                <w:szCs w:val="24"/>
              </w:rPr>
              <w:t>万元，占当期营业收入比例分别为</w:t>
            </w:r>
            <w:r w:rsidR="0007633F" w:rsidRPr="0007633F">
              <w:rPr>
                <w:bCs/>
                <w:kern w:val="0"/>
                <w:sz w:val="24"/>
                <w:szCs w:val="24"/>
              </w:rPr>
              <w:t>86.84%</w:t>
            </w:r>
            <w:r w:rsidR="0007633F" w:rsidRPr="0007633F">
              <w:rPr>
                <w:bCs/>
                <w:kern w:val="0"/>
                <w:sz w:val="24"/>
                <w:szCs w:val="24"/>
              </w:rPr>
              <w:t>、</w:t>
            </w:r>
            <w:r w:rsidR="0007633F" w:rsidRPr="0007633F">
              <w:rPr>
                <w:bCs/>
                <w:kern w:val="0"/>
                <w:sz w:val="24"/>
                <w:szCs w:val="24"/>
              </w:rPr>
              <w:t>40.92%</w:t>
            </w:r>
            <w:r w:rsidR="0007633F" w:rsidRPr="0007633F">
              <w:rPr>
                <w:bCs/>
                <w:kern w:val="0"/>
                <w:sz w:val="24"/>
                <w:szCs w:val="24"/>
              </w:rPr>
              <w:t>及</w:t>
            </w:r>
            <w:r w:rsidR="0007633F" w:rsidRPr="0007633F">
              <w:rPr>
                <w:bCs/>
                <w:kern w:val="0"/>
                <w:sz w:val="24"/>
                <w:szCs w:val="24"/>
              </w:rPr>
              <w:t>34.62%</w:t>
            </w:r>
            <w:r w:rsidR="0007633F" w:rsidRPr="0007633F">
              <w:rPr>
                <w:bCs/>
                <w:kern w:val="0"/>
                <w:sz w:val="24"/>
                <w:szCs w:val="24"/>
              </w:rPr>
              <w:t>。</w:t>
            </w:r>
            <w:r w:rsidR="0007633F">
              <w:rPr>
                <w:rFonts w:hint="eastAsia"/>
                <w:bCs/>
                <w:kern w:val="0"/>
                <w:sz w:val="24"/>
                <w:szCs w:val="24"/>
              </w:rPr>
              <w:t>公司在报告期内</w:t>
            </w:r>
            <w:r w:rsidR="0007633F" w:rsidRPr="0007633F">
              <w:rPr>
                <w:bCs/>
                <w:kern w:val="0"/>
                <w:sz w:val="24"/>
                <w:szCs w:val="24"/>
              </w:rPr>
              <w:t>研发费用投入金额持续增长，由于主营业务收入增长较快，研发费用占营业收入比例有所降低。</w:t>
            </w:r>
          </w:p>
          <w:p w:rsidR="0017387D" w:rsidRPr="0007633F" w:rsidRDefault="0017387D" w:rsidP="0007633F">
            <w:pPr>
              <w:pStyle w:val="005"/>
              <w:spacing w:beforeLines="0" w:line="360" w:lineRule="auto"/>
              <w:ind w:firstLine="482"/>
              <w:rPr>
                <w:b/>
                <w:bCs/>
                <w:kern w:val="0"/>
                <w:sz w:val="24"/>
                <w:szCs w:val="24"/>
              </w:rPr>
            </w:pPr>
            <w:r w:rsidRPr="0007633F">
              <w:rPr>
                <w:rFonts w:hint="eastAsia"/>
                <w:b/>
                <w:bCs/>
                <w:kern w:val="0"/>
                <w:sz w:val="24"/>
                <w:szCs w:val="24"/>
              </w:rPr>
              <w:t>1</w:t>
            </w:r>
            <w:r w:rsidR="0007633F" w:rsidRPr="0007633F">
              <w:rPr>
                <w:b/>
                <w:bCs/>
                <w:kern w:val="0"/>
                <w:sz w:val="24"/>
                <w:szCs w:val="24"/>
              </w:rPr>
              <w:t>3</w:t>
            </w:r>
            <w:r w:rsidRPr="0007633F">
              <w:rPr>
                <w:rFonts w:hint="eastAsia"/>
                <w:b/>
                <w:bCs/>
                <w:kern w:val="0"/>
                <w:sz w:val="24"/>
                <w:szCs w:val="24"/>
              </w:rPr>
              <w:t>、问题：公司的</w:t>
            </w:r>
            <w:r w:rsidR="0007633F" w:rsidRPr="0007633F">
              <w:rPr>
                <w:rFonts w:hint="eastAsia"/>
                <w:b/>
                <w:bCs/>
                <w:kern w:val="0"/>
                <w:sz w:val="24"/>
                <w:szCs w:val="24"/>
              </w:rPr>
              <w:t>获客方式</w:t>
            </w:r>
            <w:r w:rsidRPr="0007633F">
              <w:rPr>
                <w:rFonts w:hint="eastAsia"/>
                <w:b/>
                <w:bCs/>
                <w:kern w:val="0"/>
                <w:sz w:val="24"/>
                <w:szCs w:val="24"/>
              </w:rPr>
              <w:t>？</w:t>
            </w:r>
          </w:p>
          <w:p w:rsidR="0007633F" w:rsidRDefault="0017387D" w:rsidP="0007633F">
            <w:pPr>
              <w:adjustRightInd w:val="0"/>
              <w:snapToGrid w:val="0"/>
              <w:spacing w:beforeLines="30" w:before="93" w:afterLines="30" w:after="93" w:line="360" w:lineRule="auto"/>
              <w:ind w:firstLineChars="200" w:firstLine="480"/>
              <w:rPr>
                <w:bCs/>
                <w:kern w:val="0"/>
                <w:sz w:val="24"/>
                <w:szCs w:val="24"/>
              </w:rPr>
            </w:pPr>
            <w:r w:rsidRPr="00FF1066">
              <w:rPr>
                <w:rFonts w:hint="eastAsia"/>
                <w:bCs/>
                <w:kern w:val="0"/>
                <w:sz w:val="24"/>
                <w:szCs w:val="24"/>
              </w:rPr>
              <w:t>回答：</w:t>
            </w:r>
            <w:r w:rsidR="0007633F" w:rsidRPr="0007633F">
              <w:rPr>
                <w:bCs/>
                <w:kern w:val="0"/>
                <w:sz w:val="24"/>
                <w:szCs w:val="24"/>
              </w:rPr>
              <w:t>根据业务特性，公司通过行业排名、协会单位名册、行业资讯、企业年报及官方网站等渠道，分析潜在的目标客户群体。通过参加</w:t>
            </w:r>
            <w:r w:rsidR="0007633F" w:rsidRPr="0007633F">
              <w:rPr>
                <w:bCs/>
                <w:kern w:val="0"/>
                <w:sz w:val="24"/>
                <w:szCs w:val="24"/>
              </w:rPr>
              <w:t>Annual J.P. Morgan Healthcare Conference</w:t>
            </w:r>
            <w:r w:rsidR="0007633F" w:rsidRPr="0007633F">
              <w:rPr>
                <w:bCs/>
                <w:kern w:val="0"/>
                <w:sz w:val="24"/>
                <w:szCs w:val="24"/>
              </w:rPr>
              <w:t>（</w:t>
            </w:r>
            <w:r w:rsidR="0007633F" w:rsidRPr="0007633F">
              <w:rPr>
                <w:bCs/>
                <w:kern w:val="0"/>
                <w:sz w:val="24"/>
                <w:szCs w:val="24"/>
              </w:rPr>
              <w:t>JP</w:t>
            </w:r>
            <w:r w:rsidR="0007633F" w:rsidRPr="0007633F">
              <w:rPr>
                <w:bCs/>
                <w:kern w:val="0"/>
                <w:sz w:val="24"/>
                <w:szCs w:val="24"/>
              </w:rPr>
              <w:t>摩根健康大会）、</w:t>
            </w:r>
            <w:r w:rsidR="0007633F" w:rsidRPr="0007633F">
              <w:rPr>
                <w:bCs/>
                <w:kern w:val="0"/>
                <w:sz w:val="24"/>
                <w:szCs w:val="24"/>
              </w:rPr>
              <w:t>ChinaBio Partnering Forum</w:t>
            </w:r>
            <w:r w:rsidR="0007633F" w:rsidRPr="0007633F">
              <w:rPr>
                <w:bCs/>
                <w:kern w:val="0"/>
                <w:sz w:val="24"/>
                <w:szCs w:val="24"/>
              </w:rPr>
              <w:t>（</w:t>
            </w:r>
            <w:r w:rsidR="0007633F" w:rsidRPr="0007633F">
              <w:rPr>
                <w:bCs/>
                <w:kern w:val="0"/>
                <w:sz w:val="24"/>
                <w:szCs w:val="24"/>
              </w:rPr>
              <w:t>ChinaBio</w:t>
            </w:r>
            <w:r w:rsidR="0007633F" w:rsidRPr="0007633F">
              <w:rPr>
                <w:bCs/>
                <w:kern w:val="0"/>
                <w:sz w:val="24"/>
                <w:szCs w:val="24"/>
              </w:rPr>
              <w:t>合作论坛）、</w:t>
            </w:r>
            <w:r w:rsidR="0007633F" w:rsidRPr="0007633F">
              <w:rPr>
                <w:bCs/>
                <w:kern w:val="0"/>
                <w:sz w:val="24"/>
                <w:szCs w:val="24"/>
              </w:rPr>
              <w:t>Bio International Convention</w:t>
            </w:r>
            <w:r w:rsidR="0007633F" w:rsidRPr="0007633F">
              <w:rPr>
                <w:bCs/>
                <w:kern w:val="0"/>
                <w:sz w:val="24"/>
                <w:szCs w:val="24"/>
              </w:rPr>
              <w:t>（美国生物技术展）、</w:t>
            </w:r>
            <w:r w:rsidR="0007633F" w:rsidRPr="0007633F">
              <w:rPr>
                <w:bCs/>
                <w:kern w:val="0"/>
                <w:sz w:val="24"/>
                <w:szCs w:val="24"/>
              </w:rPr>
              <w:t>AACR</w:t>
            </w:r>
            <w:r w:rsidR="0007633F" w:rsidRPr="0007633F">
              <w:rPr>
                <w:bCs/>
                <w:kern w:val="0"/>
                <w:sz w:val="24"/>
                <w:szCs w:val="24"/>
              </w:rPr>
              <w:t>（美国癌症研究协会年会）及</w:t>
            </w:r>
            <w:r w:rsidR="0007633F" w:rsidRPr="0007633F">
              <w:rPr>
                <w:bCs/>
                <w:kern w:val="0"/>
                <w:sz w:val="24"/>
                <w:szCs w:val="24"/>
              </w:rPr>
              <w:t>ASCO</w:t>
            </w:r>
            <w:r w:rsidR="0007633F" w:rsidRPr="0007633F">
              <w:rPr>
                <w:bCs/>
                <w:kern w:val="0"/>
                <w:sz w:val="24"/>
                <w:szCs w:val="24"/>
              </w:rPr>
              <w:t>（美国临床肿瘤学会年会）等知名商务会议和学术会议，与潜在目标客户群体进行接触并挖掘对方需求</w:t>
            </w:r>
            <w:r w:rsidR="0007633F" w:rsidRPr="0007633F">
              <w:rPr>
                <w:rFonts w:hint="eastAsia"/>
                <w:bCs/>
                <w:kern w:val="0"/>
                <w:sz w:val="24"/>
                <w:szCs w:val="24"/>
              </w:rPr>
              <w:t>，向其推广</w:t>
            </w:r>
            <w:r w:rsidR="0007633F" w:rsidRPr="0007633F">
              <w:rPr>
                <w:bCs/>
                <w:kern w:val="0"/>
                <w:sz w:val="24"/>
                <w:szCs w:val="24"/>
              </w:rPr>
              <w:t>DEL</w:t>
            </w:r>
            <w:r w:rsidR="0007633F" w:rsidRPr="0007633F">
              <w:rPr>
                <w:bCs/>
                <w:kern w:val="0"/>
                <w:sz w:val="24"/>
                <w:szCs w:val="24"/>
              </w:rPr>
              <w:t>相关业务。随着公司业务规模的扩张及品牌知名度的提升，客户会主动了解公司咨询相关服务。公司目前已取得了良好的市场口碑，市场知名医药投资机构及公司合作伙伴持续推荐新的合作机会。</w:t>
            </w:r>
            <w:r w:rsidR="0007633F">
              <w:rPr>
                <w:rFonts w:hint="eastAsia"/>
                <w:bCs/>
                <w:kern w:val="0"/>
                <w:sz w:val="24"/>
                <w:szCs w:val="24"/>
              </w:rPr>
              <w:t>公司</w:t>
            </w:r>
            <w:r w:rsidR="0007633F" w:rsidRPr="0007633F">
              <w:rPr>
                <w:bCs/>
                <w:kern w:val="0"/>
                <w:sz w:val="24"/>
                <w:szCs w:val="24"/>
              </w:rPr>
              <w:t>聘请了多个顾问从事商务开发和市场拓展活动</w:t>
            </w:r>
            <w:r w:rsidR="0007633F" w:rsidRPr="0007633F">
              <w:rPr>
                <w:rFonts w:hint="eastAsia"/>
                <w:bCs/>
                <w:kern w:val="0"/>
                <w:sz w:val="24"/>
                <w:szCs w:val="24"/>
              </w:rPr>
              <w:t>。具体</w:t>
            </w:r>
            <w:r w:rsidR="0007633F" w:rsidRPr="0007633F">
              <w:rPr>
                <w:bCs/>
                <w:kern w:val="0"/>
                <w:sz w:val="24"/>
                <w:szCs w:val="24"/>
              </w:rPr>
              <w:t>主要为在上述药物研发领域的学术研讨</w:t>
            </w:r>
            <w:r w:rsidR="0007633F" w:rsidRPr="0007633F">
              <w:rPr>
                <w:rFonts w:hint="eastAsia"/>
                <w:bCs/>
                <w:kern w:val="0"/>
                <w:sz w:val="24"/>
                <w:szCs w:val="24"/>
              </w:rPr>
              <w:t>、</w:t>
            </w:r>
            <w:r w:rsidR="0007633F" w:rsidRPr="0007633F">
              <w:rPr>
                <w:bCs/>
                <w:kern w:val="0"/>
                <w:sz w:val="24"/>
                <w:szCs w:val="24"/>
              </w:rPr>
              <w:t>技术交流活动或其他相关场合</w:t>
            </w:r>
            <w:r w:rsidR="0007633F" w:rsidRPr="0007633F">
              <w:rPr>
                <w:rFonts w:hint="eastAsia"/>
                <w:bCs/>
                <w:kern w:val="0"/>
                <w:sz w:val="24"/>
                <w:szCs w:val="24"/>
              </w:rPr>
              <w:t>，</w:t>
            </w:r>
            <w:r w:rsidR="0007633F" w:rsidRPr="0007633F">
              <w:rPr>
                <w:bCs/>
                <w:kern w:val="0"/>
                <w:sz w:val="24"/>
                <w:szCs w:val="24"/>
              </w:rPr>
              <w:t>向公司潜在客户介绍</w:t>
            </w:r>
            <w:r w:rsidR="0007633F" w:rsidRPr="0007633F">
              <w:rPr>
                <w:rFonts w:hint="eastAsia"/>
                <w:bCs/>
                <w:kern w:val="0"/>
                <w:sz w:val="24"/>
                <w:szCs w:val="24"/>
              </w:rPr>
              <w:t>DEL</w:t>
            </w:r>
            <w:r w:rsidR="0007633F" w:rsidRPr="0007633F">
              <w:rPr>
                <w:rFonts w:hint="eastAsia"/>
                <w:bCs/>
                <w:kern w:val="0"/>
                <w:sz w:val="24"/>
                <w:szCs w:val="24"/>
              </w:rPr>
              <w:t>技术和发行人相关业务情况，以及在客户与公司达成合作后跟踪和反馈后续研发项目情况。</w:t>
            </w:r>
          </w:p>
          <w:p w:rsidR="0017387D" w:rsidRPr="00FF1066" w:rsidRDefault="0007633F" w:rsidP="0007633F">
            <w:pPr>
              <w:adjustRightInd w:val="0"/>
              <w:snapToGrid w:val="0"/>
              <w:spacing w:beforeLines="30" w:before="93" w:afterLines="30" w:after="93" w:line="360" w:lineRule="auto"/>
              <w:ind w:firstLineChars="200" w:firstLine="482"/>
              <w:rPr>
                <w:bCs/>
                <w:kern w:val="0"/>
                <w:sz w:val="24"/>
                <w:szCs w:val="24"/>
              </w:rPr>
            </w:pPr>
            <w:r w:rsidRPr="0007633F">
              <w:rPr>
                <w:rFonts w:hint="eastAsia"/>
                <w:b/>
                <w:bCs/>
                <w:kern w:val="0"/>
                <w:sz w:val="24"/>
                <w:szCs w:val="24"/>
              </w:rPr>
              <w:t>14</w:t>
            </w:r>
            <w:r w:rsidR="0017387D" w:rsidRPr="0007633F">
              <w:rPr>
                <w:rFonts w:hint="eastAsia"/>
                <w:b/>
                <w:bCs/>
                <w:kern w:val="0"/>
                <w:sz w:val="24"/>
                <w:szCs w:val="24"/>
              </w:rPr>
              <w:t>、问题：公司</w:t>
            </w:r>
            <w:r w:rsidRPr="0007633F">
              <w:rPr>
                <w:b/>
                <w:bCs/>
                <w:kern w:val="0"/>
                <w:sz w:val="24"/>
                <w:szCs w:val="24"/>
              </w:rPr>
              <w:t>前五大客户的收入占营业收入的比例分别为</w:t>
            </w:r>
            <w:r w:rsidRPr="0007633F">
              <w:rPr>
                <w:b/>
                <w:bCs/>
                <w:kern w:val="0"/>
                <w:sz w:val="24"/>
                <w:szCs w:val="24"/>
              </w:rPr>
              <w:t>78.56%</w:t>
            </w:r>
            <w:r w:rsidRPr="0007633F">
              <w:rPr>
                <w:b/>
                <w:bCs/>
                <w:kern w:val="0"/>
                <w:sz w:val="24"/>
                <w:szCs w:val="24"/>
              </w:rPr>
              <w:t>、</w:t>
            </w:r>
            <w:r w:rsidRPr="0007633F">
              <w:rPr>
                <w:b/>
                <w:bCs/>
                <w:kern w:val="0"/>
                <w:sz w:val="24"/>
                <w:szCs w:val="24"/>
              </w:rPr>
              <w:t>71.13%</w:t>
            </w:r>
            <w:r w:rsidRPr="0007633F">
              <w:rPr>
                <w:b/>
                <w:bCs/>
                <w:kern w:val="0"/>
                <w:sz w:val="24"/>
                <w:szCs w:val="24"/>
              </w:rPr>
              <w:t>和</w:t>
            </w:r>
            <w:r w:rsidRPr="0007633F">
              <w:rPr>
                <w:b/>
                <w:bCs/>
                <w:kern w:val="0"/>
                <w:sz w:val="24"/>
                <w:szCs w:val="24"/>
              </w:rPr>
              <w:t>65.45%</w:t>
            </w:r>
            <w:r w:rsidRPr="0007633F">
              <w:rPr>
                <w:b/>
                <w:bCs/>
                <w:kern w:val="0"/>
                <w:sz w:val="24"/>
                <w:szCs w:val="24"/>
              </w:rPr>
              <w:t>，客户集中度相对较高</w:t>
            </w:r>
            <w:r w:rsidRPr="0007633F">
              <w:rPr>
                <w:rFonts w:hint="eastAsia"/>
                <w:b/>
                <w:bCs/>
                <w:kern w:val="0"/>
                <w:sz w:val="24"/>
                <w:szCs w:val="24"/>
              </w:rPr>
              <w:t>的原因</w:t>
            </w:r>
            <w:r w:rsidR="0017387D" w:rsidRPr="0007633F">
              <w:rPr>
                <w:rFonts w:hint="eastAsia"/>
                <w:b/>
                <w:bCs/>
                <w:kern w:val="0"/>
                <w:sz w:val="24"/>
                <w:szCs w:val="24"/>
              </w:rPr>
              <w:t>？</w:t>
            </w:r>
          </w:p>
          <w:p w:rsidR="0007633F" w:rsidRPr="0007633F" w:rsidRDefault="0017387D" w:rsidP="0007633F">
            <w:pPr>
              <w:pStyle w:val="aa"/>
              <w:adjustRightInd w:val="0"/>
              <w:snapToGrid w:val="0"/>
              <w:spacing w:beforeLines="50" w:before="156" w:line="360" w:lineRule="auto"/>
              <w:ind w:firstLineChars="200" w:firstLine="480"/>
              <w:jc w:val="both"/>
              <w:rPr>
                <w:rFonts w:ascii="Times New Roman" w:hAnsi="Times New Roman" w:cs="Times New Roman"/>
                <w:bCs/>
              </w:rPr>
            </w:pPr>
            <w:r w:rsidRPr="0007633F">
              <w:rPr>
                <w:rFonts w:ascii="Times New Roman" w:hAnsi="Times New Roman" w:cs="Times New Roman" w:hint="eastAsia"/>
                <w:bCs/>
              </w:rPr>
              <w:t>回答：</w:t>
            </w:r>
          </w:p>
          <w:p w:rsidR="0007633F" w:rsidRPr="0007633F" w:rsidRDefault="0007633F" w:rsidP="0007633F">
            <w:pPr>
              <w:pStyle w:val="aa"/>
              <w:adjustRightInd w:val="0"/>
              <w:snapToGrid w:val="0"/>
              <w:spacing w:beforeLines="50" w:before="156" w:line="360" w:lineRule="auto"/>
              <w:ind w:firstLineChars="200" w:firstLine="480"/>
              <w:jc w:val="both"/>
              <w:rPr>
                <w:rFonts w:ascii="Times New Roman" w:hAnsi="Times New Roman" w:cs="Times New Roman"/>
                <w:bCs/>
              </w:rPr>
            </w:pPr>
            <w:r w:rsidRPr="0007633F">
              <w:rPr>
                <w:rFonts w:ascii="Times New Roman" w:hAnsi="Times New Roman" w:cs="Times New Roman" w:hint="eastAsia"/>
                <w:bCs/>
              </w:rPr>
              <w:lastRenderedPageBreak/>
              <w:t>①</w:t>
            </w:r>
            <w:r w:rsidRPr="0007633F">
              <w:rPr>
                <w:rFonts w:ascii="Times New Roman" w:hAnsi="Times New Roman" w:cs="Times New Roman"/>
                <w:bCs/>
              </w:rPr>
              <w:t>公司前五大客户主要为全球药企及生物技术公司，为了追求创新药物的高溢价，对于早期药物发现研发服务具有较强的需求，其研发投入规模远超中小型医药企业，因此采购发行人服务的金额较大；</w:t>
            </w:r>
          </w:p>
          <w:p w:rsidR="0007633F" w:rsidRPr="0007633F" w:rsidRDefault="0007633F" w:rsidP="0007633F">
            <w:pPr>
              <w:pStyle w:val="aa"/>
              <w:adjustRightInd w:val="0"/>
              <w:snapToGrid w:val="0"/>
              <w:spacing w:beforeLines="50" w:before="156" w:line="360" w:lineRule="auto"/>
              <w:ind w:firstLineChars="200" w:firstLine="480"/>
              <w:jc w:val="both"/>
              <w:rPr>
                <w:rFonts w:ascii="Times New Roman" w:hAnsi="Times New Roman" w:cs="Times New Roman"/>
                <w:bCs/>
              </w:rPr>
            </w:pPr>
            <w:r w:rsidRPr="0007633F">
              <w:rPr>
                <w:rFonts w:ascii="Times New Roman" w:hAnsi="Times New Roman" w:cs="Times New Roman" w:hint="eastAsia"/>
                <w:bCs/>
              </w:rPr>
              <w:t>②</w:t>
            </w:r>
            <w:r w:rsidRPr="0007633F">
              <w:rPr>
                <w:rFonts w:ascii="Times New Roman" w:hAnsi="Times New Roman" w:cs="Times New Roman"/>
                <w:bCs/>
              </w:rPr>
              <w:t>全球药企及生物技术公司的储备靶点数量较多，与公司开展的筛选项目较多，采购规模较大；</w:t>
            </w:r>
          </w:p>
          <w:p w:rsidR="0007633F" w:rsidRPr="0007633F" w:rsidRDefault="0007633F" w:rsidP="0007633F">
            <w:pPr>
              <w:pStyle w:val="aa"/>
              <w:adjustRightInd w:val="0"/>
              <w:snapToGrid w:val="0"/>
              <w:spacing w:beforeLines="50" w:before="156" w:line="360" w:lineRule="auto"/>
              <w:ind w:firstLineChars="200" w:firstLine="480"/>
              <w:jc w:val="both"/>
              <w:rPr>
                <w:rFonts w:ascii="Times New Roman" w:hAnsi="Times New Roman" w:cs="Times New Roman"/>
                <w:bCs/>
              </w:rPr>
            </w:pPr>
            <w:r w:rsidRPr="0007633F">
              <w:rPr>
                <w:rFonts w:ascii="Times New Roman" w:hAnsi="Times New Roman" w:cs="Times New Roman" w:hint="eastAsia"/>
                <w:bCs/>
              </w:rPr>
              <w:t>③</w:t>
            </w:r>
            <w:r w:rsidRPr="0007633F">
              <w:rPr>
                <w:rFonts w:ascii="Times New Roman" w:hAnsi="Times New Roman" w:cs="Times New Roman"/>
                <w:bCs/>
              </w:rPr>
              <w:t>公司</w:t>
            </w:r>
            <w:r w:rsidRPr="0007633F">
              <w:rPr>
                <w:rFonts w:ascii="Times New Roman" w:hAnsi="Times New Roman" w:cs="Times New Roman"/>
                <w:bCs/>
              </w:rPr>
              <w:t>2017</w:t>
            </w:r>
            <w:r w:rsidRPr="0007633F">
              <w:rPr>
                <w:rFonts w:ascii="Times New Roman" w:hAnsi="Times New Roman" w:cs="Times New Roman"/>
                <w:bCs/>
              </w:rPr>
              <w:t>年开始开展</w:t>
            </w:r>
            <w:r w:rsidRPr="0007633F">
              <w:rPr>
                <w:rFonts w:ascii="Times New Roman" w:hAnsi="Times New Roman" w:cs="Times New Roman"/>
                <w:bCs/>
              </w:rPr>
              <w:t>DEL</w:t>
            </w:r>
            <w:r w:rsidRPr="0007633F">
              <w:rPr>
                <w:rFonts w:ascii="Times New Roman" w:hAnsi="Times New Roman" w:cs="Times New Roman"/>
                <w:bCs/>
              </w:rPr>
              <w:t>库定制业务，单个客户年度收入金额均明显高于筛选业务，因此公司</w:t>
            </w:r>
            <w:r w:rsidRPr="0007633F">
              <w:rPr>
                <w:rFonts w:ascii="Times New Roman" w:hAnsi="Times New Roman" w:cs="Times New Roman"/>
                <w:bCs/>
              </w:rPr>
              <w:t>2018</w:t>
            </w:r>
            <w:r w:rsidRPr="0007633F">
              <w:rPr>
                <w:rFonts w:ascii="Times New Roman" w:hAnsi="Times New Roman" w:cs="Times New Roman"/>
                <w:bCs/>
              </w:rPr>
              <w:t>年开始来自于</w:t>
            </w:r>
            <w:r w:rsidRPr="0007633F">
              <w:rPr>
                <w:rFonts w:ascii="Times New Roman" w:hAnsi="Times New Roman" w:cs="Times New Roman"/>
                <w:bCs/>
              </w:rPr>
              <w:t>DEL</w:t>
            </w:r>
            <w:r w:rsidRPr="0007633F">
              <w:rPr>
                <w:rFonts w:ascii="Times New Roman" w:hAnsi="Times New Roman" w:cs="Times New Roman"/>
                <w:bCs/>
              </w:rPr>
              <w:t>库定制业务客户的收入比例较高。</w:t>
            </w:r>
          </w:p>
          <w:p w:rsidR="0017387D" w:rsidRPr="0007633F" w:rsidRDefault="0007633F" w:rsidP="0007633F">
            <w:pPr>
              <w:pStyle w:val="aa"/>
              <w:adjustRightInd w:val="0"/>
              <w:snapToGrid w:val="0"/>
              <w:spacing w:beforeLines="50" w:before="156" w:line="360" w:lineRule="auto"/>
              <w:ind w:firstLineChars="200" w:firstLine="480"/>
              <w:jc w:val="both"/>
              <w:rPr>
                <w:rFonts w:ascii="Times New Roman" w:hAnsi="Times New Roman" w:cs="Times New Roman"/>
                <w:bCs/>
              </w:rPr>
            </w:pPr>
            <w:r>
              <w:rPr>
                <w:rFonts w:ascii="Times New Roman" w:hAnsi="Times New Roman" w:cs="Times New Roman" w:hint="eastAsia"/>
                <w:bCs/>
              </w:rPr>
              <w:t>截止</w:t>
            </w:r>
            <w:r>
              <w:rPr>
                <w:rFonts w:ascii="Times New Roman" w:hAnsi="Times New Roman" w:cs="Times New Roman" w:hint="eastAsia"/>
                <w:bCs/>
              </w:rPr>
              <w:t>2019</w:t>
            </w:r>
            <w:r>
              <w:rPr>
                <w:rFonts w:ascii="Times New Roman" w:hAnsi="Times New Roman" w:cs="Times New Roman" w:hint="eastAsia"/>
                <w:bCs/>
              </w:rPr>
              <w:t>年末，</w:t>
            </w:r>
            <w:r w:rsidRPr="0007633F">
              <w:rPr>
                <w:rFonts w:ascii="Times New Roman" w:hAnsi="Times New Roman" w:cs="Times New Roman"/>
                <w:bCs/>
              </w:rPr>
              <w:t>公司客户集中度较高，但不存在对单一客户的依赖。随着</w:t>
            </w:r>
            <w:r w:rsidRPr="0007633F">
              <w:rPr>
                <w:rFonts w:ascii="Times New Roman" w:hAnsi="Times New Roman" w:cs="Times New Roman"/>
                <w:bCs/>
              </w:rPr>
              <w:t>DEL</w:t>
            </w:r>
            <w:r w:rsidRPr="0007633F">
              <w:rPr>
                <w:rFonts w:ascii="Times New Roman" w:hAnsi="Times New Roman" w:cs="Times New Roman"/>
                <w:bCs/>
              </w:rPr>
              <w:t>技术逐渐被更多的药企所认可，公司业务及市场规模不断扩大，特别是公司</w:t>
            </w:r>
            <w:r w:rsidRPr="0007633F">
              <w:rPr>
                <w:rFonts w:ascii="Times New Roman" w:hAnsi="Times New Roman" w:cs="Times New Roman"/>
                <w:bCs/>
              </w:rPr>
              <w:t>DEL</w:t>
            </w:r>
            <w:r>
              <w:rPr>
                <w:rFonts w:ascii="Times New Roman" w:hAnsi="Times New Roman" w:cs="Times New Roman"/>
                <w:bCs/>
              </w:rPr>
              <w:t>库定制业务客户数量的逐渐增多，</w:t>
            </w:r>
            <w:r w:rsidRPr="0007633F">
              <w:rPr>
                <w:rFonts w:ascii="Times New Roman" w:hAnsi="Times New Roman" w:cs="Times New Roman"/>
                <w:bCs/>
              </w:rPr>
              <w:t>未来公司客户结构</w:t>
            </w:r>
            <w:r>
              <w:rPr>
                <w:rFonts w:ascii="Times New Roman" w:hAnsi="Times New Roman" w:cs="Times New Roman" w:hint="eastAsia"/>
                <w:bCs/>
              </w:rPr>
              <w:t>将</w:t>
            </w:r>
            <w:r w:rsidRPr="0007633F">
              <w:rPr>
                <w:rFonts w:ascii="Times New Roman" w:hAnsi="Times New Roman" w:cs="Times New Roman"/>
                <w:bCs/>
              </w:rPr>
              <w:t>逐步优化。</w:t>
            </w:r>
          </w:p>
          <w:p w:rsidR="0017387D" w:rsidRPr="00563993" w:rsidRDefault="00563993" w:rsidP="00563993">
            <w:pPr>
              <w:adjustRightInd w:val="0"/>
              <w:snapToGrid w:val="0"/>
              <w:spacing w:beforeLines="30" w:before="93" w:afterLines="30" w:after="93" w:line="360" w:lineRule="auto"/>
              <w:ind w:firstLineChars="200" w:firstLine="482"/>
              <w:rPr>
                <w:b/>
                <w:bCs/>
                <w:kern w:val="0"/>
                <w:sz w:val="24"/>
                <w:szCs w:val="24"/>
              </w:rPr>
            </w:pPr>
            <w:r w:rsidRPr="00563993">
              <w:rPr>
                <w:rFonts w:hint="eastAsia"/>
                <w:b/>
                <w:bCs/>
                <w:kern w:val="0"/>
                <w:sz w:val="24"/>
                <w:szCs w:val="24"/>
              </w:rPr>
              <w:t>15</w:t>
            </w:r>
            <w:r w:rsidR="0017387D" w:rsidRPr="00563993">
              <w:rPr>
                <w:rFonts w:hint="eastAsia"/>
                <w:b/>
                <w:bCs/>
                <w:kern w:val="0"/>
                <w:sz w:val="24"/>
                <w:szCs w:val="24"/>
              </w:rPr>
              <w:t>、问题：是否会往上下游业务拓展？</w:t>
            </w:r>
          </w:p>
          <w:p w:rsidR="0017387D" w:rsidRPr="00563993" w:rsidRDefault="00563993" w:rsidP="00563993">
            <w:pPr>
              <w:pStyle w:val="aa"/>
              <w:adjustRightInd w:val="0"/>
              <w:snapToGrid w:val="0"/>
              <w:spacing w:beforeLines="50" w:before="156" w:line="360" w:lineRule="auto"/>
              <w:ind w:firstLineChars="200" w:firstLine="480"/>
              <w:jc w:val="both"/>
              <w:rPr>
                <w:rFonts w:ascii="Times New Roman" w:hAnsi="Times New Roman" w:cs="Times New Roman"/>
                <w:bCs/>
              </w:rPr>
            </w:pPr>
            <w:r w:rsidRPr="00563993">
              <w:rPr>
                <w:rFonts w:ascii="Times New Roman" w:hAnsi="Times New Roman" w:cs="Times New Roman" w:hint="eastAsia"/>
                <w:bCs/>
              </w:rPr>
              <w:t>回答：</w:t>
            </w:r>
            <w:r w:rsidRPr="00563993">
              <w:rPr>
                <w:rFonts w:ascii="Times New Roman" w:hAnsi="Times New Roman" w:cs="Times New Roman"/>
                <w:bCs/>
              </w:rPr>
              <w:t>未来</w:t>
            </w:r>
            <w:r w:rsidRPr="00563993">
              <w:rPr>
                <w:rFonts w:ascii="Times New Roman" w:hAnsi="Times New Roman" w:cs="Times New Roman"/>
                <w:bCs/>
              </w:rPr>
              <w:t>3-5</w:t>
            </w:r>
            <w:r w:rsidRPr="00563993">
              <w:rPr>
                <w:rFonts w:ascii="Times New Roman" w:hAnsi="Times New Roman" w:cs="Times New Roman"/>
                <w:bCs/>
              </w:rPr>
              <w:t>年公司将继续升级</w:t>
            </w:r>
            <w:r w:rsidRPr="00563993">
              <w:rPr>
                <w:rFonts w:ascii="Times New Roman" w:hAnsi="Times New Roman" w:cs="Times New Roman"/>
                <w:bCs/>
              </w:rPr>
              <w:t>DEL</w:t>
            </w:r>
            <w:r w:rsidRPr="00563993">
              <w:rPr>
                <w:rFonts w:ascii="Times New Roman" w:hAnsi="Times New Roman" w:cs="Times New Roman"/>
                <w:bCs/>
              </w:rPr>
              <w:t>库规模、丰富分子种类，巩固核心竞争优势，一方面加大营销服务资源的投入以强化</w:t>
            </w:r>
            <w:r w:rsidRPr="00563993">
              <w:rPr>
                <w:rFonts w:ascii="Times New Roman" w:hAnsi="Times New Roman" w:cs="Times New Roman"/>
                <w:bCs/>
              </w:rPr>
              <w:t>DEL</w:t>
            </w:r>
            <w:r w:rsidRPr="00563993">
              <w:rPr>
                <w:rFonts w:ascii="Times New Roman" w:hAnsi="Times New Roman" w:cs="Times New Roman"/>
                <w:bCs/>
              </w:rPr>
              <w:t>筛选服务、</w:t>
            </w:r>
            <w:r w:rsidRPr="00563993">
              <w:rPr>
                <w:rFonts w:ascii="Times New Roman" w:hAnsi="Times New Roman" w:cs="Times New Roman"/>
                <w:bCs/>
              </w:rPr>
              <w:t>DEL</w:t>
            </w:r>
            <w:r w:rsidRPr="00563993">
              <w:rPr>
                <w:rFonts w:ascii="Times New Roman" w:hAnsi="Times New Roman" w:cs="Times New Roman"/>
                <w:bCs/>
              </w:rPr>
              <w:t>库定制服务的业务承揽能力，同时在相关技术服务领域展开探索，搭建涵盖系列临床前</w:t>
            </w:r>
            <w:r w:rsidRPr="00563993">
              <w:rPr>
                <w:rFonts w:ascii="Times New Roman" w:hAnsi="Times New Roman" w:cs="Times New Roman"/>
                <w:bCs/>
              </w:rPr>
              <w:t>CRO</w:t>
            </w:r>
            <w:r w:rsidRPr="00563993">
              <w:rPr>
                <w:rFonts w:ascii="Times New Roman" w:hAnsi="Times New Roman" w:cs="Times New Roman"/>
                <w:bCs/>
              </w:rPr>
              <w:t>研究服务的一体化、全流程服务平台，拓宽技术服务的范围。与此同时，公司将加大对新药研发创制的投入，搭建技术服务和自主新药研发并行发展的业务构架。</w:t>
            </w:r>
          </w:p>
          <w:p w:rsidR="0017387D" w:rsidRPr="00563993" w:rsidRDefault="0017387D" w:rsidP="00563993">
            <w:pPr>
              <w:pStyle w:val="a9"/>
              <w:numPr>
                <w:ilvl w:val="0"/>
                <w:numId w:val="10"/>
              </w:numPr>
              <w:adjustRightInd w:val="0"/>
              <w:snapToGrid w:val="0"/>
              <w:spacing w:beforeLines="30" w:before="93" w:afterLines="30" w:after="93" w:line="360" w:lineRule="auto"/>
              <w:ind w:firstLineChars="0"/>
              <w:rPr>
                <w:b/>
                <w:bCs/>
                <w:kern w:val="0"/>
                <w:sz w:val="24"/>
                <w:szCs w:val="24"/>
              </w:rPr>
            </w:pPr>
            <w:r w:rsidRPr="00563993">
              <w:rPr>
                <w:rFonts w:hint="eastAsia"/>
                <w:b/>
                <w:bCs/>
                <w:kern w:val="0"/>
                <w:sz w:val="24"/>
                <w:szCs w:val="24"/>
              </w:rPr>
              <w:t>问题：未来</w:t>
            </w:r>
            <w:r w:rsidR="00442F6D">
              <w:rPr>
                <w:rFonts w:hint="eastAsia"/>
                <w:b/>
                <w:bCs/>
                <w:kern w:val="0"/>
                <w:sz w:val="24"/>
                <w:szCs w:val="24"/>
              </w:rPr>
              <w:t>3-5</w:t>
            </w:r>
            <w:r w:rsidR="00442F6D">
              <w:rPr>
                <w:rFonts w:hint="eastAsia"/>
                <w:b/>
                <w:bCs/>
                <w:kern w:val="0"/>
                <w:sz w:val="24"/>
                <w:szCs w:val="24"/>
              </w:rPr>
              <w:t>年</w:t>
            </w:r>
            <w:r w:rsidRPr="00563993">
              <w:rPr>
                <w:rFonts w:hint="eastAsia"/>
                <w:b/>
                <w:bCs/>
                <w:kern w:val="0"/>
                <w:sz w:val="24"/>
                <w:szCs w:val="24"/>
              </w:rPr>
              <w:t>公司的战略规划？</w:t>
            </w:r>
            <w:r w:rsidRPr="00563993">
              <w:rPr>
                <w:rFonts w:hint="eastAsia"/>
                <w:b/>
                <w:bCs/>
                <w:kern w:val="0"/>
                <w:sz w:val="24"/>
                <w:szCs w:val="24"/>
              </w:rPr>
              <w:t xml:space="preserve"> </w:t>
            </w:r>
          </w:p>
          <w:p w:rsidR="005E6D4E" w:rsidRPr="005E6D4E" w:rsidRDefault="0017387D" w:rsidP="005E6D4E">
            <w:pPr>
              <w:pStyle w:val="a9"/>
              <w:adjustRightInd w:val="0"/>
              <w:snapToGrid w:val="0"/>
              <w:spacing w:beforeLines="30" w:before="93" w:afterLines="30" w:after="93" w:line="360" w:lineRule="auto"/>
              <w:ind w:left="240" w:firstLineChars="100" w:firstLine="240"/>
              <w:rPr>
                <w:bCs/>
                <w:kern w:val="0"/>
                <w:sz w:val="24"/>
                <w:szCs w:val="24"/>
              </w:rPr>
            </w:pPr>
            <w:r w:rsidRPr="00563993">
              <w:rPr>
                <w:rFonts w:hint="eastAsia"/>
                <w:bCs/>
                <w:kern w:val="0"/>
                <w:sz w:val="24"/>
                <w:szCs w:val="24"/>
              </w:rPr>
              <w:t>回答：</w:t>
            </w:r>
            <w:r w:rsidR="005E6D4E" w:rsidRPr="005E6D4E">
              <w:rPr>
                <w:bCs/>
                <w:kern w:val="0"/>
                <w:sz w:val="24"/>
                <w:szCs w:val="24"/>
              </w:rPr>
              <w:t>DNA</w:t>
            </w:r>
            <w:r w:rsidR="005E6D4E" w:rsidRPr="005E6D4E">
              <w:rPr>
                <w:bCs/>
                <w:kern w:val="0"/>
                <w:sz w:val="24"/>
                <w:szCs w:val="24"/>
              </w:rPr>
              <w:t>编码化合物合成与筛选技术（</w:t>
            </w:r>
            <w:r w:rsidR="005E6D4E" w:rsidRPr="005E6D4E">
              <w:rPr>
                <w:bCs/>
                <w:kern w:val="0"/>
                <w:sz w:val="24"/>
                <w:szCs w:val="24"/>
              </w:rPr>
              <w:t>DEL</w:t>
            </w:r>
            <w:r w:rsidR="005E6D4E" w:rsidRPr="005E6D4E">
              <w:rPr>
                <w:bCs/>
                <w:kern w:val="0"/>
                <w:sz w:val="24"/>
                <w:szCs w:val="24"/>
              </w:rPr>
              <w:t>）是药物发现领域前沿、热点的新型技术之一。公司专注于</w:t>
            </w:r>
            <w:r w:rsidR="005E6D4E" w:rsidRPr="005E6D4E">
              <w:rPr>
                <w:bCs/>
                <w:kern w:val="0"/>
                <w:sz w:val="24"/>
                <w:szCs w:val="24"/>
              </w:rPr>
              <w:t>DEL</w:t>
            </w:r>
            <w:r w:rsidR="005E6D4E" w:rsidRPr="005E6D4E">
              <w:rPr>
                <w:bCs/>
                <w:kern w:val="0"/>
                <w:sz w:val="24"/>
                <w:szCs w:val="24"/>
              </w:rPr>
              <w:t>技术领域，致力于打造具有自主知识产权的</w:t>
            </w:r>
            <w:r w:rsidR="005E6D4E" w:rsidRPr="005E6D4E">
              <w:rPr>
                <w:bCs/>
                <w:kern w:val="0"/>
                <w:sz w:val="24"/>
                <w:szCs w:val="24"/>
              </w:rPr>
              <w:t>DNA</w:t>
            </w:r>
            <w:r w:rsidR="005E6D4E" w:rsidRPr="005E6D4E">
              <w:rPr>
                <w:bCs/>
                <w:kern w:val="0"/>
                <w:sz w:val="24"/>
                <w:szCs w:val="24"/>
              </w:rPr>
              <w:lastRenderedPageBreak/>
              <w:t>编码化合物库，并基于此拓展全球药物发现</w:t>
            </w:r>
            <w:r w:rsidR="005E6D4E" w:rsidRPr="005E6D4E">
              <w:rPr>
                <w:bCs/>
                <w:kern w:val="0"/>
                <w:sz w:val="24"/>
                <w:szCs w:val="24"/>
              </w:rPr>
              <w:t>CRO</w:t>
            </w:r>
            <w:r w:rsidR="005E6D4E" w:rsidRPr="005E6D4E">
              <w:rPr>
                <w:bCs/>
                <w:kern w:val="0"/>
                <w:sz w:val="24"/>
                <w:szCs w:val="24"/>
              </w:rPr>
              <w:t>服务，同时力争成为中国创新药物的</w:t>
            </w:r>
            <w:r w:rsidR="005E6D4E" w:rsidRPr="005E6D4E">
              <w:rPr>
                <w:bCs/>
                <w:kern w:val="0"/>
                <w:sz w:val="24"/>
                <w:szCs w:val="24"/>
              </w:rPr>
              <w:t>“</w:t>
            </w:r>
            <w:r w:rsidR="005E6D4E" w:rsidRPr="005E6D4E">
              <w:rPr>
                <w:bCs/>
                <w:kern w:val="0"/>
                <w:sz w:val="24"/>
                <w:szCs w:val="24"/>
              </w:rPr>
              <w:t>种子库</w:t>
            </w:r>
            <w:r w:rsidR="005E6D4E" w:rsidRPr="005E6D4E">
              <w:rPr>
                <w:bCs/>
                <w:kern w:val="0"/>
                <w:sz w:val="24"/>
                <w:szCs w:val="24"/>
              </w:rPr>
              <w:t>”</w:t>
            </w:r>
            <w:r w:rsidR="005E6D4E" w:rsidRPr="005E6D4E">
              <w:rPr>
                <w:bCs/>
                <w:kern w:val="0"/>
                <w:sz w:val="24"/>
                <w:szCs w:val="24"/>
              </w:rPr>
              <w:t>及新药创制的</w:t>
            </w:r>
            <w:r w:rsidR="005E6D4E" w:rsidRPr="005E6D4E">
              <w:rPr>
                <w:bCs/>
                <w:kern w:val="0"/>
                <w:sz w:val="24"/>
                <w:szCs w:val="24"/>
              </w:rPr>
              <w:t>“</w:t>
            </w:r>
            <w:r w:rsidR="005E6D4E" w:rsidRPr="005E6D4E">
              <w:rPr>
                <w:bCs/>
                <w:kern w:val="0"/>
                <w:sz w:val="24"/>
                <w:szCs w:val="24"/>
              </w:rPr>
              <w:t>新引擎</w:t>
            </w:r>
            <w:r w:rsidR="005E6D4E" w:rsidRPr="005E6D4E">
              <w:rPr>
                <w:bCs/>
                <w:kern w:val="0"/>
                <w:sz w:val="24"/>
                <w:szCs w:val="24"/>
              </w:rPr>
              <w:t>”</w:t>
            </w:r>
            <w:r w:rsidR="005E6D4E" w:rsidRPr="005E6D4E">
              <w:rPr>
                <w:bCs/>
                <w:kern w:val="0"/>
                <w:sz w:val="24"/>
                <w:szCs w:val="24"/>
              </w:rPr>
              <w:t>。公司将以技术研发和创新为驱动、以业务链条完善为支撑、以新药上市为长远目标，继续巩固在新药发现、创制领域的优势地位。</w:t>
            </w:r>
          </w:p>
          <w:p w:rsidR="00563993" w:rsidRDefault="00563993" w:rsidP="00563993">
            <w:pPr>
              <w:pStyle w:val="a9"/>
              <w:numPr>
                <w:ilvl w:val="0"/>
                <w:numId w:val="11"/>
              </w:numPr>
              <w:adjustRightInd w:val="0"/>
              <w:snapToGrid w:val="0"/>
              <w:spacing w:beforeLines="30" w:before="93" w:afterLines="30" w:after="93" w:line="360" w:lineRule="auto"/>
              <w:ind w:firstLineChars="0"/>
              <w:rPr>
                <w:bCs/>
                <w:kern w:val="0"/>
                <w:sz w:val="24"/>
                <w:szCs w:val="24"/>
              </w:rPr>
            </w:pPr>
            <w:r w:rsidRPr="00563993">
              <w:rPr>
                <w:bCs/>
                <w:kern w:val="0"/>
                <w:sz w:val="24"/>
                <w:szCs w:val="24"/>
              </w:rPr>
              <w:t>核心技术升级</w:t>
            </w:r>
            <w:r w:rsidRPr="00563993">
              <w:rPr>
                <w:rFonts w:hint="eastAsia"/>
                <w:bCs/>
                <w:kern w:val="0"/>
                <w:sz w:val="24"/>
                <w:szCs w:val="24"/>
              </w:rPr>
              <w:t>。</w:t>
            </w:r>
            <w:r w:rsidRPr="00563993">
              <w:rPr>
                <w:bCs/>
                <w:kern w:val="0"/>
                <w:sz w:val="24"/>
                <w:szCs w:val="24"/>
              </w:rPr>
              <w:t>公司拥有</w:t>
            </w:r>
            <w:r w:rsidRPr="00563993">
              <w:rPr>
                <w:bCs/>
                <w:kern w:val="0"/>
                <w:sz w:val="24"/>
                <w:szCs w:val="24"/>
              </w:rPr>
              <w:t>DNA</w:t>
            </w:r>
            <w:r w:rsidRPr="00563993">
              <w:rPr>
                <w:bCs/>
                <w:kern w:val="0"/>
                <w:sz w:val="24"/>
                <w:szCs w:val="24"/>
              </w:rPr>
              <w:t>编码化合物库合成和筛选技术的自主知识产权。为保持行业领先优势，公司将继续加大技术开发和自主创新的能力，对核心的</w:t>
            </w:r>
            <w:r w:rsidRPr="00563993">
              <w:rPr>
                <w:bCs/>
                <w:kern w:val="0"/>
                <w:sz w:val="24"/>
                <w:szCs w:val="24"/>
              </w:rPr>
              <w:t>DEL</w:t>
            </w:r>
            <w:r w:rsidRPr="00563993">
              <w:rPr>
                <w:bCs/>
                <w:kern w:val="0"/>
                <w:sz w:val="24"/>
                <w:szCs w:val="24"/>
              </w:rPr>
              <w:t>技术进行持续优化和升级</w:t>
            </w:r>
            <w:r w:rsidR="0017387D" w:rsidRPr="00563993">
              <w:rPr>
                <w:rFonts w:hint="eastAsia"/>
                <w:bCs/>
                <w:kern w:val="0"/>
                <w:sz w:val="24"/>
                <w:szCs w:val="24"/>
              </w:rPr>
              <w:t>。</w:t>
            </w:r>
          </w:p>
          <w:p w:rsidR="00563993" w:rsidRDefault="00563993" w:rsidP="00563993">
            <w:pPr>
              <w:pStyle w:val="a9"/>
              <w:numPr>
                <w:ilvl w:val="0"/>
                <w:numId w:val="11"/>
              </w:numPr>
              <w:adjustRightInd w:val="0"/>
              <w:snapToGrid w:val="0"/>
              <w:spacing w:beforeLines="30" w:before="93" w:afterLines="30" w:after="93" w:line="360" w:lineRule="auto"/>
              <w:ind w:firstLineChars="0"/>
              <w:rPr>
                <w:bCs/>
                <w:kern w:val="0"/>
                <w:sz w:val="24"/>
                <w:szCs w:val="24"/>
              </w:rPr>
            </w:pPr>
            <w:r w:rsidRPr="00563993">
              <w:rPr>
                <w:rFonts w:hint="eastAsia"/>
                <w:bCs/>
                <w:kern w:val="0"/>
                <w:sz w:val="24"/>
                <w:szCs w:val="24"/>
              </w:rPr>
              <w:t>主营业务方面，</w:t>
            </w:r>
            <w:r w:rsidRPr="00563993">
              <w:rPr>
                <w:bCs/>
                <w:kern w:val="0"/>
                <w:sz w:val="24"/>
                <w:szCs w:val="24"/>
              </w:rPr>
              <w:t>未来</w:t>
            </w:r>
            <w:r w:rsidRPr="00563993">
              <w:rPr>
                <w:bCs/>
                <w:kern w:val="0"/>
                <w:sz w:val="24"/>
                <w:szCs w:val="24"/>
              </w:rPr>
              <w:t>3-5</w:t>
            </w:r>
            <w:r w:rsidRPr="00563993">
              <w:rPr>
                <w:bCs/>
                <w:kern w:val="0"/>
                <w:sz w:val="24"/>
                <w:szCs w:val="24"/>
              </w:rPr>
              <w:t>年公司将继续升级</w:t>
            </w:r>
            <w:r w:rsidRPr="00563993">
              <w:rPr>
                <w:bCs/>
                <w:kern w:val="0"/>
                <w:sz w:val="24"/>
                <w:szCs w:val="24"/>
              </w:rPr>
              <w:t>DEL</w:t>
            </w:r>
            <w:r w:rsidRPr="00563993">
              <w:rPr>
                <w:bCs/>
                <w:kern w:val="0"/>
                <w:sz w:val="24"/>
                <w:szCs w:val="24"/>
              </w:rPr>
              <w:t>库规模、丰富分子种类，巩固核心竞争优势，一方面加大营销服务资源的投入以强化</w:t>
            </w:r>
            <w:r w:rsidRPr="00563993">
              <w:rPr>
                <w:bCs/>
                <w:kern w:val="0"/>
                <w:sz w:val="24"/>
                <w:szCs w:val="24"/>
              </w:rPr>
              <w:t>DEL</w:t>
            </w:r>
            <w:r w:rsidRPr="00563993">
              <w:rPr>
                <w:bCs/>
                <w:kern w:val="0"/>
                <w:sz w:val="24"/>
                <w:szCs w:val="24"/>
              </w:rPr>
              <w:t>筛选服务、</w:t>
            </w:r>
            <w:r w:rsidRPr="00563993">
              <w:rPr>
                <w:bCs/>
                <w:kern w:val="0"/>
                <w:sz w:val="24"/>
                <w:szCs w:val="24"/>
              </w:rPr>
              <w:t>DEL</w:t>
            </w:r>
            <w:r w:rsidRPr="00563993">
              <w:rPr>
                <w:bCs/>
                <w:kern w:val="0"/>
                <w:sz w:val="24"/>
                <w:szCs w:val="24"/>
              </w:rPr>
              <w:t>库定制服务的业务承揽能力，同时在相关技术服务领域展开探索，搭建涵盖系列临床前</w:t>
            </w:r>
            <w:r w:rsidRPr="00563993">
              <w:rPr>
                <w:bCs/>
                <w:kern w:val="0"/>
                <w:sz w:val="24"/>
                <w:szCs w:val="24"/>
              </w:rPr>
              <w:t>CRO</w:t>
            </w:r>
            <w:r w:rsidRPr="00563993">
              <w:rPr>
                <w:bCs/>
                <w:kern w:val="0"/>
                <w:sz w:val="24"/>
                <w:szCs w:val="24"/>
              </w:rPr>
              <w:t>研究服务的一体化、全流程服务平台，拓宽技术服务的范围。与此同时，公司将加大对新药研发创制的投入，搭建技术服务和自主新药研发并行发展的业务构架</w:t>
            </w:r>
            <w:r>
              <w:rPr>
                <w:bCs/>
                <w:kern w:val="0"/>
                <w:sz w:val="24"/>
                <w:szCs w:val="24"/>
              </w:rPr>
              <w:t>。</w:t>
            </w:r>
          </w:p>
          <w:p w:rsidR="00563993" w:rsidRDefault="00563993" w:rsidP="00563993">
            <w:pPr>
              <w:pStyle w:val="a9"/>
              <w:numPr>
                <w:ilvl w:val="0"/>
                <w:numId w:val="11"/>
              </w:numPr>
              <w:adjustRightInd w:val="0"/>
              <w:snapToGrid w:val="0"/>
              <w:spacing w:beforeLines="30" w:before="93" w:afterLines="30" w:after="93" w:line="360" w:lineRule="auto"/>
              <w:ind w:firstLineChars="0"/>
              <w:rPr>
                <w:bCs/>
                <w:kern w:val="0"/>
                <w:sz w:val="24"/>
                <w:szCs w:val="24"/>
              </w:rPr>
            </w:pPr>
            <w:r w:rsidRPr="00563993">
              <w:rPr>
                <w:bCs/>
                <w:kern w:val="0"/>
                <w:sz w:val="24"/>
                <w:szCs w:val="24"/>
              </w:rPr>
              <w:t>新药项目临床阶段的推进是公司主要战略之一。公司目前内部在研新药项目</w:t>
            </w:r>
            <w:r w:rsidRPr="00563993">
              <w:rPr>
                <w:bCs/>
                <w:kern w:val="0"/>
                <w:sz w:val="24"/>
                <w:szCs w:val="24"/>
              </w:rPr>
              <w:t>20</w:t>
            </w:r>
            <w:r w:rsidRPr="00563993">
              <w:rPr>
                <w:bCs/>
                <w:kern w:val="0"/>
                <w:sz w:val="24"/>
                <w:szCs w:val="24"/>
              </w:rPr>
              <w:t>余项</w:t>
            </w:r>
            <w:bookmarkStart w:id="1" w:name="_GoBack"/>
            <w:bookmarkEnd w:id="1"/>
            <w:r w:rsidRPr="00563993">
              <w:rPr>
                <w:bCs/>
                <w:kern w:val="0"/>
                <w:sz w:val="24"/>
                <w:szCs w:val="24"/>
              </w:rPr>
              <w:t>。公司目前正尝试建立更多的项目转让机会，如通过升级技术将项目做得更成熟，推进项目至更靠后期阶段等，以争取获得更为可观的研发收益。</w:t>
            </w:r>
          </w:p>
          <w:p w:rsidR="00563993" w:rsidRDefault="00563993" w:rsidP="00563993">
            <w:pPr>
              <w:pStyle w:val="a9"/>
              <w:numPr>
                <w:ilvl w:val="0"/>
                <w:numId w:val="11"/>
              </w:numPr>
              <w:adjustRightInd w:val="0"/>
              <w:snapToGrid w:val="0"/>
              <w:spacing w:beforeLines="30" w:before="93" w:afterLines="30" w:after="93" w:line="360" w:lineRule="auto"/>
              <w:ind w:firstLineChars="0"/>
              <w:rPr>
                <w:bCs/>
                <w:kern w:val="0"/>
                <w:sz w:val="24"/>
                <w:szCs w:val="24"/>
              </w:rPr>
            </w:pPr>
            <w:r w:rsidRPr="00563993">
              <w:rPr>
                <w:bCs/>
                <w:kern w:val="0"/>
                <w:sz w:val="24"/>
                <w:szCs w:val="24"/>
              </w:rPr>
              <w:t>人才是公司发展的核心资源，未来</w:t>
            </w:r>
            <w:r w:rsidRPr="00563993">
              <w:rPr>
                <w:bCs/>
                <w:kern w:val="0"/>
                <w:sz w:val="24"/>
                <w:szCs w:val="24"/>
              </w:rPr>
              <w:t>3-5</w:t>
            </w:r>
            <w:r w:rsidRPr="00563993">
              <w:rPr>
                <w:bCs/>
                <w:kern w:val="0"/>
                <w:sz w:val="24"/>
                <w:szCs w:val="24"/>
              </w:rPr>
              <w:t>年公司将进一步健全人力资源管理体系，搭建完善的培训、薪酬、绩效以及激励机制，同时加大人力资源的开发和配置力度，完善人才培养和引进机制，吸引国内外高素质科研人才，重点优化药物合成及药物化学、筛选及生物活性检测等领域的人才结构，打造</w:t>
            </w:r>
            <w:r w:rsidRPr="00563993">
              <w:rPr>
                <w:bCs/>
                <w:kern w:val="0"/>
                <w:sz w:val="24"/>
                <w:szCs w:val="24"/>
              </w:rPr>
              <w:lastRenderedPageBreak/>
              <w:t>一支专业、高效、诚信的业务团队，最大限度发挥人力资源的潜力，为公司可持续发展提供人力资源保障。</w:t>
            </w:r>
          </w:p>
          <w:p w:rsidR="005E6D4E" w:rsidRPr="005E6D4E" w:rsidRDefault="005E6D4E" w:rsidP="005E6D4E">
            <w:pPr>
              <w:pStyle w:val="a9"/>
              <w:numPr>
                <w:ilvl w:val="0"/>
                <w:numId w:val="11"/>
              </w:numPr>
              <w:adjustRightInd w:val="0"/>
              <w:snapToGrid w:val="0"/>
              <w:spacing w:beforeLines="30" w:before="93" w:afterLines="30" w:after="93" w:line="360" w:lineRule="auto"/>
              <w:ind w:firstLineChars="0"/>
              <w:rPr>
                <w:bCs/>
                <w:kern w:val="0"/>
                <w:sz w:val="24"/>
                <w:szCs w:val="24"/>
              </w:rPr>
            </w:pPr>
            <w:r w:rsidRPr="005E6D4E">
              <w:rPr>
                <w:bCs/>
                <w:kern w:val="0"/>
                <w:sz w:val="24"/>
                <w:szCs w:val="24"/>
              </w:rPr>
              <w:t>未来</w:t>
            </w:r>
            <w:r w:rsidRPr="005E6D4E">
              <w:rPr>
                <w:bCs/>
                <w:kern w:val="0"/>
                <w:sz w:val="24"/>
                <w:szCs w:val="24"/>
              </w:rPr>
              <w:t>3-5</w:t>
            </w:r>
            <w:r w:rsidRPr="005E6D4E">
              <w:rPr>
                <w:bCs/>
                <w:kern w:val="0"/>
                <w:sz w:val="24"/>
                <w:szCs w:val="24"/>
              </w:rPr>
              <w:t>年，公司将继续加大对市场开拓资源的投放力度，强化营销服务网络的建设，以此保障主营业务收入的稳定提升。随着公司业务规模的不断扩大，公司将根据实际情况逐渐增加更多的国内外营销网点，以点带面，最终形成覆盖全球主要市场的营销服务网络架构，提高公司营销服务的深度和广度，为公司持续快速发展奠定基础。</w:t>
            </w:r>
          </w:p>
          <w:p w:rsidR="005E6D4E" w:rsidRPr="005E6D4E" w:rsidRDefault="005E6D4E" w:rsidP="005E6D4E">
            <w:pPr>
              <w:pStyle w:val="a9"/>
              <w:numPr>
                <w:ilvl w:val="0"/>
                <w:numId w:val="11"/>
              </w:numPr>
              <w:spacing w:line="360" w:lineRule="auto"/>
              <w:ind w:firstLineChars="0"/>
              <w:rPr>
                <w:bCs/>
                <w:kern w:val="0"/>
                <w:sz w:val="24"/>
                <w:szCs w:val="24"/>
              </w:rPr>
            </w:pPr>
            <w:r w:rsidRPr="005E6D4E">
              <w:rPr>
                <w:rFonts w:hint="eastAsia"/>
                <w:bCs/>
                <w:kern w:val="0"/>
                <w:sz w:val="24"/>
                <w:szCs w:val="24"/>
              </w:rPr>
              <w:t>未来</w:t>
            </w:r>
            <w:r w:rsidRPr="005E6D4E">
              <w:rPr>
                <w:rFonts w:hint="eastAsia"/>
                <w:bCs/>
                <w:kern w:val="0"/>
                <w:sz w:val="24"/>
                <w:szCs w:val="24"/>
              </w:rPr>
              <w:t>3-5</w:t>
            </w:r>
            <w:r w:rsidRPr="005E6D4E">
              <w:rPr>
                <w:rFonts w:hint="eastAsia"/>
                <w:bCs/>
                <w:kern w:val="0"/>
                <w:sz w:val="24"/>
                <w:szCs w:val="24"/>
              </w:rPr>
              <w:t>年，公司将保持对国内外行业相关先进技术的密切关注，在条件成熟时收购行业相关领域的技术创新型公司，通过资金、人才、资源的投入对其进行孵化、培育，以进一步充实公司的研发实力，丰富公司的业务链条；同时使公司技术水平始终处于行业先进地位，努力成为基于</w:t>
            </w:r>
            <w:r w:rsidRPr="005E6D4E">
              <w:rPr>
                <w:rFonts w:hint="eastAsia"/>
                <w:bCs/>
                <w:kern w:val="0"/>
                <w:sz w:val="24"/>
                <w:szCs w:val="24"/>
              </w:rPr>
              <w:t>DEL</w:t>
            </w:r>
            <w:r w:rsidRPr="005E6D4E">
              <w:rPr>
                <w:rFonts w:hint="eastAsia"/>
                <w:bCs/>
                <w:kern w:val="0"/>
                <w:sz w:val="24"/>
                <w:szCs w:val="24"/>
              </w:rPr>
              <w:t>技术的药物发现和新药创制细分行业主导者。</w:t>
            </w:r>
          </w:p>
        </w:tc>
      </w:tr>
      <w:tr w:rsidR="0017387D">
        <w:tc>
          <w:tcPr>
            <w:tcW w:w="2093" w:type="dxa"/>
            <w:vAlign w:val="center"/>
          </w:tcPr>
          <w:p w:rsidR="0017387D" w:rsidRDefault="0017387D">
            <w:pPr>
              <w:spacing w:line="360" w:lineRule="auto"/>
              <w:rPr>
                <w:rFonts w:ascii="宋体" w:hAnsi="宋体"/>
                <w:b/>
                <w:bCs/>
                <w:iCs/>
                <w:sz w:val="24"/>
                <w:szCs w:val="24"/>
              </w:rPr>
            </w:pPr>
            <w:r>
              <w:rPr>
                <w:rFonts w:ascii="宋体" w:hAnsi="宋体" w:hint="eastAsia"/>
                <w:b/>
                <w:bCs/>
                <w:iCs/>
                <w:sz w:val="24"/>
                <w:szCs w:val="24"/>
              </w:rPr>
              <w:lastRenderedPageBreak/>
              <w:t>附件清单（如有）</w:t>
            </w:r>
          </w:p>
        </w:tc>
        <w:tc>
          <w:tcPr>
            <w:tcW w:w="6203" w:type="dxa"/>
          </w:tcPr>
          <w:p w:rsidR="0017387D" w:rsidRDefault="0017387D">
            <w:pPr>
              <w:spacing w:line="360" w:lineRule="auto"/>
              <w:rPr>
                <w:rFonts w:ascii="宋体" w:hAnsi="宋体"/>
                <w:bCs/>
                <w:iCs/>
                <w:sz w:val="24"/>
                <w:szCs w:val="24"/>
              </w:rPr>
            </w:pPr>
            <w:r>
              <w:rPr>
                <w:rFonts w:ascii="宋体" w:hAnsi="宋体" w:hint="eastAsia"/>
                <w:bCs/>
                <w:iCs/>
                <w:sz w:val="24"/>
                <w:szCs w:val="24"/>
              </w:rPr>
              <w:t>无</w:t>
            </w:r>
          </w:p>
        </w:tc>
      </w:tr>
      <w:tr w:rsidR="0017387D">
        <w:tc>
          <w:tcPr>
            <w:tcW w:w="2093" w:type="dxa"/>
            <w:vAlign w:val="center"/>
          </w:tcPr>
          <w:p w:rsidR="0017387D" w:rsidRDefault="0017387D">
            <w:pPr>
              <w:spacing w:line="360" w:lineRule="auto"/>
              <w:rPr>
                <w:rFonts w:ascii="宋体" w:hAnsi="宋体"/>
                <w:b/>
                <w:bCs/>
                <w:iCs/>
                <w:sz w:val="24"/>
                <w:szCs w:val="24"/>
              </w:rPr>
            </w:pPr>
            <w:r>
              <w:rPr>
                <w:rFonts w:ascii="宋体" w:hAnsi="宋体" w:hint="eastAsia"/>
                <w:b/>
                <w:bCs/>
                <w:iCs/>
                <w:sz w:val="24"/>
                <w:szCs w:val="24"/>
              </w:rPr>
              <w:t>日期</w:t>
            </w:r>
          </w:p>
        </w:tc>
        <w:tc>
          <w:tcPr>
            <w:tcW w:w="6203" w:type="dxa"/>
          </w:tcPr>
          <w:p w:rsidR="0017387D" w:rsidRDefault="0017387D">
            <w:pPr>
              <w:spacing w:line="360" w:lineRule="auto"/>
              <w:rPr>
                <w:rFonts w:ascii="宋体" w:hAnsi="宋体"/>
                <w:bCs/>
                <w:iCs/>
                <w:sz w:val="24"/>
                <w:szCs w:val="24"/>
              </w:rPr>
            </w:pPr>
            <w:r>
              <w:rPr>
                <w:rFonts w:ascii="宋体" w:hAnsi="宋体" w:hint="eastAsia"/>
                <w:bCs/>
                <w:iCs/>
                <w:sz w:val="24"/>
                <w:szCs w:val="24"/>
              </w:rPr>
              <w:t>20</w:t>
            </w:r>
            <w:r>
              <w:rPr>
                <w:rFonts w:ascii="宋体" w:hAnsi="宋体"/>
                <w:bCs/>
                <w:iCs/>
                <w:sz w:val="24"/>
                <w:szCs w:val="24"/>
              </w:rPr>
              <w:t>20</w:t>
            </w:r>
            <w:r>
              <w:rPr>
                <w:rFonts w:ascii="宋体" w:hAnsi="宋体" w:hint="eastAsia"/>
                <w:bCs/>
                <w:iCs/>
                <w:sz w:val="24"/>
                <w:szCs w:val="24"/>
              </w:rPr>
              <w:t>年</w:t>
            </w:r>
            <w:r w:rsidR="005E6D4E">
              <w:rPr>
                <w:rFonts w:ascii="宋体" w:hAnsi="宋体" w:hint="eastAsia"/>
                <w:bCs/>
                <w:iCs/>
                <w:sz w:val="24"/>
                <w:szCs w:val="24"/>
              </w:rPr>
              <w:t>5</w:t>
            </w:r>
            <w:r>
              <w:rPr>
                <w:rFonts w:ascii="宋体" w:hAnsi="宋体" w:hint="eastAsia"/>
                <w:bCs/>
                <w:iCs/>
                <w:sz w:val="24"/>
                <w:szCs w:val="24"/>
              </w:rPr>
              <w:t>月</w:t>
            </w:r>
            <w:r w:rsidR="005E6D4E">
              <w:rPr>
                <w:rFonts w:ascii="宋体" w:hAnsi="宋体" w:hint="eastAsia"/>
                <w:bCs/>
                <w:iCs/>
                <w:sz w:val="24"/>
                <w:szCs w:val="24"/>
              </w:rPr>
              <w:t>27</w:t>
            </w:r>
            <w:r>
              <w:rPr>
                <w:rFonts w:ascii="宋体" w:hAnsi="宋体" w:hint="eastAsia"/>
                <w:bCs/>
                <w:iCs/>
                <w:sz w:val="24"/>
                <w:szCs w:val="24"/>
              </w:rPr>
              <w:t>日至2020年</w:t>
            </w:r>
            <w:r w:rsidR="005E6D4E">
              <w:rPr>
                <w:rFonts w:ascii="宋体" w:hAnsi="宋体" w:hint="eastAsia"/>
                <w:bCs/>
                <w:iCs/>
                <w:sz w:val="24"/>
                <w:szCs w:val="24"/>
              </w:rPr>
              <w:t>6</w:t>
            </w:r>
            <w:r>
              <w:rPr>
                <w:rFonts w:ascii="宋体" w:hAnsi="宋体" w:hint="eastAsia"/>
                <w:bCs/>
                <w:iCs/>
                <w:sz w:val="24"/>
                <w:szCs w:val="24"/>
              </w:rPr>
              <w:t>月30日</w:t>
            </w:r>
          </w:p>
        </w:tc>
      </w:tr>
    </w:tbl>
    <w:p w:rsidR="0017387D" w:rsidRDefault="0017387D">
      <w:pPr>
        <w:spacing w:line="360" w:lineRule="auto"/>
        <w:rPr>
          <w:rFonts w:ascii="宋体" w:hAnsi="宋体"/>
          <w:sz w:val="24"/>
          <w:szCs w:val="24"/>
        </w:rPr>
      </w:pPr>
    </w:p>
    <w:sectPr w:rsidR="0017387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52A" w:rsidRDefault="00FA152A" w:rsidP="00B36AF8">
      <w:r>
        <w:separator/>
      </w:r>
    </w:p>
  </w:endnote>
  <w:endnote w:type="continuationSeparator" w:id="0">
    <w:p w:rsidR="00FA152A" w:rsidRDefault="00FA152A" w:rsidP="00B3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52A" w:rsidRDefault="00FA152A" w:rsidP="00B36AF8">
      <w:r>
        <w:separator/>
      </w:r>
    </w:p>
  </w:footnote>
  <w:footnote w:type="continuationSeparator" w:id="0">
    <w:p w:rsidR="00FA152A" w:rsidRDefault="00FA152A" w:rsidP="00B36A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6751189"/>
    <w:multiLevelType w:val="singleLevel"/>
    <w:tmpl w:val="96751189"/>
    <w:lvl w:ilvl="0">
      <w:start w:val="4"/>
      <w:numFmt w:val="decimal"/>
      <w:suff w:val="nothing"/>
      <w:lvlText w:val="%1、"/>
      <w:lvlJc w:val="left"/>
    </w:lvl>
  </w:abstractNum>
  <w:abstractNum w:abstractNumId="1">
    <w:nsid w:val="024FE31C"/>
    <w:multiLevelType w:val="singleLevel"/>
    <w:tmpl w:val="024FE31C"/>
    <w:lvl w:ilvl="0">
      <w:start w:val="1"/>
      <w:numFmt w:val="chineseCounting"/>
      <w:suff w:val="nothing"/>
      <w:lvlText w:val="%1、"/>
      <w:lvlJc w:val="left"/>
      <w:rPr>
        <w:rFonts w:hint="eastAsia"/>
      </w:rPr>
    </w:lvl>
  </w:abstractNum>
  <w:abstractNum w:abstractNumId="2">
    <w:nsid w:val="04B255D4"/>
    <w:multiLevelType w:val="hybridMultilevel"/>
    <w:tmpl w:val="51B6125A"/>
    <w:lvl w:ilvl="0" w:tplc="CD42EF64">
      <w:start w:val="16"/>
      <w:numFmt w:val="decimal"/>
      <w:lvlText w:val="%1、"/>
      <w:lvlJc w:val="left"/>
      <w:pPr>
        <w:ind w:left="974" w:hanging="492"/>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0F2358BB"/>
    <w:multiLevelType w:val="hybridMultilevel"/>
    <w:tmpl w:val="46B26FCA"/>
    <w:lvl w:ilvl="0" w:tplc="1D9AE8F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15BA2271"/>
    <w:multiLevelType w:val="hybridMultilevel"/>
    <w:tmpl w:val="E7F0601A"/>
    <w:lvl w:ilvl="0" w:tplc="13DC648E">
      <w:start w:val="1"/>
      <w:numFmt w:val="decimalEnclosedCircle"/>
      <w:lvlText w:val="%1"/>
      <w:lvlJc w:val="left"/>
      <w:pPr>
        <w:ind w:left="780" w:hanging="420"/>
      </w:pPr>
      <w:rPr>
        <w:rFonts w:ascii="楷体" w:eastAsia="楷体" w:hAnsi="楷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299F7009"/>
    <w:multiLevelType w:val="hybridMultilevel"/>
    <w:tmpl w:val="38A8E7EC"/>
    <w:lvl w:ilvl="0" w:tplc="760888BC">
      <w:start w:val="1"/>
      <w:numFmt w:val="japaneseCounting"/>
      <w:lvlText w:val="第%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50076D03"/>
    <w:multiLevelType w:val="hybridMultilevel"/>
    <w:tmpl w:val="F266DBD0"/>
    <w:lvl w:ilvl="0" w:tplc="13DC648E">
      <w:start w:val="1"/>
      <w:numFmt w:val="decimalEnclosedCircle"/>
      <w:lvlText w:val="%1"/>
      <w:lvlJc w:val="left"/>
      <w:pPr>
        <w:ind w:left="720" w:hanging="360"/>
      </w:pPr>
      <w:rPr>
        <w:rFonts w:ascii="楷体" w:eastAsia="楷体" w:hAnsi="楷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6A9A66AA"/>
    <w:multiLevelType w:val="hybridMultilevel"/>
    <w:tmpl w:val="C63A535E"/>
    <w:lvl w:ilvl="0" w:tplc="13DC648E">
      <w:start w:val="1"/>
      <w:numFmt w:val="decimalEnclosedCircle"/>
      <w:lvlText w:val="%1"/>
      <w:lvlJc w:val="left"/>
      <w:pPr>
        <w:ind w:left="900" w:hanging="420"/>
      </w:pPr>
      <w:rPr>
        <w:rFonts w:ascii="楷体" w:eastAsia="楷体" w:hAnsi="楷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6C1F2346"/>
    <w:multiLevelType w:val="hybridMultilevel"/>
    <w:tmpl w:val="5F0EF0A0"/>
    <w:lvl w:ilvl="0" w:tplc="EA80B700">
      <w:start w:val="1"/>
      <w:numFmt w:val="decimalEnclosedCircle"/>
      <w:lvlText w:val="%1"/>
      <w:lvlJc w:val="left"/>
      <w:pPr>
        <w:ind w:left="810" w:hanging="360"/>
      </w:pPr>
      <w:rPr>
        <w:rFonts w:hint="default"/>
        <w:sz w:val="21"/>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9">
    <w:nsid w:val="7E222B3D"/>
    <w:multiLevelType w:val="hybridMultilevel"/>
    <w:tmpl w:val="2228C662"/>
    <w:lvl w:ilvl="0" w:tplc="C1183C70">
      <w:start w:val="1"/>
      <w:numFmt w:val="decimal"/>
      <w:lvlText w:val="%1、"/>
      <w:lvlJc w:val="left"/>
      <w:pPr>
        <w:ind w:left="3762"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E280A0C"/>
    <w:multiLevelType w:val="hybridMultilevel"/>
    <w:tmpl w:val="386E6164"/>
    <w:lvl w:ilvl="0" w:tplc="4830B2BA">
      <w:start w:val="5"/>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0"/>
  </w:num>
  <w:num w:numId="3">
    <w:abstractNumId w:val="10"/>
  </w:num>
  <w:num w:numId="4">
    <w:abstractNumId w:val="6"/>
  </w:num>
  <w:num w:numId="5">
    <w:abstractNumId w:val="5"/>
  </w:num>
  <w:num w:numId="6">
    <w:abstractNumId w:val="3"/>
  </w:num>
  <w:num w:numId="7">
    <w:abstractNumId w:val="4"/>
  </w:num>
  <w:num w:numId="8">
    <w:abstractNumId w:val="9"/>
  </w:num>
  <w:num w:numId="9">
    <w:abstractNumId w:val="7"/>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oNotDisplayPageBoundaries/>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0D"/>
    <w:rsid w:val="0000243E"/>
    <w:rsid w:val="00006085"/>
    <w:rsid w:val="0000734D"/>
    <w:rsid w:val="00010521"/>
    <w:rsid w:val="00035EE0"/>
    <w:rsid w:val="00046005"/>
    <w:rsid w:val="0005255C"/>
    <w:rsid w:val="000747C2"/>
    <w:rsid w:val="0007633F"/>
    <w:rsid w:val="000857DF"/>
    <w:rsid w:val="000E3229"/>
    <w:rsid w:val="00142C41"/>
    <w:rsid w:val="00152E53"/>
    <w:rsid w:val="00154CDD"/>
    <w:rsid w:val="0016035E"/>
    <w:rsid w:val="001624C6"/>
    <w:rsid w:val="0017387D"/>
    <w:rsid w:val="001863AA"/>
    <w:rsid w:val="001924B6"/>
    <w:rsid w:val="001A2286"/>
    <w:rsid w:val="001A6CCC"/>
    <w:rsid w:val="001B66E1"/>
    <w:rsid w:val="001C7913"/>
    <w:rsid w:val="001E67BF"/>
    <w:rsid w:val="001F34C3"/>
    <w:rsid w:val="00233006"/>
    <w:rsid w:val="00244D92"/>
    <w:rsid w:val="00257028"/>
    <w:rsid w:val="00266056"/>
    <w:rsid w:val="002A7BB8"/>
    <w:rsid w:val="002B6905"/>
    <w:rsid w:val="002E2F82"/>
    <w:rsid w:val="00355C7B"/>
    <w:rsid w:val="003609CC"/>
    <w:rsid w:val="003B4833"/>
    <w:rsid w:val="003F242D"/>
    <w:rsid w:val="004041DC"/>
    <w:rsid w:val="00423436"/>
    <w:rsid w:val="0043039D"/>
    <w:rsid w:val="00433F5F"/>
    <w:rsid w:val="00442F6D"/>
    <w:rsid w:val="004475D2"/>
    <w:rsid w:val="00475976"/>
    <w:rsid w:val="004A00E0"/>
    <w:rsid w:val="004A162F"/>
    <w:rsid w:val="004A7F26"/>
    <w:rsid w:val="00561404"/>
    <w:rsid w:val="00563993"/>
    <w:rsid w:val="00586561"/>
    <w:rsid w:val="005938A5"/>
    <w:rsid w:val="0059772E"/>
    <w:rsid w:val="005E6D4E"/>
    <w:rsid w:val="005F4CAA"/>
    <w:rsid w:val="005F52C6"/>
    <w:rsid w:val="00603F48"/>
    <w:rsid w:val="006739F2"/>
    <w:rsid w:val="0068563A"/>
    <w:rsid w:val="006A7A22"/>
    <w:rsid w:val="006C2791"/>
    <w:rsid w:val="006C466E"/>
    <w:rsid w:val="006D5014"/>
    <w:rsid w:val="006E4D25"/>
    <w:rsid w:val="00700CC4"/>
    <w:rsid w:val="007453DB"/>
    <w:rsid w:val="007555C1"/>
    <w:rsid w:val="00766CEF"/>
    <w:rsid w:val="00785AA8"/>
    <w:rsid w:val="0079768E"/>
    <w:rsid w:val="007C5C76"/>
    <w:rsid w:val="007E4867"/>
    <w:rsid w:val="007E6323"/>
    <w:rsid w:val="00811CD6"/>
    <w:rsid w:val="0084640A"/>
    <w:rsid w:val="008704EE"/>
    <w:rsid w:val="0087130F"/>
    <w:rsid w:val="008814ED"/>
    <w:rsid w:val="008F1034"/>
    <w:rsid w:val="00903251"/>
    <w:rsid w:val="00903EF7"/>
    <w:rsid w:val="009314BA"/>
    <w:rsid w:val="009742CF"/>
    <w:rsid w:val="0099022E"/>
    <w:rsid w:val="0099513D"/>
    <w:rsid w:val="009C0FEA"/>
    <w:rsid w:val="009C52D8"/>
    <w:rsid w:val="009E417B"/>
    <w:rsid w:val="00A00E13"/>
    <w:rsid w:val="00A3170D"/>
    <w:rsid w:val="00A40C66"/>
    <w:rsid w:val="00A559AA"/>
    <w:rsid w:val="00A86D4F"/>
    <w:rsid w:val="00A97B49"/>
    <w:rsid w:val="00AE1912"/>
    <w:rsid w:val="00AE4D63"/>
    <w:rsid w:val="00AE5976"/>
    <w:rsid w:val="00B273E0"/>
    <w:rsid w:val="00B36AF8"/>
    <w:rsid w:val="00B51E69"/>
    <w:rsid w:val="00BB1264"/>
    <w:rsid w:val="00BB15AB"/>
    <w:rsid w:val="00BB6AEE"/>
    <w:rsid w:val="00BC4050"/>
    <w:rsid w:val="00BF02D8"/>
    <w:rsid w:val="00C458BE"/>
    <w:rsid w:val="00C46183"/>
    <w:rsid w:val="00C512A8"/>
    <w:rsid w:val="00CB0EE8"/>
    <w:rsid w:val="00CF58EB"/>
    <w:rsid w:val="00D106E7"/>
    <w:rsid w:val="00D14BC0"/>
    <w:rsid w:val="00D4558C"/>
    <w:rsid w:val="00D47263"/>
    <w:rsid w:val="00D70EE4"/>
    <w:rsid w:val="00D8529F"/>
    <w:rsid w:val="00DC4ACA"/>
    <w:rsid w:val="00DC733B"/>
    <w:rsid w:val="00DD3BA0"/>
    <w:rsid w:val="00DF5F9D"/>
    <w:rsid w:val="00E14BF4"/>
    <w:rsid w:val="00E825EB"/>
    <w:rsid w:val="00E932E0"/>
    <w:rsid w:val="00EC727C"/>
    <w:rsid w:val="00F424BA"/>
    <w:rsid w:val="00F869B8"/>
    <w:rsid w:val="00FA152A"/>
    <w:rsid w:val="00FD0C98"/>
    <w:rsid w:val="00FD19D0"/>
    <w:rsid w:val="00FF1066"/>
    <w:rsid w:val="01BA7482"/>
    <w:rsid w:val="05C87AEF"/>
    <w:rsid w:val="05EA2972"/>
    <w:rsid w:val="06515CEE"/>
    <w:rsid w:val="0754584B"/>
    <w:rsid w:val="0E5F6013"/>
    <w:rsid w:val="0EA52FD1"/>
    <w:rsid w:val="101F7B31"/>
    <w:rsid w:val="151A2781"/>
    <w:rsid w:val="1C19445D"/>
    <w:rsid w:val="1CED4C0F"/>
    <w:rsid w:val="217F450B"/>
    <w:rsid w:val="23B43D33"/>
    <w:rsid w:val="247C2782"/>
    <w:rsid w:val="266213B5"/>
    <w:rsid w:val="27545C7D"/>
    <w:rsid w:val="27DD4487"/>
    <w:rsid w:val="28C74D37"/>
    <w:rsid w:val="28FB0F32"/>
    <w:rsid w:val="2A9C7A96"/>
    <w:rsid w:val="2E3C429D"/>
    <w:rsid w:val="2EB24533"/>
    <w:rsid w:val="2EB55525"/>
    <w:rsid w:val="300A70AD"/>
    <w:rsid w:val="31A822D5"/>
    <w:rsid w:val="33A64E28"/>
    <w:rsid w:val="344D327A"/>
    <w:rsid w:val="37540F8C"/>
    <w:rsid w:val="3783656B"/>
    <w:rsid w:val="3805700D"/>
    <w:rsid w:val="3A035298"/>
    <w:rsid w:val="3C556053"/>
    <w:rsid w:val="3EDE688C"/>
    <w:rsid w:val="3EDF09D0"/>
    <w:rsid w:val="3F0301F1"/>
    <w:rsid w:val="41435D03"/>
    <w:rsid w:val="42BA4F3E"/>
    <w:rsid w:val="45E47E98"/>
    <w:rsid w:val="45E939C0"/>
    <w:rsid w:val="484B3D3D"/>
    <w:rsid w:val="49213C2C"/>
    <w:rsid w:val="4B901429"/>
    <w:rsid w:val="4D1C216C"/>
    <w:rsid w:val="4D532C86"/>
    <w:rsid w:val="4F0C281A"/>
    <w:rsid w:val="545C4163"/>
    <w:rsid w:val="54F67864"/>
    <w:rsid w:val="559B75F2"/>
    <w:rsid w:val="58CB34EB"/>
    <w:rsid w:val="5B13150C"/>
    <w:rsid w:val="5D66346D"/>
    <w:rsid w:val="5FB6759F"/>
    <w:rsid w:val="60302012"/>
    <w:rsid w:val="60AB2BA3"/>
    <w:rsid w:val="6186544F"/>
    <w:rsid w:val="655F079A"/>
    <w:rsid w:val="6588506F"/>
    <w:rsid w:val="66BE70BE"/>
    <w:rsid w:val="681E6095"/>
    <w:rsid w:val="68482BD8"/>
    <w:rsid w:val="68DF7413"/>
    <w:rsid w:val="6A1A54DE"/>
    <w:rsid w:val="6A21496C"/>
    <w:rsid w:val="6B2E52A8"/>
    <w:rsid w:val="6D88008A"/>
    <w:rsid w:val="6F953AEC"/>
    <w:rsid w:val="7104284F"/>
    <w:rsid w:val="71AB4ABD"/>
    <w:rsid w:val="720E6AB2"/>
    <w:rsid w:val="73CB69DF"/>
    <w:rsid w:val="740452DB"/>
    <w:rsid w:val="75E81088"/>
    <w:rsid w:val="766A238D"/>
    <w:rsid w:val="779C495F"/>
    <w:rsid w:val="78A5458E"/>
    <w:rsid w:val="7A552729"/>
    <w:rsid w:val="7C1A0E9A"/>
    <w:rsid w:val="7C901001"/>
    <w:rsid w:val="7D2A6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A3DF17-4A91-43AB-BDEE-9F303F62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4C6"/>
    <w:pPr>
      <w:widowControl w:val="0"/>
      <w:jc w:val="both"/>
    </w:pPr>
    <w:rPr>
      <w:kern w:val="2"/>
      <w:sz w:val="21"/>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uiPriority w:val="99"/>
    <w:semiHidden/>
    <w:rPr>
      <w:rFonts w:ascii="Times New Roman" w:hAnsi="Times New Roman"/>
      <w:kern w:val="2"/>
      <w:sz w:val="18"/>
      <w:szCs w:val="18"/>
    </w:rPr>
  </w:style>
  <w:style w:type="character" w:customStyle="1" w:styleId="Char0">
    <w:name w:val="页眉 Char"/>
    <w:link w:val="a4"/>
    <w:uiPriority w:val="99"/>
    <w:rPr>
      <w:sz w:val="18"/>
      <w:szCs w:val="18"/>
    </w:rPr>
  </w:style>
  <w:style w:type="character" w:styleId="a5">
    <w:name w:val="annotation reference"/>
    <w:uiPriority w:val="99"/>
    <w:unhideWhenUsed/>
    <w:rPr>
      <w:sz w:val="21"/>
      <w:szCs w:val="21"/>
    </w:rPr>
  </w:style>
  <w:style w:type="character" w:customStyle="1" w:styleId="Char1">
    <w:name w:val="批注主题 Char"/>
    <w:link w:val="a6"/>
    <w:uiPriority w:val="99"/>
    <w:semiHidden/>
    <w:rPr>
      <w:rFonts w:ascii="Times New Roman" w:hAnsi="Times New Roman"/>
      <w:b/>
      <w:bCs/>
      <w:kern w:val="2"/>
      <w:sz w:val="21"/>
    </w:rPr>
  </w:style>
  <w:style w:type="character" w:customStyle="1" w:styleId="2Char">
    <w:name w:val="标题 2 Char"/>
    <w:link w:val="2"/>
    <w:uiPriority w:val="9"/>
    <w:rPr>
      <w:rFonts w:ascii="Cambria" w:eastAsia="宋体" w:hAnsi="Cambria" w:cs="Times New Roman"/>
      <w:b/>
      <w:bCs/>
      <w:sz w:val="32"/>
      <w:szCs w:val="32"/>
    </w:rPr>
  </w:style>
  <w:style w:type="character" w:customStyle="1" w:styleId="Char2">
    <w:name w:val="页脚 Char"/>
    <w:link w:val="a7"/>
    <w:uiPriority w:val="99"/>
    <w:rPr>
      <w:sz w:val="18"/>
      <w:szCs w:val="18"/>
    </w:rPr>
  </w:style>
  <w:style w:type="character" w:customStyle="1" w:styleId="Char3">
    <w:name w:val="批注文字 Char"/>
    <w:link w:val="a8"/>
    <w:uiPriority w:val="99"/>
    <w:semiHidden/>
    <w:rPr>
      <w:rFonts w:ascii="Times New Roman" w:hAnsi="Times New Roman"/>
      <w:kern w:val="2"/>
      <w:sz w:val="21"/>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3">
    <w:name w:val="Balloon Text"/>
    <w:basedOn w:val="a"/>
    <w:link w:val="Char"/>
    <w:uiPriority w:val="99"/>
    <w:unhideWhenUsed/>
    <w:rPr>
      <w:sz w:val="18"/>
      <w:szCs w:val="18"/>
    </w:rPr>
  </w:style>
  <w:style w:type="paragraph" w:styleId="a8">
    <w:name w:val="annotation text"/>
    <w:basedOn w:val="a"/>
    <w:link w:val="Char3"/>
    <w:uiPriority w:val="99"/>
    <w:unhideWhenUsed/>
    <w:pPr>
      <w:jc w:val="left"/>
    </w:pPr>
  </w:style>
  <w:style w:type="paragraph" w:styleId="a6">
    <w:name w:val="annotation subject"/>
    <w:basedOn w:val="a8"/>
    <w:next w:val="a8"/>
    <w:link w:val="Char1"/>
    <w:uiPriority w:val="99"/>
    <w:unhideWhenUsed/>
    <w:rPr>
      <w:b/>
      <w:bCs/>
    </w:rPr>
  </w:style>
  <w:style w:type="paragraph" w:customStyle="1" w:styleId="005">
    <w:name w:val="005正文"/>
    <w:basedOn w:val="a"/>
    <w:pPr>
      <w:spacing w:beforeLines="50"/>
      <w:ind w:firstLineChars="200" w:firstLine="200"/>
    </w:pPr>
    <w:rPr>
      <w:szCs w:val="22"/>
    </w:rPr>
  </w:style>
  <w:style w:type="paragraph" w:styleId="a9">
    <w:name w:val="List Paragraph"/>
    <w:basedOn w:val="a"/>
    <w:uiPriority w:val="34"/>
    <w:qFormat/>
    <w:rsid w:val="00D106E7"/>
    <w:pPr>
      <w:ind w:firstLineChars="200" w:firstLine="420"/>
    </w:pPr>
  </w:style>
  <w:style w:type="paragraph" w:styleId="aa">
    <w:name w:val="Body Text"/>
    <w:aliases w:val="正文文字"/>
    <w:basedOn w:val="a"/>
    <w:link w:val="Char4"/>
    <w:unhideWhenUsed/>
    <w:rsid w:val="00D106E7"/>
    <w:pPr>
      <w:widowControl/>
      <w:spacing w:after="120"/>
      <w:jc w:val="left"/>
    </w:pPr>
    <w:rPr>
      <w:rFonts w:ascii="宋体" w:hAnsi="宋体" w:cs="宋体"/>
      <w:kern w:val="0"/>
      <w:sz w:val="24"/>
      <w:szCs w:val="24"/>
    </w:rPr>
  </w:style>
  <w:style w:type="character" w:customStyle="1" w:styleId="Char4">
    <w:name w:val="正文文本 Char"/>
    <w:aliases w:val="正文文字 Char"/>
    <w:basedOn w:val="a0"/>
    <w:link w:val="aa"/>
    <w:rsid w:val="00D106E7"/>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544431">
      <w:bodyDiv w:val="1"/>
      <w:marLeft w:val="0"/>
      <w:marRight w:val="0"/>
      <w:marTop w:val="0"/>
      <w:marBottom w:val="0"/>
      <w:divBdr>
        <w:top w:val="none" w:sz="0" w:space="0" w:color="auto"/>
        <w:left w:val="none" w:sz="0" w:space="0" w:color="auto"/>
        <w:bottom w:val="none" w:sz="0" w:space="0" w:color="auto"/>
        <w:right w:val="none" w:sz="0" w:space="0" w:color="auto"/>
      </w:divBdr>
      <w:divsChild>
        <w:div w:id="1153983972">
          <w:marLeft w:val="274"/>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87ACD-9964-400A-BD36-CF5054EEA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1130</Words>
  <Characters>6443</Characters>
  <Application>Microsoft Office Word</Application>
  <DocSecurity>0</DocSecurity>
  <Lines>53</Lines>
  <Paragraphs>15</Paragraphs>
  <ScaleCrop>false</ScaleCrop>
  <Company/>
  <LinksUpToDate>false</LinksUpToDate>
  <CharactersWithSpaces>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nzhuo</dc:creator>
  <cp:keywords/>
  <cp:lastModifiedBy>ZhuLei</cp:lastModifiedBy>
  <cp:revision>6</cp:revision>
  <dcterms:created xsi:type="dcterms:W3CDTF">2020-06-30T10:40:00Z</dcterms:created>
  <dcterms:modified xsi:type="dcterms:W3CDTF">2020-07-06T09:12:00Z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