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56" w:rsidRDefault="00CB11C4">
      <w:pPr>
        <w:rPr>
          <w:rFonts w:ascii="宋体" w:hAnsi="宋体"/>
          <w:bCs/>
          <w:sz w:val="24"/>
        </w:rPr>
      </w:pPr>
      <w:r>
        <w:rPr>
          <w:rFonts w:ascii="宋体" w:hAnsi="宋体" w:hint="eastAsia"/>
          <w:bCs/>
          <w:sz w:val="24"/>
        </w:rPr>
        <w:t>公司</w:t>
      </w:r>
      <w:r>
        <w:rPr>
          <w:rFonts w:ascii="宋体" w:hAnsi="宋体"/>
          <w:bCs/>
          <w:sz w:val="24"/>
        </w:rPr>
        <w:t>代码：</w:t>
      </w:r>
      <w:r>
        <w:rPr>
          <w:bCs/>
          <w:sz w:val="24"/>
        </w:rPr>
        <w:t xml:space="preserve">688278    </w:t>
      </w:r>
      <w:r>
        <w:rPr>
          <w:rFonts w:ascii="宋体" w:hAnsi="宋体"/>
          <w:bCs/>
          <w:sz w:val="24"/>
        </w:rPr>
        <w:t xml:space="preserve">                     </w:t>
      </w:r>
      <w:r>
        <w:rPr>
          <w:bCs/>
          <w:sz w:val="24"/>
        </w:rPr>
        <w:t xml:space="preserve">         </w:t>
      </w:r>
      <w:r>
        <w:rPr>
          <w:rFonts w:ascii="宋体" w:hAnsi="宋体" w:hint="eastAsia"/>
          <w:bCs/>
          <w:sz w:val="24"/>
        </w:rPr>
        <w:t>公司简称：</w:t>
      </w:r>
      <w:r>
        <w:rPr>
          <w:rFonts w:ascii="宋体" w:hAnsi="宋体"/>
          <w:bCs/>
          <w:sz w:val="24"/>
        </w:rPr>
        <w:t>特宝生物</w:t>
      </w:r>
    </w:p>
    <w:p w:rsidR="001A7356" w:rsidRDefault="001A7356"/>
    <w:p w:rsidR="001A7356" w:rsidRDefault="001A7356"/>
    <w:p w:rsidR="001A7356" w:rsidRDefault="001A7356"/>
    <w:p w:rsidR="001A7356" w:rsidRDefault="001A7356"/>
    <w:p w:rsidR="001A7356" w:rsidRDefault="001A7356"/>
    <w:p w:rsidR="001A7356" w:rsidRDefault="001A7356"/>
    <w:p w:rsidR="001A7356" w:rsidRDefault="00CB11C4">
      <w:pPr>
        <w:autoSpaceDE w:val="0"/>
        <w:autoSpaceDN w:val="0"/>
        <w:adjustRightInd w:val="0"/>
        <w:spacing w:beforeLines="50" w:before="156" w:afterLines="50" w:after="156"/>
        <w:jc w:val="center"/>
        <w:rPr>
          <w:rFonts w:ascii="黑体" w:eastAsia="黑体" w:hAnsi="黑体" w:cs="黑体"/>
          <w:color w:val="000000"/>
          <w:kern w:val="0"/>
          <w:sz w:val="48"/>
          <w:szCs w:val="48"/>
        </w:rPr>
      </w:pPr>
      <w:r>
        <w:rPr>
          <w:rFonts w:ascii="黑体" w:eastAsia="黑体" w:hAnsi="黑体" w:cs="黑体" w:hint="eastAsia"/>
          <w:color w:val="000000"/>
          <w:kern w:val="0"/>
          <w:sz w:val="48"/>
          <w:szCs w:val="48"/>
        </w:rPr>
        <w:t>厦门特宝生物工程股份有限公司</w:t>
      </w:r>
    </w:p>
    <w:p w:rsidR="001A7356" w:rsidRDefault="00CB11C4">
      <w:pPr>
        <w:autoSpaceDE w:val="0"/>
        <w:autoSpaceDN w:val="0"/>
        <w:adjustRightInd w:val="0"/>
        <w:spacing w:beforeLines="50" w:before="156" w:afterLines="50" w:after="156"/>
        <w:jc w:val="center"/>
        <w:rPr>
          <w:rFonts w:ascii="黑体" w:eastAsia="黑体" w:hAnsi="黑体" w:cs="黑体"/>
          <w:color w:val="000000"/>
          <w:sz w:val="48"/>
          <w:szCs w:val="48"/>
        </w:rPr>
      </w:pPr>
      <w:r>
        <w:rPr>
          <w:rFonts w:ascii="黑体" w:eastAsia="黑体" w:hAnsi="黑体" w:cs="黑体" w:hint="eastAsia"/>
          <w:color w:val="000000"/>
          <w:kern w:val="0"/>
          <w:sz w:val="48"/>
          <w:szCs w:val="48"/>
        </w:rPr>
        <w:t>投资者关系活动记录汇总表</w:t>
      </w:r>
    </w:p>
    <w:p w:rsidR="001A7356" w:rsidRDefault="00CB11C4">
      <w:pPr>
        <w:autoSpaceDE w:val="0"/>
        <w:autoSpaceDN w:val="0"/>
        <w:adjustRightInd w:val="0"/>
        <w:spacing w:beforeLines="50" w:before="156" w:afterLines="50" w:after="156"/>
        <w:jc w:val="center"/>
        <w:rPr>
          <w:rFonts w:eastAsia="黑体"/>
          <w:color w:val="000000"/>
          <w:kern w:val="0"/>
          <w:sz w:val="48"/>
          <w:szCs w:val="48"/>
        </w:rPr>
      </w:pPr>
      <w:r>
        <w:rPr>
          <w:rFonts w:eastAsia="黑体"/>
          <w:color w:val="000000"/>
          <w:sz w:val="48"/>
          <w:szCs w:val="48"/>
        </w:rPr>
        <w:t>（</w:t>
      </w:r>
      <w:r>
        <w:rPr>
          <w:rFonts w:eastAsia="黑体"/>
          <w:color w:val="000000"/>
          <w:sz w:val="48"/>
          <w:szCs w:val="48"/>
        </w:rPr>
        <w:t>2020</w:t>
      </w:r>
      <w:r>
        <w:rPr>
          <w:rFonts w:eastAsia="黑体"/>
          <w:color w:val="000000"/>
          <w:sz w:val="48"/>
          <w:szCs w:val="48"/>
        </w:rPr>
        <w:t>年</w:t>
      </w:r>
      <w:r w:rsidR="00835E92">
        <w:rPr>
          <w:rFonts w:eastAsia="黑体"/>
          <w:color w:val="000000"/>
          <w:sz w:val="48"/>
          <w:szCs w:val="48"/>
        </w:rPr>
        <w:t>6</w:t>
      </w:r>
      <w:r>
        <w:rPr>
          <w:rFonts w:eastAsia="黑体"/>
          <w:color w:val="000000"/>
          <w:sz w:val="48"/>
          <w:szCs w:val="48"/>
        </w:rPr>
        <w:t>月）</w:t>
      </w:r>
    </w:p>
    <w:p w:rsidR="001A7356" w:rsidRDefault="001A7356"/>
    <w:p w:rsidR="001A7356" w:rsidRDefault="001A7356"/>
    <w:p w:rsidR="001A7356" w:rsidRDefault="001A7356"/>
    <w:p w:rsidR="001A7356" w:rsidRDefault="00397E1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bwxgetmsgimg" style="width:235.5pt;height:69.75pt">
            <v:imagedata r:id="rId7" o:title="webwxgetmsgimg"/>
          </v:shape>
        </w:pict>
      </w:r>
    </w:p>
    <w:p w:rsidR="001A7356" w:rsidRDefault="001A7356">
      <w:pPr>
        <w:autoSpaceDE w:val="0"/>
        <w:autoSpaceDN w:val="0"/>
        <w:adjustRightInd w:val="0"/>
        <w:rPr>
          <w:rFonts w:ascii="宋体" w:hAnsi="宋体" w:cs="黑体"/>
          <w:b/>
          <w:color w:val="000000"/>
          <w:kern w:val="0"/>
          <w:sz w:val="24"/>
        </w:rPr>
      </w:pPr>
    </w:p>
    <w:p w:rsidR="001A7356" w:rsidRDefault="001A7356">
      <w:pPr>
        <w:autoSpaceDE w:val="0"/>
        <w:autoSpaceDN w:val="0"/>
        <w:adjustRightInd w:val="0"/>
        <w:rPr>
          <w:rFonts w:ascii="宋体" w:hAnsi="宋体" w:cs="黑体"/>
          <w:b/>
          <w:color w:val="000000"/>
          <w:kern w:val="0"/>
          <w:sz w:val="24"/>
        </w:rPr>
      </w:pPr>
    </w:p>
    <w:p w:rsidR="001A7356" w:rsidRDefault="00CB11C4">
      <w:pPr>
        <w:autoSpaceDE w:val="0"/>
        <w:autoSpaceDN w:val="0"/>
        <w:adjustRightInd w:val="0"/>
        <w:spacing w:beforeLines="100" w:before="312"/>
        <w:jc w:val="center"/>
        <w:rPr>
          <w:rFonts w:ascii="黑体" w:eastAsia="黑体" w:cs="黑体"/>
          <w:color w:val="000000"/>
          <w:kern w:val="0"/>
          <w:sz w:val="32"/>
          <w:szCs w:val="28"/>
        </w:rPr>
      </w:pPr>
      <w:r>
        <w:rPr>
          <w:rFonts w:ascii="黑体" w:eastAsia="黑体" w:cs="黑体"/>
          <w:color w:val="000000"/>
          <w:kern w:val="0"/>
          <w:sz w:val="32"/>
          <w:szCs w:val="28"/>
        </w:rPr>
        <w:br w:type="page"/>
      </w:r>
      <w:r>
        <w:rPr>
          <w:rFonts w:ascii="黑体" w:eastAsia="黑体" w:cs="黑体" w:hint="eastAsia"/>
          <w:color w:val="000000"/>
          <w:kern w:val="0"/>
          <w:sz w:val="32"/>
          <w:szCs w:val="28"/>
        </w:rPr>
        <w:lastRenderedPageBreak/>
        <w:t>厦门特宝生物工程股份有限公司</w:t>
      </w:r>
    </w:p>
    <w:p w:rsidR="001A7356" w:rsidRDefault="00CB11C4">
      <w:pPr>
        <w:autoSpaceDE w:val="0"/>
        <w:autoSpaceDN w:val="0"/>
        <w:adjustRightInd w:val="0"/>
        <w:spacing w:afterLines="100" w:after="312"/>
        <w:jc w:val="center"/>
        <w:rPr>
          <w:rFonts w:ascii="黑体" w:eastAsia="黑体" w:cs="黑体"/>
          <w:color w:val="000000"/>
          <w:kern w:val="0"/>
          <w:sz w:val="32"/>
          <w:szCs w:val="28"/>
        </w:rPr>
      </w:pPr>
      <w:r>
        <w:rPr>
          <w:rFonts w:ascii="黑体" w:eastAsia="黑体" w:cs="黑体" w:hint="eastAsia"/>
          <w:color w:val="000000"/>
          <w:kern w:val="0"/>
          <w:sz w:val="32"/>
          <w:szCs w:val="28"/>
        </w:rPr>
        <w:t>投资者关系活动记录汇总表</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8"/>
        <w:gridCol w:w="6746"/>
      </w:tblGrid>
      <w:tr w:rsidR="001A7356">
        <w:trPr>
          <w:trHeight w:val="3070"/>
        </w:trPr>
        <w:tc>
          <w:tcPr>
            <w:tcW w:w="2218" w:type="dxa"/>
            <w:vAlign w:val="center"/>
          </w:tcPr>
          <w:p w:rsidR="001A7356" w:rsidRDefault="00CB11C4">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投资者关系活动类别</w:t>
            </w:r>
          </w:p>
        </w:tc>
        <w:tc>
          <w:tcPr>
            <w:tcW w:w="6746" w:type="dxa"/>
            <w:vAlign w:val="center"/>
          </w:tcPr>
          <w:p w:rsidR="001A7356" w:rsidRDefault="00CB11C4">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 xml:space="preserve">□特定对象调研  </w:t>
            </w:r>
            <w:r>
              <w:rPr>
                <w:rFonts w:ascii="宋体" w:hAnsi="Calibri" w:cs="宋体"/>
                <w:color w:val="000000"/>
                <w:kern w:val="0"/>
                <w:sz w:val="24"/>
              </w:rPr>
              <w:t xml:space="preserve"> </w:t>
            </w:r>
            <w:r>
              <w:rPr>
                <w:rFonts w:ascii="宋体" w:hAnsi="Calibri" w:cs="宋体" w:hint="eastAsia"/>
                <w:color w:val="000000"/>
                <w:kern w:val="0"/>
                <w:sz w:val="24"/>
              </w:rPr>
              <w:t xml:space="preserve">  □分析师会议</w:t>
            </w:r>
          </w:p>
          <w:p w:rsidR="001A7356" w:rsidRDefault="00CB11C4">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□媒体</w:t>
            </w:r>
            <w:r>
              <w:rPr>
                <w:rFonts w:ascii="宋体" w:hAnsi="Calibri" w:cs="宋体"/>
                <w:color w:val="000000"/>
                <w:kern w:val="0"/>
                <w:sz w:val="24"/>
              </w:rPr>
              <w:t xml:space="preserve">采访 </w:t>
            </w:r>
            <w:r>
              <w:rPr>
                <w:rFonts w:ascii="宋体" w:hAnsi="Calibri" w:cs="宋体" w:hint="eastAsia"/>
                <w:color w:val="000000"/>
                <w:kern w:val="0"/>
                <w:sz w:val="24"/>
              </w:rPr>
              <w:t xml:space="preserve">    </w:t>
            </w:r>
            <w:r>
              <w:rPr>
                <w:rFonts w:ascii="宋体" w:hAnsi="Calibri" w:cs="宋体"/>
                <w:color w:val="000000"/>
                <w:kern w:val="0"/>
                <w:sz w:val="24"/>
              </w:rPr>
              <w:t xml:space="preserve">    </w:t>
            </w:r>
            <w:r>
              <w:rPr>
                <w:rFonts w:ascii="Segoe UI Symbol" w:hAnsi="Segoe UI Symbol" w:cs="宋体" w:hint="eastAsia"/>
                <w:color w:val="000000"/>
                <w:kern w:val="0"/>
                <w:sz w:val="24"/>
              </w:rPr>
              <w:t>□</w:t>
            </w:r>
            <w:r>
              <w:rPr>
                <w:rFonts w:ascii="宋体" w:hAnsi="Calibri" w:cs="宋体" w:hint="eastAsia"/>
                <w:color w:val="000000"/>
                <w:kern w:val="0"/>
                <w:sz w:val="24"/>
              </w:rPr>
              <w:t>业绩说明会</w:t>
            </w:r>
            <w:r>
              <w:rPr>
                <w:rFonts w:ascii="宋体" w:hAnsi="Calibri" w:cs="宋体"/>
                <w:color w:val="000000"/>
                <w:kern w:val="0"/>
                <w:sz w:val="24"/>
              </w:rPr>
              <w:t xml:space="preserve"> </w:t>
            </w:r>
          </w:p>
          <w:p w:rsidR="001A7356" w:rsidRDefault="00CB11C4">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□新闻</w:t>
            </w:r>
            <w:r>
              <w:rPr>
                <w:rFonts w:ascii="宋体" w:hAnsi="Calibri" w:cs="宋体"/>
                <w:color w:val="000000"/>
                <w:kern w:val="0"/>
                <w:sz w:val="24"/>
              </w:rPr>
              <w:t>发布会</w:t>
            </w:r>
            <w:r>
              <w:rPr>
                <w:rFonts w:ascii="宋体" w:hAnsi="Calibri" w:cs="宋体" w:hint="eastAsia"/>
                <w:color w:val="000000"/>
                <w:kern w:val="0"/>
                <w:sz w:val="24"/>
              </w:rPr>
              <w:t xml:space="preserve">  </w:t>
            </w:r>
            <w:r>
              <w:rPr>
                <w:rFonts w:ascii="宋体" w:hAnsi="Calibri" w:cs="宋体"/>
                <w:color w:val="000000"/>
                <w:kern w:val="0"/>
                <w:sz w:val="24"/>
              </w:rPr>
              <w:t xml:space="preserve">     </w:t>
            </w:r>
            <w:r>
              <w:rPr>
                <w:rFonts w:ascii="宋体" w:hAnsi="Calibri" w:cs="宋体" w:hint="eastAsia"/>
                <w:color w:val="000000"/>
                <w:kern w:val="0"/>
                <w:sz w:val="24"/>
              </w:rPr>
              <w:t>□路演</w:t>
            </w:r>
            <w:r>
              <w:rPr>
                <w:rFonts w:ascii="宋体" w:hAnsi="Calibri" w:cs="宋体"/>
                <w:color w:val="000000"/>
                <w:kern w:val="0"/>
                <w:sz w:val="24"/>
              </w:rPr>
              <w:t>活动</w:t>
            </w:r>
          </w:p>
          <w:p w:rsidR="001A7356" w:rsidRDefault="00CB11C4">
            <w:pPr>
              <w:autoSpaceDE w:val="0"/>
              <w:autoSpaceDN w:val="0"/>
              <w:adjustRightInd w:val="0"/>
              <w:spacing w:afterLines="50" w:after="156"/>
              <w:rPr>
                <w:rFonts w:ascii="宋体" w:hAnsi="Calibri" w:cs="宋体"/>
                <w:color w:val="000000"/>
                <w:kern w:val="0"/>
                <w:sz w:val="24"/>
              </w:rPr>
            </w:pPr>
            <w:r>
              <w:rPr>
                <w:rFonts w:ascii="宋体" w:hAnsi="Calibri" w:cs="宋体" w:hint="eastAsia"/>
                <w:color w:val="000000"/>
                <w:kern w:val="0"/>
                <w:sz w:val="24"/>
              </w:rPr>
              <w:t xml:space="preserve">□现场参观 </w:t>
            </w:r>
            <w:r>
              <w:rPr>
                <w:rFonts w:ascii="宋体" w:hAnsi="Calibri" w:cs="宋体"/>
                <w:color w:val="000000"/>
                <w:kern w:val="0"/>
                <w:sz w:val="24"/>
              </w:rPr>
              <w:t xml:space="preserve">        </w:t>
            </w:r>
            <w:r>
              <w:rPr>
                <w:rFonts w:ascii="宋体" w:hAnsi="Calibri" w:cs="宋体" w:hint="eastAsia"/>
                <w:color w:val="000000"/>
                <w:kern w:val="0"/>
                <w:sz w:val="24"/>
              </w:rPr>
              <w:t>□一</w:t>
            </w:r>
            <w:r>
              <w:rPr>
                <w:rFonts w:ascii="宋体" w:hAnsi="Calibri" w:cs="宋体"/>
                <w:color w:val="000000"/>
                <w:kern w:val="0"/>
                <w:sz w:val="24"/>
              </w:rPr>
              <w:t>对一沟通</w:t>
            </w:r>
          </w:p>
          <w:p w:rsidR="001A7356" w:rsidRDefault="00CB11C4">
            <w:pPr>
              <w:autoSpaceDE w:val="0"/>
              <w:autoSpaceDN w:val="0"/>
              <w:adjustRightInd w:val="0"/>
              <w:spacing w:afterLines="50" w:after="156"/>
              <w:rPr>
                <w:rFonts w:ascii="宋体" w:hAnsi="Calibri" w:cs="宋体"/>
                <w:color w:val="000000"/>
                <w:kern w:val="0"/>
                <w:sz w:val="24"/>
              </w:rPr>
            </w:pPr>
            <w:r>
              <w:rPr>
                <w:rFonts w:ascii="Segoe UI Symbol" w:eastAsia="Segoe UI Symbol" w:hAnsi="Segoe UI Symbol" w:cs="宋体" w:hint="eastAsia"/>
                <w:color w:val="000000"/>
                <w:kern w:val="0"/>
                <w:sz w:val="24"/>
              </w:rPr>
              <w:t>☑</w:t>
            </w:r>
            <w:r>
              <w:rPr>
                <w:rFonts w:ascii="宋体" w:hAnsi="Calibri" w:cs="宋体" w:hint="eastAsia"/>
                <w:color w:val="000000"/>
                <w:kern w:val="0"/>
                <w:sz w:val="24"/>
              </w:rPr>
              <w:t>其他（电话</w:t>
            </w:r>
            <w:r>
              <w:rPr>
                <w:rFonts w:ascii="宋体" w:hAnsi="Calibri" w:cs="宋体"/>
                <w:color w:val="000000"/>
                <w:kern w:val="0"/>
                <w:sz w:val="24"/>
              </w:rPr>
              <w:t>会议</w:t>
            </w:r>
            <w:r>
              <w:rPr>
                <w:rFonts w:ascii="宋体" w:hAnsi="Calibri" w:cs="宋体" w:hint="eastAsia"/>
                <w:color w:val="000000"/>
                <w:kern w:val="0"/>
                <w:sz w:val="24"/>
              </w:rPr>
              <w:t>）</w:t>
            </w:r>
          </w:p>
        </w:tc>
      </w:tr>
      <w:tr w:rsidR="001A7356">
        <w:trPr>
          <w:trHeight w:val="1316"/>
        </w:trPr>
        <w:tc>
          <w:tcPr>
            <w:tcW w:w="2218" w:type="dxa"/>
            <w:vAlign w:val="center"/>
          </w:tcPr>
          <w:p w:rsidR="001A7356" w:rsidRDefault="00CB11C4">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参与单位名称</w:t>
            </w:r>
          </w:p>
        </w:tc>
        <w:tc>
          <w:tcPr>
            <w:tcW w:w="6746" w:type="dxa"/>
            <w:vAlign w:val="center"/>
          </w:tcPr>
          <w:p w:rsidR="001A7356" w:rsidRPr="00835E92" w:rsidRDefault="00B446A5">
            <w:pPr>
              <w:autoSpaceDE w:val="0"/>
              <w:autoSpaceDN w:val="0"/>
              <w:adjustRightInd w:val="0"/>
              <w:spacing w:line="460" w:lineRule="exact"/>
              <w:rPr>
                <w:b/>
                <w:bCs/>
                <w:color w:val="000000"/>
                <w:kern w:val="0"/>
                <w:sz w:val="24"/>
                <w:u w:val="single"/>
              </w:rPr>
            </w:pPr>
            <w:r w:rsidRPr="00835E92">
              <w:rPr>
                <w:rFonts w:hint="eastAsia"/>
                <w:b/>
                <w:bCs/>
                <w:color w:val="000000"/>
                <w:kern w:val="0"/>
                <w:sz w:val="24"/>
                <w:u w:val="single"/>
              </w:rPr>
              <w:t>2020</w:t>
            </w:r>
            <w:r w:rsidRPr="00835E92">
              <w:rPr>
                <w:rFonts w:hint="eastAsia"/>
                <w:b/>
                <w:bCs/>
                <w:color w:val="000000"/>
                <w:kern w:val="0"/>
                <w:sz w:val="24"/>
                <w:u w:val="single"/>
              </w:rPr>
              <w:t>年</w:t>
            </w:r>
            <w:r w:rsidR="00835E92" w:rsidRPr="00835E92">
              <w:rPr>
                <w:b/>
                <w:bCs/>
                <w:color w:val="000000"/>
                <w:kern w:val="0"/>
                <w:sz w:val="24"/>
                <w:u w:val="single"/>
              </w:rPr>
              <w:t>6</w:t>
            </w:r>
            <w:r w:rsidR="00835E92" w:rsidRPr="00835E92">
              <w:rPr>
                <w:b/>
                <w:bCs/>
                <w:color w:val="000000"/>
                <w:kern w:val="0"/>
                <w:sz w:val="24"/>
                <w:u w:val="single"/>
              </w:rPr>
              <w:t>月</w:t>
            </w:r>
            <w:r w:rsidR="00835E92" w:rsidRPr="00835E92">
              <w:rPr>
                <w:b/>
                <w:bCs/>
                <w:color w:val="000000"/>
                <w:kern w:val="0"/>
                <w:sz w:val="24"/>
                <w:u w:val="single"/>
              </w:rPr>
              <w:t>3</w:t>
            </w:r>
            <w:r w:rsidR="00835E92" w:rsidRPr="00835E92">
              <w:rPr>
                <w:b/>
                <w:bCs/>
                <w:color w:val="000000"/>
                <w:kern w:val="0"/>
                <w:sz w:val="24"/>
                <w:u w:val="single"/>
              </w:rPr>
              <w:t>日</w:t>
            </w:r>
            <w:r w:rsidR="00835E92" w:rsidRPr="00835E92">
              <w:rPr>
                <w:rFonts w:hint="eastAsia"/>
                <w:b/>
                <w:bCs/>
                <w:color w:val="000000"/>
                <w:kern w:val="0"/>
                <w:sz w:val="24"/>
                <w:u w:val="single"/>
              </w:rPr>
              <w:t xml:space="preserve"> 13:</w:t>
            </w:r>
            <w:r w:rsidR="00835E92" w:rsidRPr="00835E92">
              <w:rPr>
                <w:b/>
                <w:bCs/>
                <w:color w:val="000000"/>
                <w:kern w:val="0"/>
                <w:sz w:val="24"/>
                <w:u w:val="single"/>
              </w:rPr>
              <w:t>3</w:t>
            </w:r>
            <w:r w:rsidR="00835E92" w:rsidRPr="00835E92">
              <w:rPr>
                <w:rFonts w:hint="eastAsia"/>
                <w:b/>
                <w:bCs/>
                <w:color w:val="000000"/>
                <w:kern w:val="0"/>
                <w:sz w:val="24"/>
                <w:u w:val="single"/>
              </w:rPr>
              <w:t>0-</w:t>
            </w:r>
            <w:r w:rsidR="00835E92" w:rsidRPr="00835E92">
              <w:rPr>
                <w:b/>
                <w:bCs/>
                <w:color w:val="000000"/>
                <w:kern w:val="0"/>
                <w:sz w:val="24"/>
                <w:u w:val="single"/>
              </w:rPr>
              <w:t>14:30</w:t>
            </w:r>
          </w:p>
          <w:p w:rsidR="001A7356" w:rsidRPr="00835E92" w:rsidRDefault="00FB7230">
            <w:pPr>
              <w:autoSpaceDE w:val="0"/>
              <w:autoSpaceDN w:val="0"/>
              <w:adjustRightInd w:val="0"/>
              <w:spacing w:line="460" w:lineRule="exact"/>
              <w:rPr>
                <w:rFonts w:ascii="宋体" w:hAnsi="宋体"/>
                <w:color w:val="000000"/>
                <w:sz w:val="24"/>
              </w:rPr>
            </w:pPr>
            <w:r w:rsidRPr="00FB7230">
              <w:rPr>
                <w:rFonts w:ascii="宋体" w:hAnsi="宋体" w:hint="eastAsia"/>
                <w:color w:val="000000"/>
                <w:sz w:val="24"/>
              </w:rPr>
              <w:t>申万宏源；申万宏源零售；申万宏源证券；申万宏源资管；榜样投资；毕盛（上海）投资管理有限公司；博道基金；博时基金；财富证券；财通证券股份有限公司；财通证券自营投资部；财通资管；德邦证券股份有限公司（自营）；东北证券（自营）；东海证券资管；东吴基金管理有限公司；东吴人寿；沣杨资产；固收融资总部；观富（北京）资产管理有限公司；光大证券自营；国寿养老；国信证券；国元证券；海通证券资管；杭州红骅投资管理有限公司；合众易晟；恒天中岩投资管理有限公司；红土创新基金；泓铭资本；华安证券股份有限公司；华安证券资产管理部；华泰证券；华泰证券自营；嘉实基金；金域投资；津圆资产；景顺长城基金管理有限公司；巨杉资产；绿地金融控股集团；茂典资产；南华基金；南京双安资产；南京证券股份有限公司；平安资产管理有限责任公司；青岛星元投资管理有限公司；人保基金；山西证券；山西证券自营；上海坤阳资产管理有限公司；上海镕畿投资合伙企业；上海小海豚投资有限公司；上海协囤投资管理有限公司；上海楹联产业投资基金；上汽颀臻；尚雅投资；深圳善道投资；太平资产；泰康资产；天弘基金；万家共赢；兴全基金；旭辉控股；易知（北京）投资有限责任公司；永安国富资产管理有限公司；友山基金；元</w:t>
            </w:r>
            <w:r w:rsidRPr="00FB7230">
              <w:rPr>
                <w:rFonts w:ascii="宋体" w:hAnsi="宋体" w:hint="eastAsia"/>
                <w:color w:val="000000"/>
                <w:sz w:val="24"/>
              </w:rPr>
              <w:lastRenderedPageBreak/>
              <w:t>兹投资；招商基金；招商证券股份有限公司；浙江国信投资管理有限公司（新建投资）；浙江省兴合集团有限责任公司；中国人寿资产管理有限公司；中海基金；中海基金管理有限公司；中睿合银；中天证券；中天证券研究发展中心；中信建投证券公司。</w:t>
            </w:r>
          </w:p>
          <w:p w:rsidR="00835E92" w:rsidRPr="00835E92" w:rsidRDefault="00835E92">
            <w:pPr>
              <w:autoSpaceDE w:val="0"/>
              <w:autoSpaceDN w:val="0"/>
              <w:adjustRightInd w:val="0"/>
              <w:spacing w:line="460" w:lineRule="exact"/>
              <w:rPr>
                <w:rFonts w:ascii="宋体" w:hAnsi="宋体"/>
                <w:sz w:val="24"/>
              </w:rPr>
            </w:pPr>
          </w:p>
          <w:p w:rsidR="001A7356" w:rsidRPr="00835E92" w:rsidRDefault="00B446A5">
            <w:pPr>
              <w:autoSpaceDE w:val="0"/>
              <w:autoSpaceDN w:val="0"/>
              <w:adjustRightInd w:val="0"/>
              <w:spacing w:line="460" w:lineRule="exact"/>
              <w:rPr>
                <w:b/>
                <w:bCs/>
                <w:color w:val="000000"/>
                <w:sz w:val="24"/>
                <w:u w:val="single"/>
                <w:lang w:bidi="ar"/>
              </w:rPr>
            </w:pPr>
            <w:r w:rsidRPr="00835E92">
              <w:rPr>
                <w:rFonts w:hint="eastAsia"/>
                <w:b/>
                <w:bCs/>
                <w:color w:val="000000"/>
                <w:sz w:val="24"/>
                <w:u w:val="single"/>
                <w:lang w:bidi="ar"/>
              </w:rPr>
              <w:t>2020</w:t>
            </w:r>
            <w:r w:rsidRPr="00835E92">
              <w:rPr>
                <w:rFonts w:hint="eastAsia"/>
                <w:b/>
                <w:bCs/>
                <w:color w:val="000000"/>
                <w:sz w:val="24"/>
                <w:u w:val="single"/>
                <w:lang w:bidi="ar"/>
              </w:rPr>
              <w:t>年</w:t>
            </w:r>
            <w:r w:rsidR="00835E92" w:rsidRPr="00835E92">
              <w:rPr>
                <w:b/>
                <w:bCs/>
                <w:color w:val="000000"/>
                <w:sz w:val="24"/>
                <w:u w:val="single"/>
                <w:lang w:bidi="ar"/>
              </w:rPr>
              <w:t>6</w:t>
            </w:r>
            <w:r w:rsidRPr="00835E92">
              <w:rPr>
                <w:rFonts w:hint="eastAsia"/>
                <w:b/>
                <w:bCs/>
                <w:color w:val="000000"/>
                <w:sz w:val="24"/>
                <w:u w:val="single"/>
                <w:lang w:bidi="ar"/>
              </w:rPr>
              <w:t>月</w:t>
            </w:r>
            <w:r w:rsidRPr="00835E92">
              <w:rPr>
                <w:rFonts w:hint="eastAsia"/>
                <w:b/>
                <w:bCs/>
                <w:color w:val="000000"/>
                <w:sz w:val="24"/>
                <w:u w:val="single"/>
                <w:lang w:bidi="ar"/>
              </w:rPr>
              <w:t>19</w:t>
            </w:r>
            <w:r w:rsidRPr="00835E92">
              <w:rPr>
                <w:rFonts w:hint="eastAsia"/>
                <w:b/>
                <w:bCs/>
                <w:color w:val="000000"/>
                <w:sz w:val="24"/>
                <w:u w:val="single"/>
                <w:lang w:bidi="ar"/>
              </w:rPr>
              <w:t>日</w:t>
            </w:r>
            <w:r w:rsidRPr="00835E92">
              <w:rPr>
                <w:rFonts w:hint="eastAsia"/>
                <w:b/>
                <w:bCs/>
                <w:color w:val="000000"/>
                <w:sz w:val="24"/>
                <w:u w:val="single"/>
                <w:lang w:bidi="ar"/>
              </w:rPr>
              <w:t xml:space="preserve"> </w:t>
            </w:r>
            <w:r w:rsidR="00835E92" w:rsidRPr="00835E92">
              <w:rPr>
                <w:b/>
                <w:bCs/>
                <w:color w:val="000000"/>
                <w:sz w:val="24"/>
                <w:u w:val="single"/>
                <w:lang w:bidi="ar"/>
              </w:rPr>
              <w:t>9</w:t>
            </w:r>
            <w:r w:rsidRPr="00835E92">
              <w:rPr>
                <w:rFonts w:hint="eastAsia"/>
                <w:b/>
                <w:bCs/>
                <w:color w:val="000000"/>
                <w:sz w:val="24"/>
                <w:u w:val="single"/>
                <w:lang w:bidi="ar"/>
              </w:rPr>
              <w:t>:30-1</w:t>
            </w:r>
            <w:r w:rsidR="00835E92" w:rsidRPr="00835E92">
              <w:rPr>
                <w:b/>
                <w:bCs/>
                <w:color w:val="000000"/>
                <w:sz w:val="24"/>
                <w:u w:val="single"/>
                <w:lang w:bidi="ar"/>
              </w:rPr>
              <w:t>0</w:t>
            </w:r>
            <w:r w:rsidRPr="00835E92">
              <w:rPr>
                <w:rFonts w:hint="eastAsia"/>
                <w:b/>
                <w:bCs/>
                <w:color w:val="000000"/>
                <w:sz w:val="24"/>
                <w:u w:val="single"/>
                <w:lang w:bidi="ar"/>
              </w:rPr>
              <w:t>:30</w:t>
            </w:r>
          </w:p>
          <w:p w:rsidR="001A7356" w:rsidRPr="00835E92" w:rsidRDefault="00CC1D1E" w:rsidP="005D71EC">
            <w:pPr>
              <w:autoSpaceDE w:val="0"/>
              <w:autoSpaceDN w:val="0"/>
              <w:adjustRightInd w:val="0"/>
              <w:spacing w:line="460" w:lineRule="exact"/>
              <w:rPr>
                <w:rFonts w:ascii="宋体" w:hAnsi="宋体"/>
                <w:b/>
                <w:bCs/>
                <w:sz w:val="24"/>
                <w:u w:val="single"/>
              </w:rPr>
            </w:pPr>
            <w:r w:rsidRPr="00CC1D1E">
              <w:rPr>
                <w:rFonts w:hint="eastAsia"/>
                <w:sz w:val="24"/>
              </w:rPr>
              <w:t>国信证券经济研究所；厦门上市公司协会；深圳开济资产管理有限公司；华金证券研究所；天堂硅谷资产管理集团有限公司；博时基金管理有限公司；深圳市荣保泰资本管理有限公司；上海淳富投资管理中心（有限合伙）；长城国瑞证券有限公司；北京鼎萨投资有限公司；深圳融昱资本管理有限公司；厦门财富管理顾问有限公司；新华养老保险股份有限公司；广州辰途投资管理有限公司；深圳中和阳光股权投资基金管理有限公司；上海天猊投资管理有限公司；中昂国际投资有限公司；江苏高科技产业投资有限公司；深圳鲲鹏恒隆投资有限公司；江苏瑞华投资控股集团有限公司；万和证券股份有限公司；川财证券研究所；深圳市尚诚资产管理有限责任公司；上海伏流投资管理有限公司；长沙时代伯乐投资管理有限公司；北京方圆金鼎投资管理有限公司；深圳市鸿臻投资管理有限公司；誉华资产管理</w:t>
            </w:r>
            <w:r w:rsidRPr="00CC1D1E">
              <w:rPr>
                <w:rFonts w:hint="eastAsia"/>
                <w:sz w:val="24"/>
              </w:rPr>
              <w:t>(</w:t>
            </w:r>
            <w:r w:rsidRPr="00CC1D1E">
              <w:rPr>
                <w:rFonts w:hint="eastAsia"/>
                <w:sz w:val="24"/>
              </w:rPr>
              <w:t>上海</w:t>
            </w:r>
            <w:r w:rsidRPr="00CC1D1E">
              <w:rPr>
                <w:rFonts w:hint="eastAsia"/>
                <w:sz w:val="24"/>
              </w:rPr>
              <w:t>)</w:t>
            </w:r>
            <w:r w:rsidRPr="00CC1D1E">
              <w:rPr>
                <w:rFonts w:hint="eastAsia"/>
                <w:sz w:val="24"/>
              </w:rPr>
              <w:t>有限公司；国元证券研究中心；顺沣资产管理（横琴）有限公司；上海涌乐股权投资基金管理有限公司；中信建投证券研究发展部；百石跨境并购基金管理（深圳）有限公司；深圳前海百川基金管理有限公司；巨贝资本；万联证券研究所；朵娜创梦投资管理有限公司；深圳市新恒利达资本管理有限公司；上海翰潭投资管理有限公司；浙江盈迈资产管理有限公司；北京鑫润禾投资管理有限责任公司；深圳市前海德毅资产管理有限公司；上海百石投资管理有限公司；长城国瑞证券研究所；</w:t>
            </w:r>
            <w:r w:rsidR="00397E19">
              <w:rPr>
                <w:rFonts w:hint="eastAsia"/>
                <w:sz w:val="24"/>
              </w:rPr>
              <w:t>约调研</w:t>
            </w:r>
            <w:r w:rsidR="00397E19">
              <w:rPr>
                <w:sz w:val="24"/>
              </w:rPr>
              <w:t>；</w:t>
            </w:r>
            <w:bookmarkStart w:id="0" w:name="_GoBack"/>
            <w:bookmarkEnd w:id="0"/>
            <w:r w:rsidRPr="00CC1D1E">
              <w:rPr>
                <w:rFonts w:hint="eastAsia"/>
                <w:sz w:val="24"/>
              </w:rPr>
              <w:t>杭州博信投资管理有限公司；太平洋证券研究院；深圳宏鼎财富管理有限公司；重庆穿石投资有限公司；北京氘气</w:t>
            </w:r>
            <w:r w:rsidRPr="00CC1D1E">
              <w:rPr>
                <w:rFonts w:hint="eastAsia"/>
                <w:sz w:val="24"/>
              </w:rPr>
              <w:lastRenderedPageBreak/>
              <w:t>创业投资有限公司；深圳前海汇杰达理资本有限公司；平安证券有限责任公司；欣平资本管理有限公司；广东竣弘投资管理有限责任公司；深圳市正德泰股权投资基金管理有限公司；上海泓信投资管理有限公司；浙银乾徕（杭州）资本管理有限公司。</w:t>
            </w:r>
          </w:p>
        </w:tc>
      </w:tr>
      <w:tr w:rsidR="001A7356">
        <w:trPr>
          <w:trHeight w:val="718"/>
        </w:trPr>
        <w:tc>
          <w:tcPr>
            <w:tcW w:w="2218" w:type="dxa"/>
            <w:vAlign w:val="center"/>
          </w:tcPr>
          <w:p w:rsidR="001A7356" w:rsidRDefault="00CB11C4">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lastRenderedPageBreak/>
              <w:t>时间</w:t>
            </w:r>
          </w:p>
        </w:tc>
        <w:tc>
          <w:tcPr>
            <w:tcW w:w="6746" w:type="dxa"/>
            <w:vAlign w:val="center"/>
          </w:tcPr>
          <w:p w:rsidR="001A7356" w:rsidRDefault="00CB11C4" w:rsidP="00B446A5">
            <w:pPr>
              <w:autoSpaceDE w:val="0"/>
              <w:autoSpaceDN w:val="0"/>
              <w:adjustRightInd w:val="0"/>
              <w:spacing w:line="460" w:lineRule="exact"/>
              <w:rPr>
                <w:color w:val="000000"/>
                <w:kern w:val="0"/>
                <w:sz w:val="24"/>
              </w:rPr>
            </w:pPr>
            <w:r>
              <w:rPr>
                <w:color w:val="000000"/>
                <w:kern w:val="0"/>
                <w:sz w:val="24"/>
              </w:rPr>
              <w:t>2020</w:t>
            </w:r>
            <w:r>
              <w:rPr>
                <w:color w:val="000000"/>
                <w:kern w:val="0"/>
                <w:sz w:val="24"/>
              </w:rPr>
              <w:t>年</w:t>
            </w:r>
            <w:r w:rsidR="00835E92">
              <w:rPr>
                <w:color w:val="000000"/>
                <w:kern w:val="0"/>
                <w:sz w:val="24"/>
              </w:rPr>
              <w:t>6</w:t>
            </w:r>
            <w:r>
              <w:rPr>
                <w:color w:val="000000"/>
                <w:kern w:val="0"/>
                <w:sz w:val="24"/>
              </w:rPr>
              <w:t>月</w:t>
            </w:r>
          </w:p>
        </w:tc>
      </w:tr>
      <w:tr w:rsidR="001A7356">
        <w:trPr>
          <w:trHeight w:val="675"/>
        </w:trPr>
        <w:tc>
          <w:tcPr>
            <w:tcW w:w="2218" w:type="dxa"/>
            <w:vAlign w:val="center"/>
          </w:tcPr>
          <w:p w:rsidR="001A7356" w:rsidRDefault="00CB11C4">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地点</w:t>
            </w:r>
          </w:p>
        </w:tc>
        <w:tc>
          <w:tcPr>
            <w:tcW w:w="6746" w:type="dxa"/>
            <w:vAlign w:val="center"/>
          </w:tcPr>
          <w:p w:rsidR="001A7356" w:rsidRDefault="00CB11C4">
            <w:pPr>
              <w:autoSpaceDE w:val="0"/>
              <w:autoSpaceDN w:val="0"/>
              <w:adjustRightInd w:val="0"/>
              <w:rPr>
                <w:rFonts w:ascii="宋体" w:hAnsi="Calibri" w:cs="宋体"/>
                <w:color w:val="000000"/>
                <w:kern w:val="0"/>
                <w:sz w:val="24"/>
              </w:rPr>
            </w:pPr>
            <w:r>
              <w:rPr>
                <w:rFonts w:ascii="宋体" w:hAnsi="Calibri" w:cs="宋体" w:hint="eastAsia"/>
                <w:color w:val="000000"/>
                <w:sz w:val="24"/>
                <w:lang w:bidi="ar"/>
              </w:rPr>
              <w:t>电话会议</w:t>
            </w:r>
          </w:p>
        </w:tc>
      </w:tr>
      <w:tr w:rsidR="001A7356">
        <w:trPr>
          <w:trHeight w:val="898"/>
        </w:trPr>
        <w:tc>
          <w:tcPr>
            <w:tcW w:w="2218" w:type="dxa"/>
            <w:vAlign w:val="center"/>
          </w:tcPr>
          <w:p w:rsidR="001A7356" w:rsidRDefault="00CB11C4">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公司接待人员姓名</w:t>
            </w:r>
          </w:p>
        </w:tc>
        <w:tc>
          <w:tcPr>
            <w:tcW w:w="6746" w:type="dxa"/>
            <w:vAlign w:val="center"/>
          </w:tcPr>
          <w:p w:rsidR="001A7356" w:rsidRDefault="00CB11C4">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董事</w:t>
            </w:r>
            <w:r>
              <w:rPr>
                <w:rFonts w:ascii="宋体" w:hAnsi="Calibri" w:cs="宋体"/>
                <w:color w:val="000000"/>
                <w:kern w:val="0"/>
                <w:sz w:val="24"/>
              </w:rPr>
              <w:t>、</w:t>
            </w:r>
            <w:r>
              <w:rPr>
                <w:rFonts w:ascii="宋体" w:hAnsi="Calibri" w:cs="宋体" w:hint="eastAsia"/>
                <w:color w:val="000000"/>
                <w:kern w:val="0"/>
                <w:sz w:val="24"/>
              </w:rPr>
              <w:t>总经理孙黎先生</w:t>
            </w:r>
          </w:p>
          <w:p w:rsidR="001A7356" w:rsidRDefault="00CB11C4">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副总经理</w:t>
            </w:r>
            <w:r>
              <w:rPr>
                <w:rFonts w:ascii="宋体" w:hAnsi="Calibri" w:cs="宋体"/>
                <w:color w:val="000000"/>
                <w:kern w:val="0"/>
                <w:sz w:val="24"/>
              </w:rPr>
              <w:t>、董事会</w:t>
            </w:r>
            <w:r>
              <w:rPr>
                <w:rFonts w:ascii="宋体" w:hAnsi="Calibri" w:cs="宋体" w:hint="eastAsia"/>
                <w:color w:val="000000"/>
                <w:kern w:val="0"/>
                <w:sz w:val="24"/>
              </w:rPr>
              <w:t>秘书</w:t>
            </w:r>
            <w:r>
              <w:rPr>
                <w:rFonts w:ascii="宋体" w:hAnsi="Calibri" w:cs="宋体"/>
                <w:color w:val="000000"/>
                <w:kern w:val="0"/>
                <w:sz w:val="24"/>
              </w:rPr>
              <w:t>、财务</w:t>
            </w:r>
            <w:r>
              <w:rPr>
                <w:rFonts w:ascii="宋体" w:hAnsi="Calibri" w:cs="宋体" w:hint="eastAsia"/>
                <w:color w:val="000000"/>
                <w:kern w:val="0"/>
                <w:sz w:val="24"/>
              </w:rPr>
              <w:t>总监孙志里先生</w:t>
            </w:r>
          </w:p>
        </w:tc>
      </w:tr>
      <w:tr w:rsidR="001A7356">
        <w:trPr>
          <w:trHeight w:val="1316"/>
        </w:trPr>
        <w:tc>
          <w:tcPr>
            <w:tcW w:w="2218" w:type="dxa"/>
            <w:vAlign w:val="center"/>
          </w:tcPr>
          <w:p w:rsidR="001A7356" w:rsidRDefault="00CB11C4">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投资者关系活动主要内容介绍</w:t>
            </w:r>
          </w:p>
        </w:tc>
        <w:tc>
          <w:tcPr>
            <w:tcW w:w="6746" w:type="dxa"/>
            <w:vAlign w:val="center"/>
          </w:tcPr>
          <w:p w:rsidR="00835E92" w:rsidRPr="00474BFD" w:rsidRDefault="00835E92" w:rsidP="00835E92">
            <w:pPr>
              <w:spacing w:beforeLines="50" w:before="156" w:afterLines="50" w:after="156" w:line="460" w:lineRule="exact"/>
              <w:rPr>
                <w:b/>
                <w:color w:val="000000"/>
                <w:kern w:val="0"/>
                <w:sz w:val="24"/>
              </w:rPr>
            </w:pPr>
            <w:r w:rsidRPr="00474BFD">
              <w:rPr>
                <w:rFonts w:hint="eastAsia"/>
                <w:b/>
                <w:color w:val="000000"/>
                <w:kern w:val="0"/>
                <w:sz w:val="24"/>
              </w:rPr>
              <w:t>第</w:t>
            </w:r>
            <w:r w:rsidRPr="00474BFD">
              <w:rPr>
                <w:b/>
                <w:color w:val="000000"/>
                <w:kern w:val="0"/>
                <w:sz w:val="24"/>
              </w:rPr>
              <w:t>一部分</w:t>
            </w:r>
            <w:r w:rsidRPr="00474BFD">
              <w:rPr>
                <w:rFonts w:hint="eastAsia"/>
                <w:b/>
                <w:color w:val="000000"/>
                <w:kern w:val="0"/>
                <w:sz w:val="24"/>
              </w:rPr>
              <w:t xml:space="preserve"> </w:t>
            </w:r>
            <w:r w:rsidRPr="00474BFD">
              <w:rPr>
                <w:b/>
                <w:color w:val="000000"/>
                <w:kern w:val="0"/>
                <w:sz w:val="24"/>
              </w:rPr>
              <w:t>公司概况</w:t>
            </w:r>
          </w:p>
          <w:p w:rsidR="00835E92" w:rsidRPr="00474BFD" w:rsidRDefault="00835E92" w:rsidP="00835E92">
            <w:pPr>
              <w:spacing w:line="460" w:lineRule="exact"/>
              <w:ind w:firstLineChars="200" w:firstLine="480"/>
              <w:rPr>
                <w:color w:val="000000"/>
                <w:kern w:val="0"/>
                <w:sz w:val="24"/>
              </w:rPr>
            </w:pPr>
            <w:r w:rsidRPr="00474BFD">
              <w:rPr>
                <w:color w:val="000000"/>
                <w:kern w:val="0"/>
                <w:sz w:val="24"/>
              </w:rPr>
              <w:t>公司是一家主要从事重组蛋白质药物研发、生产及销售的国家创新型生物医药企业，</w:t>
            </w:r>
            <w:r w:rsidRPr="00474BFD">
              <w:rPr>
                <w:rFonts w:hint="eastAsia"/>
                <w:color w:val="000000"/>
                <w:kern w:val="0"/>
                <w:sz w:val="24"/>
              </w:rPr>
              <w:t>公司以免疫相关细胞因子药物为主要研发方向，致力于成为以细胞因子药物为基础的系统性免疫解决方案的引领者，为病毒性肝炎、恶性肿瘤等重大疾病和免疫治疗领域提供更优解决方案。</w:t>
            </w:r>
          </w:p>
          <w:p w:rsidR="00835E92" w:rsidRPr="00474BFD" w:rsidRDefault="00835E92" w:rsidP="00835E92">
            <w:pPr>
              <w:spacing w:line="460" w:lineRule="exact"/>
              <w:ind w:firstLineChars="200" w:firstLine="480"/>
              <w:rPr>
                <w:color w:val="000000"/>
                <w:kern w:val="0"/>
                <w:sz w:val="24"/>
              </w:rPr>
            </w:pPr>
            <w:r w:rsidRPr="00474BFD">
              <w:rPr>
                <w:color w:val="000000"/>
                <w:kern w:val="0"/>
                <w:sz w:val="24"/>
              </w:rPr>
              <w:t>2019</w:t>
            </w:r>
            <w:r w:rsidRPr="00474BFD">
              <w:rPr>
                <w:color w:val="000000"/>
                <w:kern w:val="0"/>
                <w:sz w:val="24"/>
              </w:rPr>
              <w:t>年公司实现营业总收入约</w:t>
            </w:r>
            <w:r w:rsidRPr="00474BFD">
              <w:rPr>
                <w:color w:val="000000"/>
                <w:kern w:val="0"/>
                <w:sz w:val="24"/>
              </w:rPr>
              <w:t>7.30</w:t>
            </w:r>
            <w:r w:rsidRPr="00474BFD">
              <w:rPr>
                <w:color w:val="000000"/>
                <w:kern w:val="0"/>
                <w:sz w:val="24"/>
              </w:rPr>
              <w:t>亿元，同比增长</w:t>
            </w:r>
            <w:r w:rsidRPr="00474BFD">
              <w:rPr>
                <w:color w:val="000000"/>
                <w:kern w:val="0"/>
                <w:sz w:val="24"/>
              </w:rPr>
              <w:t>62.77%</w:t>
            </w:r>
            <w:r w:rsidRPr="00474BFD">
              <w:rPr>
                <w:color w:val="000000"/>
                <w:kern w:val="0"/>
                <w:sz w:val="24"/>
              </w:rPr>
              <w:t>；实现归属于上市公司股东的净利润</w:t>
            </w:r>
            <w:r w:rsidRPr="00474BFD">
              <w:rPr>
                <w:color w:val="000000"/>
                <w:kern w:val="0"/>
                <w:sz w:val="24"/>
              </w:rPr>
              <w:t>6,429.39</w:t>
            </w:r>
            <w:r w:rsidRPr="00474BFD">
              <w:rPr>
                <w:color w:val="000000"/>
                <w:kern w:val="0"/>
                <w:sz w:val="24"/>
              </w:rPr>
              <w:t>万元，同比增长</w:t>
            </w:r>
            <w:r w:rsidRPr="00474BFD">
              <w:rPr>
                <w:color w:val="000000"/>
                <w:kern w:val="0"/>
                <w:sz w:val="24"/>
              </w:rPr>
              <w:t>301.76%</w:t>
            </w:r>
            <w:r w:rsidRPr="00474BFD">
              <w:rPr>
                <w:color w:val="000000"/>
                <w:kern w:val="0"/>
                <w:sz w:val="24"/>
              </w:rPr>
              <w:t>；归属于上市公司股东扣非净利润</w:t>
            </w:r>
            <w:r w:rsidRPr="00474BFD">
              <w:rPr>
                <w:color w:val="000000"/>
                <w:kern w:val="0"/>
                <w:sz w:val="24"/>
              </w:rPr>
              <w:t>8,644.19</w:t>
            </w:r>
            <w:r w:rsidRPr="00474BFD">
              <w:rPr>
                <w:color w:val="000000"/>
                <w:kern w:val="0"/>
                <w:sz w:val="24"/>
              </w:rPr>
              <w:t>万元，同比增长</w:t>
            </w:r>
            <w:r w:rsidRPr="00474BFD">
              <w:rPr>
                <w:color w:val="000000"/>
                <w:kern w:val="0"/>
                <w:sz w:val="24"/>
              </w:rPr>
              <w:t>182.11%</w:t>
            </w:r>
            <w:r w:rsidRPr="00474BFD">
              <w:rPr>
                <w:color w:val="000000"/>
                <w:kern w:val="0"/>
                <w:sz w:val="24"/>
              </w:rPr>
              <w:t>；年末公司总资产为</w:t>
            </w:r>
            <w:r w:rsidRPr="00474BFD">
              <w:rPr>
                <w:color w:val="000000"/>
                <w:kern w:val="0"/>
                <w:sz w:val="24"/>
              </w:rPr>
              <w:t>7.9</w:t>
            </w:r>
            <w:r w:rsidRPr="00474BFD">
              <w:rPr>
                <w:color w:val="000000"/>
                <w:kern w:val="0"/>
                <w:sz w:val="24"/>
              </w:rPr>
              <w:t>亿元，较期初增长</w:t>
            </w:r>
            <w:r w:rsidRPr="00474BFD">
              <w:rPr>
                <w:color w:val="000000"/>
                <w:kern w:val="0"/>
                <w:sz w:val="24"/>
              </w:rPr>
              <w:t>11.59%</w:t>
            </w:r>
            <w:r w:rsidRPr="00474BFD">
              <w:rPr>
                <w:color w:val="000000"/>
                <w:kern w:val="0"/>
                <w:sz w:val="24"/>
              </w:rPr>
              <w:t>；净资产</w:t>
            </w:r>
            <w:r w:rsidRPr="00474BFD">
              <w:rPr>
                <w:color w:val="000000"/>
                <w:kern w:val="0"/>
                <w:sz w:val="24"/>
              </w:rPr>
              <w:t>5.64</w:t>
            </w:r>
            <w:r w:rsidRPr="00474BFD">
              <w:rPr>
                <w:color w:val="000000"/>
                <w:kern w:val="0"/>
                <w:sz w:val="24"/>
              </w:rPr>
              <w:t>亿元，较期初增长</w:t>
            </w:r>
            <w:r w:rsidRPr="00474BFD">
              <w:rPr>
                <w:color w:val="000000"/>
                <w:kern w:val="0"/>
                <w:sz w:val="24"/>
              </w:rPr>
              <w:t>12.88%</w:t>
            </w:r>
            <w:r w:rsidRPr="00474BFD">
              <w:rPr>
                <w:color w:val="000000"/>
                <w:kern w:val="0"/>
                <w:sz w:val="24"/>
              </w:rPr>
              <w:t>；经营活动产生的现金流量净额为</w:t>
            </w:r>
            <w:r w:rsidRPr="00474BFD">
              <w:rPr>
                <w:color w:val="000000"/>
                <w:kern w:val="0"/>
                <w:sz w:val="24"/>
              </w:rPr>
              <w:t>1.23</w:t>
            </w:r>
            <w:r w:rsidRPr="00474BFD">
              <w:rPr>
                <w:color w:val="000000"/>
                <w:kern w:val="0"/>
                <w:sz w:val="24"/>
              </w:rPr>
              <w:t>亿，同比增长</w:t>
            </w:r>
            <w:r w:rsidRPr="00474BFD">
              <w:rPr>
                <w:color w:val="000000"/>
                <w:kern w:val="0"/>
                <w:sz w:val="24"/>
              </w:rPr>
              <w:t>38.31%</w:t>
            </w:r>
            <w:r w:rsidRPr="00474BFD">
              <w:rPr>
                <w:color w:val="000000"/>
                <w:kern w:val="0"/>
                <w:sz w:val="24"/>
              </w:rPr>
              <w:t>。</w:t>
            </w:r>
          </w:p>
          <w:p w:rsidR="00835E92" w:rsidRPr="00474BFD" w:rsidRDefault="00835E92" w:rsidP="00835E92">
            <w:pPr>
              <w:spacing w:line="460" w:lineRule="exact"/>
              <w:ind w:firstLineChars="200" w:firstLine="480"/>
              <w:rPr>
                <w:color w:val="000000"/>
                <w:kern w:val="0"/>
                <w:sz w:val="24"/>
              </w:rPr>
            </w:pPr>
            <w:r w:rsidRPr="00474BFD">
              <w:rPr>
                <w:rFonts w:hint="eastAsia"/>
                <w:color w:val="000000"/>
                <w:kern w:val="0"/>
                <w:sz w:val="24"/>
              </w:rPr>
              <w:t>2</w:t>
            </w:r>
            <w:r w:rsidRPr="00474BFD">
              <w:rPr>
                <w:color w:val="000000"/>
                <w:kern w:val="0"/>
                <w:sz w:val="24"/>
              </w:rPr>
              <w:t>020</w:t>
            </w:r>
            <w:r w:rsidRPr="00474BFD">
              <w:rPr>
                <w:rFonts w:hint="eastAsia"/>
                <w:color w:val="000000"/>
                <w:kern w:val="0"/>
                <w:sz w:val="24"/>
              </w:rPr>
              <w:t>年第一季度，公司实现营业收入约</w:t>
            </w:r>
            <w:r w:rsidRPr="00474BFD">
              <w:rPr>
                <w:rFonts w:hint="eastAsia"/>
                <w:color w:val="000000"/>
                <w:kern w:val="0"/>
                <w:sz w:val="24"/>
              </w:rPr>
              <w:t>1</w:t>
            </w:r>
            <w:r w:rsidRPr="00474BFD">
              <w:rPr>
                <w:color w:val="000000"/>
                <w:kern w:val="0"/>
                <w:sz w:val="24"/>
              </w:rPr>
              <w:t>.88</w:t>
            </w:r>
            <w:r w:rsidRPr="00474BFD">
              <w:rPr>
                <w:rFonts w:hint="eastAsia"/>
                <w:color w:val="000000"/>
                <w:kern w:val="0"/>
                <w:sz w:val="24"/>
              </w:rPr>
              <w:t>亿元，同比增长</w:t>
            </w:r>
            <w:r w:rsidRPr="00474BFD">
              <w:rPr>
                <w:rFonts w:hint="eastAsia"/>
                <w:color w:val="000000"/>
                <w:kern w:val="0"/>
                <w:sz w:val="24"/>
              </w:rPr>
              <w:t>2</w:t>
            </w:r>
            <w:r w:rsidRPr="00474BFD">
              <w:rPr>
                <w:color w:val="000000"/>
                <w:kern w:val="0"/>
                <w:sz w:val="24"/>
              </w:rPr>
              <w:t>8.02%</w:t>
            </w:r>
            <w:r w:rsidRPr="00474BFD">
              <w:rPr>
                <w:rFonts w:hint="eastAsia"/>
                <w:color w:val="000000"/>
                <w:kern w:val="0"/>
                <w:sz w:val="24"/>
              </w:rPr>
              <w:t>；</w:t>
            </w:r>
            <w:r w:rsidRPr="00474BFD">
              <w:rPr>
                <w:color w:val="000000"/>
                <w:kern w:val="0"/>
                <w:sz w:val="24"/>
              </w:rPr>
              <w:t>实现归属于上市公司股东的净利润</w:t>
            </w:r>
            <w:r w:rsidRPr="00474BFD">
              <w:rPr>
                <w:color w:val="000000"/>
                <w:kern w:val="0"/>
                <w:sz w:val="24"/>
              </w:rPr>
              <w:t>2,235.97</w:t>
            </w:r>
            <w:r w:rsidRPr="00474BFD">
              <w:rPr>
                <w:color w:val="000000"/>
                <w:kern w:val="0"/>
                <w:sz w:val="24"/>
              </w:rPr>
              <w:t>万元</w:t>
            </w:r>
            <w:r w:rsidRPr="00474BFD">
              <w:rPr>
                <w:rFonts w:hint="eastAsia"/>
                <w:color w:val="000000"/>
                <w:kern w:val="0"/>
                <w:sz w:val="24"/>
              </w:rPr>
              <w:t>。</w:t>
            </w:r>
            <w:r w:rsidRPr="00474BFD">
              <w:rPr>
                <w:color w:val="000000"/>
                <w:kern w:val="0"/>
                <w:sz w:val="24"/>
              </w:rPr>
              <w:t>公司</w:t>
            </w:r>
            <w:r w:rsidRPr="00474BFD">
              <w:rPr>
                <w:rFonts w:hint="eastAsia"/>
                <w:color w:val="000000"/>
                <w:kern w:val="0"/>
                <w:sz w:val="24"/>
              </w:rPr>
              <w:t>总体</w:t>
            </w:r>
            <w:r w:rsidRPr="00474BFD">
              <w:rPr>
                <w:color w:val="000000"/>
                <w:kern w:val="0"/>
                <w:sz w:val="24"/>
              </w:rPr>
              <w:t>经营状况稳定，通过积极开拓市场，实现经营业绩持续增长。</w:t>
            </w:r>
          </w:p>
          <w:p w:rsidR="00835E92" w:rsidRPr="00474BFD" w:rsidRDefault="00835E92" w:rsidP="00835E92">
            <w:pPr>
              <w:spacing w:line="460" w:lineRule="exact"/>
              <w:ind w:firstLineChars="200" w:firstLine="480"/>
              <w:rPr>
                <w:color w:val="000000"/>
                <w:kern w:val="0"/>
                <w:sz w:val="24"/>
              </w:rPr>
            </w:pPr>
            <w:r w:rsidRPr="00474BFD">
              <w:rPr>
                <w:color w:val="000000"/>
                <w:kern w:val="0"/>
                <w:sz w:val="24"/>
              </w:rPr>
              <w:t>2019</w:t>
            </w:r>
            <w:r w:rsidRPr="00474BFD">
              <w:rPr>
                <w:color w:val="000000"/>
                <w:kern w:val="0"/>
                <w:sz w:val="24"/>
              </w:rPr>
              <w:t>年度公司营业收入同比增长</w:t>
            </w:r>
            <w:r w:rsidRPr="00474BFD">
              <w:rPr>
                <w:color w:val="000000"/>
                <w:kern w:val="0"/>
                <w:sz w:val="24"/>
              </w:rPr>
              <w:t>62.77%</w:t>
            </w:r>
            <w:r w:rsidRPr="00474BFD">
              <w:rPr>
                <w:color w:val="000000"/>
                <w:kern w:val="0"/>
                <w:sz w:val="24"/>
              </w:rPr>
              <w:t>，主要来自于主营业务收入的大幅增长。派格宾主要用于病毒性肝炎的治疗，随着各省市招标工作逐步开展、乙肝临床治愈科学证据的不断积累，</w:t>
            </w:r>
            <w:r w:rsidRPr="00474BFD">
              <w:rPr>
                <w:color w:val="000000"/>
                <w:kern w:val="0"/>
                <w:sz w:val="24"/>
              </w:rPr>
              <w:t>2019</w:t>
            </w:r>
            <w:r w:rsidRPr="00474BFD">
              <w:rPr>
                <w:color w:val="000000"/>
                <w:kern w:val="0"/>
                <w:sz w:val="24"/>
              </w:rPr>
              <w:t>年实现营业收入</w:t>
            </w:r>
            <w:r w:rsidRPr="00474BFD">
              <w:rPr>
                <w:color w:val="000000"/>
                <w:kern w:val="0"/>
                <w:sz w:val="24"/>
              </w:rPr>
              <w:t>3.63</w:t>
            </w:r>
            <w:r w:rsidRPr="00474BFD">
              <w:rPr>
                <w:color w:val="000000"/>
                <w:kern w:val="0"/>
                <w:sz w:val="24"/>
              </w:rPr>
              <w:t>亿元，较上年增长</w:t>
            </w:r>
            <w:r w:rsidRPr="00474BFD">
              <w:rPr>
                <w:color w:val="000000"/>
                <w:kern w:val="0"/>
                <w:sz w:val="24"/>
              </w:rPr>
              <w:t>93.87%</w:t>
            </w:r>
            <w:r w:rsidRPr="00474BFD">
              <w:rPr>
                <w:color w:val="000000"/>
                <w:kern w:val="0"/>
                <w:sz w:val="24"/>
              </w:rPr>
              <w:t>；</w:t>
            </w:r>
            <w:r w:rsidRPr="00474BFD">
              <w:rPr>
                <w:rFonts w:hint="eastAsia"/>
                <w:color w:val="000000"/>
                <w:kern w:val="0"/>
                <w:sz w:val="24"/>
              </w:rPr>
              <w:t>重</w:t>
            </w:r>
            <w:r w:rsidRPr="00474BFD">
              <w:rPr>
                <w:rFonts w:hint="eastAsia"/>
                <w:color w:val="000000"/>
                <w:kern w:val="0"/>
                <w:sz w:val="24"/>
              </w:rPr>
              <w:lastRenderedPageBreak/>
              <w:t>组人白介素</w:t>
            </w:r>
            <w:r w:rsidRPr="00474BFD">
              <w:rPr>
                <w:rFonts w:hint="eastAsia"/>
                <w:color w:val="000000"/>
                <w:kern w:val="0"/>
                <w:sz w:val="24"/>
              </w:rPr>
              <w:t>11</w:t>
            </w:r>
            <w:r w:rsidRPr="00474BFD">
              <w:rPr>
                <w:rFonts w:hint="eastAsia"/>
                <w:color w:val="000000"/>
                <w:kern w:val="0"/>
                <w:sz w:val="24"/>
              </w:rPr>
              <w:t>于</w:t>
            </w:r>
            <w:r w:rsidRPr="00474BFD">
              <w:rPr>
                <w:rFonts w:hint="eastAsia"/>
                <w:color w:val="000000"/>
                <w:kern w:val="0"/>
                <w:sz w:val="24"/>
              </w:rPr>
              <w:t>2017</w:t>
            </w:r>
            <w:r w:rsidRPr="00474BFD">
              <w:rPr>
                <w:rFonts w:hint="eastAsia"/>
                <w:color w:val="000000"/>
                <w:kern w:val="0"/>
                <w:sz w:val="24"/>
              </w:rPr>
              <w:t>年医保目录“限三级医院报销”条款取消后，给公司血液肿瘤线的产品带来增长机会，血液肿瘤线产品实现营业收入</w:t>
            </w:r>
            <w:r w:rsidRPr="00474BFD">
              <w:rPr>
                <w:rFonts w:hint="eastAsia"/>
                <w:color w:val="000000"/>
                <w:kern w:val="0"/>
                <w:sz w:val="24"/>
              </w:rPr>
              <w:t>3.62</w:t>
            </w:r>
            <w:r w:rsidRPr="00474BFD">
              <w:rPr>
                <w:rFonts w:hint="eastAsia"/>
                <w:color w:val="000000"/>
                <w:kern w:val="0"/>
                <w:sz w:val="24"/>
              </w:rPr>
              <w:t>亿元，同比增长</w:t>
            </w:r>
            <w:r w:rsidRPr="00474BFD">
              <w:rPr>
                <w:rFonts w:hint="eastAsia"/>
                <w:color w:val="000000"/>
                <w:kern w:val="0"/>
                <w:sz w:val="24"/>
              </w:rPr>
              <w:t>39.88%</w:t>
            </w:r>
            <w:r w:rsidRPr="00474BFD">
              <w:rPr>
                <w:rFonts w:hint="eastAsia"/>
                <w:color w:val="000000"/>
                <w:kern w:val="0"/>
                <w:sz w:val="24"/>
              </w:rPr>
              <w:t>。</w:t>
            </w:r>
          </w:p>
          <w:p w:rsidR="00835E92" w:rsidRPr="00474BFD" w:rsidRDefault="00835E92" w:rsidP="00835E92">
            <w:pPr>
              <w:spacing w:line="460" w:lineRule="exact"/>
              <w:ind w:firstLineChars="200" w:firstLine="480"/>
              <w:rPr>
                <w:color w:val="000000"/>
                <w:kern w:val="0"/>
                <w:sz w:val="24"/>
              </w:rPr>
            </w:pPr>
            <w:r w:rsidRPr="00474BFD">
              <w:rPr>
                <w:color w:val="000000"/>
                <w:kern w:val="0"/>
                <w:sz w:val="24"/>
              </w:rPr>
              <w:t>2019</w:t>
            </w:r>
            <w:r w:rsidRPr="00474BFD">
              <w:rPr>
                <w:color w:val="000000"/>
                <w:kern w:val="0"/>
                <w:sz w:val="24"/>
              </w:rPr>
              <w:t>年，公司研发投入</w:t>
            </w:r>
            <w:r w:rsidRPr="00474BFD">
              <w:rPr>
                <w:color w:val="000000"/>
                <w:kern w:val="0"/>
                <w:sz w:val="24"/>
              </w:rPr>
              <w:t>6</w:t>
            </w:r>
            <w:r w:rsidRPr="00474BFD">
              <w:rPr>
                <w:rFonts w:hint="eastAsia"/>
                <w:color w:val="000000"/>
                <w:kern w:val="0"/>
                <w:sz w:val="24"/>
              </w:rPr>
              <w:t>,</w:t>
            </w:r>
            <w:r w:rsidRPr="00474BFD">
              <w:rPr>
                <w:color w:val="000000"/>
                <w:kern w:val="0"/>
                <w:sz w:val="24"/>
              </w:rPr>
              <w:t>474.85</w:t>
            </w:r>
            <w:r w:rsidRPr="00474BFD">
              <w:rPr>
                <w:color w:val="000000"/>
                <w:kern w:val="0"/>
                <w:sz w:val="24"/>
              </w:rPr>
              <w:t>万元，占营业收入的比例为</w:t>
            </w:r>
            <w:r w:rsidRPr="00474BFD">
              <w:rPr>
                <w:color w:val="000000"/>
                <w:kern w:val="0"/>
                <w:sz w:val="24"/>
              </w:rPr>
              <w:t>8.87%</w:t>
            </w:r>
            <w:r w:rsidRPr="00474BFD">
              <w:rPr>
                <w:color w:val="000000"/>
                <w:kern w:val="0"/>
                <w:sz w:val="24"/>
              </w:rPr>
              <w:t>；研发人员总数</w:t>
            </w:r>
            <w:r w:rsidRPr="00474BFD">
              <w:rPr>
                <w:color w:val="000000"/>
                <w:kern w:val="0"/>
                <w:sz w:val="24"/>
              </w:rPr>
              <w:t>135</w:t>
            </w:r>
            <w:r w:rsidRPr="00474BFD">
              <w:rPr>
                <w:color w:val="000000"/>
                <w:kern w:val="0"/>
                <w:sz w:val="24"/>
              </w:rPr>
              <w:t>人，占员工总数的</w:t>
            </w:r>
            <w:r w:rsidRPr="00474BFD">
              <w:rPr>
                <w:color w:val="000000"/>
                <w:kern w:val="0"/>
                <w:sz w:val="24"/>
              </w:rPr>
              <w:t>16.67%</w:t>
            </w:r>
            <w:r w:rsidRPr="00474BFD">
              <w:rPr>
                <w:color w:val="000000"/>
                <w:kern w:val="0"/>
                <w:sz w:val="24"/>
              </w:rPr>
              <w:t>。</w:t>
            </w:r>
          </w:p>
          <w:p w:rsidR="00835E92" w:rsidRPr="00474BFD" w:rsidRDefault="00835E92" w:rsidP="00835E92">
            <w:pPr>
              <w:spacing w:line="460" w:lineRule="exact"/>
              <w:ind w:firstLineChars="200" w:firstLine="480"/>
              <w:rPr>
                <w:color w:val="000000"/>
                <w:kern w:val="0"/>
                <w:sz w:val="24"/>
              </w:rPr>
            </w:pPr>
            <w:r w:rsidRPr="00474BFD">
              <w:rPr>
                <w:rFonts w:hint="eastAsia"/>
                <w:color w:val="000000"/>
                <w:kern w:val="0"/>
                <w:sz w:val="24"/>
              </w:rPr>
              <w:t>目前公司</w:t>
            </w:r>
            <w:r w:rsidRPr="00474BFD">
              <w:rPr>
                <w:color w:val="000000"/>
                <w:kern w:val="0"/>
                <w:sz w:val="24"/>
              </w:rPr>
              <w:t>各主要研发项目均快速稳步推进，其中</w:t>
            </w:r>
            <w:r w:rsidRPr="00474BFD">
              <w:rPr>
                <w:rFonts w:ascii="宋体" w:hAnsi="宋体"/>
                <w:color w:val="000000"/>
                <w:kern w:val="0"/>
                <w:sz w:val="24"/>
              </w:rPr>
              <w:t>“慢性乙肝临床治愈临床试验”</w:t>
            </w:r>
            <w:r w:rsidRPr="00474BFD">
              <w:rPr>
                <w:color w:val="000000"/>
                <w:kern w:val="0"/>
                <w:sz w:val="24"/>
              </w:rPr>
              <w:t>项目</w:t>
            </w:r>
            <w:r w:rsidRPr="00474BFD">
              <w:rPr>
                <w:rFonts w:hint="eastAsia"/>
                <w:color w:val="000000"/>
                <w:kern w:val="0"/>
                <w:sz w:val="24"/>
              </w:rPr>
              <w:t>已</w:t>
            </w:r>
            <w:r w:rsidRPr="00474BFD">
              <w:rPr>
                <w:color w:val="000000"/>
                <w:kern w:val="0"/>
                <w:sz w:val="24"/>
              </w:rPr>
              <w:t>开展</w:t>
            </w:r>
            <w:r w:rsidRPr="00474BFD">
              <w:rPr>
                <w:color w:val="000000"/>
                <w:kern w:val="0"/>
                <w:sz w:val="24"/>
              </w:rPr>
              <w:t>Ⅲ</w:t>
            </w:r>
            <w:r w:rsidRPr="00474BFD">
              <w:rPr>
                <w:color w:val="000000"/>
                <w:kern w:val="0"/>
                <w:sz w:val="24"/>
              </w:rPr>
              <w:t>期临床研究；</w:t>
            </w:r>
            <w:r w:rsidRPr="00474BFD">
              <w:rPr>
                <w:rFonts w:ascii="宋体" w:hAnsi="宋体"/>
                <w:color w:val="000000"/>
                <w:kern w:val="0"/>
                <w:sz w:val="24"/>
              </w:rPr>
              <w:t>“</w:t>
            </w:r>
            <w:r w:rsidRPr="00474BFD">
              <w:rPr>
                <w:color w:val="000000"/>
                <w:kern w:val="0"/>
                <w:sz w:val="24"/>
              </w:rPr>
              <w:t>Y</w:t>
            </w:r>
            <w:r w:rsidRPr="00474BFD">
              <w:rPr>
                <w:color w:val="000000"/>
                <w:kern w:val="0"/>
                <w:sz w:val="24"/>
              </w:rPr>
              <w:t>型聚乙二醇重组人生长激素（</w:t>
            </w:r>
            <w:r w:rsidRPr="00474BFD">
              <w:rPr>
                <w:color w:val="000000"/>
                <w:kern w:val="0"/>
                <w:sz w:val="24"/>
              </w:rPr>
              <w:t>YPEG-GH</w:t>
            </w:r>
            <w:r w:rsidRPr="00474BFD">
              <w:rPr>
                <w:color w:val="000000"/>
                <w:kern w:val="0"/>
                <w:sz w:val="24"/>
              </w:rPr>
              <w:t>）</w:t>
            </w:r>
            <w:r w:rsidRPr="00474BFD">
              <w:rPr>
                <w:rFonts w:ascii="宋体" w:hAnsi="宋体"/>
                <w:color w:val="000000"/>
                <w:kern w:val="0"/>
                <w:sz w:val="24"/>
              </w:rPr>
              <w:t>”</w:t>
            </w:r>
            <w:r w:rsidRPr="00474BFD">
              <w:rPr>
                <w:color w:val="000000"/>
                <w:kern w:val="0"/>
                <w:sz w:val="24"/>
              </w:rPr>
              <w:t>项目开展</w:t>
            </w:r>
            <w:r w:rsidRPr="00474BFD">
              <w:rPr>
                <w:color w:val="000000"/>
                <w:kern w:val="0"/>
                <w:sz w:val="24"/>
              </w:rPr>
              <w:t>Ⅱ/Ⅲ</w:t>
            </w:r>
            <w:r w:rsidRPr="00474BFD">
              <w:rPr>
                <w:color w:val="000000"/>
                <w:kern w:val="0"/>
                <w:sz w:val="24"/>
              </w:rPr>
              <w:t>期临床研究；</w:t>
            </w:r>
            <w:r w:rsidRPr="00474BFD">
              <w:rPr>
                <w:rFonts w:ascii="宋体" w:hAnsi="宋体"/>
                <w:color w:val="000000"/>
                <w:kern w:val="0"/>
                <w:sz w:val="24"/>
              </w:rPr>
              <w:t>“</w:t>
            </w:r>
            <w:r w:rsidRPr="00474BFD">
              <w:rPr>
                <w:color w:val="000000"/>
                <w:kern w:val="0"/>
                <w:sz w:val="24"/>
              </w:rPr>
              <w:t>Y</w:t>
            </w:r>
            <w:r w:rsidRPr="00474BFD">
              <w:rPr>
                <w:color w:val="000000"/>
                <w:kern w:val="0"/>
                <w:sz w:val="24"/>
              </w:rPr>
              <w:t>型聚乙二醇重组人粒细胞刺激因子（</w:t>
            </w:r>
            <w:r w:rsidRPr="00474BFD">
              <w:rPr>
                <w:color w:val="000000"/>
                <w:kern w:val="0"/>
                <w:sz w:val="24"/>
              </w:rPr>
              <w:t>YPEG-G-CSF</w:t>
            </w:r>
            <w:r w:rsidRPr="00474BFD">
              <w:rPr>
                <w:color w:val="000000"/>
                <w:kern w:val="0"/>
                <w:sz w:val="24"/>
              </w:rPr>
              <w:t>）</w:t>
            </w:r>
            <w:r w:rsidRPr="00474BFD">
              <w:rPr>
                <w:rFonts w:ascii="宋体" w:hAnsi="宋体"/>
                <w:color w:val="000000"/>
                <w:kern w:val="0"/>
                <w:sz w:val="24"/>
              </w:rPr>
              <w:t>”</w:t>
            </w:r>
            <w:r w:rsidRPr="00474BFD">
              <w:rPr>
                <w:color w:val="000000"/>
                <w:kern w:val="0"/>
                <w:sz w:val="24"/>
              </w:rPr>
              <w:t>项目开展</w:t>
            </w:r>
            <w:r w:rsidRPr="00474BFD">
              <w:rPr>
                <w:color w:val="000000"/>
                <w:kern w:val="0"/>
                <w:sz w:val="24"/>
              </w:rPr>
              <w:t>Ⅲ</w:t>
            </w:r>
            <w:r w:rsidRPr="00474BFD">
              <w:rPr>
                <w:color w:val="000000"/>
                <w:kern w:val="0"/>
                <w:sz w:val="24"/>
              </w:rPr>
              <w:t>期临床研究；</w:t>
            </w:r>
            <w:r w:rsidRPr="00474BFD">
              <w:rPr>
                <w:rFonts w:ascii="宋体" w:hAnsi="宋体"/>
                <w:color w:val="000000"/>
                <w:kern w:val="0"/>
                <w:sz w:val="24"/>
              </w:rPr>
              <w:t>“</w:t>
            </w:r>
            <w:r w:rsidRPr="00474BFD">
              <w:rPr>
                <w:color w:val="000000"/>
                <w:kern w:val="0"/>
                <w:sz w:val="24"/>
              </w:rPr>
              <w:t>Y</w:t>
            </w:r>
            <w:r w:rsidRPr="00474BFD">
              <w:rPr>
                <w:color w:val="000000"/>
                <w:kern w:val="0"/>
                <w:sz w:val="24"/>
              </w:rPr>
              <w:t>型聚乙二醇重组人促红素（</w:t>
            </w:r>
            <w:r w:rsidRPr="00474BFD">
              <w:rPr>
                <w:color w:val="000000"/>
                <w:kern w:val="0"/>
                <w:sz w:val="24"/>
              </w:rPr>
              <w:t>YPEG-EPO</w:t>
            </w:r>
            <w:r w:rsidRPr="00474BFD">
              <w:rPr>
                <w:color w:val="000000"/>
                <w:kern w:val="0"/>
                <w:sz w:val="24"/>
              </w:rPr>
              <w:t>）</w:t>
            </w:r>
            <w:r w:rsidRPr="00474BFD">
              <w:rPr>
                <w:rFonts w:ascii="宋体" w:hAnsi="宋体"/>
                <w:color w:val="000000"/>
                <w:kern w:val="0"/>
                <w:sz w:val="24"/>
              </w:rPr>
              <w:t>”项</w:t>
            </w:r>
            <w:r w:rsidRPr="00474BFD">
              <w:rPr>
                <w:color w:val="000000"/>
                <w:kern w:val="0"/>
                <w:sz w:val="24"/>
              </w:rPr>
              <w:t>目正在进行</w:t>
            </w:r>
            <w:r w:rsidRPr="00474BFD">
              <w:rPr>
                <w:color w:val="000000"/>
                <w:kern w:val="0"/>
                <w:sz w:val="24"/>
              </w:rPr>
              <w:t>Ⅱ</w:t>
            </w:r>
            <w:r w:rsidRPr="00474BFD">
              <w:rPr>
                <w:color w:val="000000"/>
                <w:kern w:val="0"/>
                <w:sz w:val="24"/>
              </w:rPr>
              <w:t>期临床试验前期准备工作；</w:t>
            </w:r>
            <w:r w:rsidRPr="00474BFD">
              <w:rPr>
                <w:color w:val="000000"/>
                <w:kern w:val="0"/>
                <w:sz w:val="24"/>
              </w:rPr>
              <w:t>ACT50</w:t>
            </w:r>
            <w:r w:rsidRPr="00474BFD">
              <w:rPr>
                <w:color w:val="000000"/>
                <w:kern w:val="0"/>
                <w:sz w:val="24"/>
              </w:rPr>
              <w:t>项目与</w:t>
            </w:r>
            <w:r w:rsidRPr="00474BFD">
              <w:rPr>
                <w:color w:val="000000"/>
                <w:kern w:val="0"/>
                <w:sz w:val="24"/>
              </w:rPr>
              <w:t>ACT60</w:t>
            </w:r>
            <w:r w:rsidRPr="00474BFD">
              <w:rPr>
                <w:color w:val="000000"/>
                <w:kern w:val="0"/>
                <w:sz w:val="24"/>
              </w:rPr>
              <w:t>项目</w:t>
            </w:r>
            <w:r w:rsidRPr="00474BFD">
              <w:rPr>
                <w:rFonts w:hint="eastAsia"/>
                <w:color w:val="000000"/>
                <w:kern w:val="0"/>
                <w:sz w:val="24"/>
              </w:rPr>
              <w:t>正</w:t>
            </w:r>
            <w:r w:rsidRPr="00474BFD">
              <w:rPr>
                <w:color w:val="000000"/>
                <w:kern w:val="0"/>
                <w:sz w:val="24"/>
              </w:rPr>
              <w:t>开展药学和临床前研究</w:t>
            </w:r>
            <w:r w:rsidRPr="00474BFD">
              <w:rPr>
                <w:rFonts w:hint="eastAsia"/>
                <w:color w:val="000000"/>
                <w:kern w:val="0"/>
                <w:sz w:val="24"/>
              </w:rPr>
              <w:t>。</w:t>
            </w:r>
          </w:p>
          <w:p w:rsidR="00835E92" w:rsidRPr="00474BFD" w:rsidRDefault="00835E92" w:rsidP="00835E92">
            <w:pPr>
              <w:spacing w:beforeLines="50" w:before="156" w:afterLines="50" w:after="156" w:line="460" w:lineRule="exact"/>
              <w:rPr>
                <w:b/>
                <w:color w:val="000000"/>
                <w:kern w:val="0"/>
                <w:sz w:val="24"/>
              </w:rPr>
            </w:pPr>
            <w:r w:rsidRPr="00474BFD">
              <w:rPr>
                <w:rFonts w:hint="eastAsia"/>
                <w:b/>
                <w:color w:val="000000"/>
                <w:kern w:val="0"/>
                <w:sz w:val="24"/>
              </w:rPr>
              <w:t>第</w:t>
            </w:r>
            <w:r w:rsidRPr="00474BFD">
              <w:rPr>
                <w:b/>
                <w:color w:val="000000"/>
                <w:kern w:val="0"/>
                <w:sz w:val="24"/>
              </w:rPr>
              <w:t>二部分</w:t>
            </w:r>
            <w:r w:rsidRPr="00474BFD">
              <w:rPr>
                <w:rFonts w:hint="eastAsia"/>
                <w:b/>
                <w:color w:val="000000"/>
                <w:kern w:val="0"/>
                <w:sz w:val="24"/>
              </w:rPr>
              <w:t xml:space="preserve"> </w:t>
            </w:r>
            <w:r w:rsidRPr="00474BFD">
              <w:rPr>
                <w:b/>
                <w:color w:val="000000"/>
                <w:kern w:val="0"/>
                <w:sz w:val="24"/>
              </w:rPr>
              <w:t>交流问答</w:t>
            </w:r>
          </w:p>
          <w:p w:rsidR="005A5B18" w:rsidRPr="00EE1A36" w:rsidRDefault="00EE1A36" w:rsidP="005A5B18">
            <w:pPr>
              <w:spacing w:afterLines="50" w:after="156" w:line="460" w:lineRule="exact"/>
              <w:rPr>
                <w:b/>
                <w:sz w:val="24"/>
                <w:u w:val="single"/>
              </w:rPr>
            </w:pPr>
            <w:r w:rsidRPr="00EE1A36">
              <w:rPr>
                <w:rFonts w:hint="eastAsia"/>
                <w:b/>
                <w:bCs/>
                <w:sz w:val="24"/>
                <w:u w:val="single"/>
              </w:rPr>
              <w:t>一、</w:t>
            </w:r>
            <w:r w:rsidR="005A5B18" w:rsidRPr="00EE1A36">
              <w:rPr>
                <w:rFonts w:hint="eastAsia"/>
                <w:b/>
                <w:bCs/>
                <w:sz w:val="24"/>
                <w:u w:val="single"/>
              </w:rPr>
              <w:t>2020</w:t>
            </w:r>
            <w:r w:rsidR="005A5B18" w:rsidRPr="00EE1A36">
              <w:rPr>
                <w:rFonts w:hint="eastAsia"/>
                <w:b/>
                <w:bCs/>
                <w:sz w:val="24"/>
                <w:u w:val="single"/>
              </w:rPr>
              <w:t>年</w:t>
            </w:r>
            <w:r w:rsidR="005A5B18" w:rsidRPr="00EE1A36">
              <w:rPr>
                <w:b/>
                <w:bCs/>
                <w:sz w:val="24"/>
                <w:u w:val="single"/>
              </w:rPr>
              <w:t>6</w:t>
            </w:r>
            <w:r w:rsidR="005A5B18" w:rsidRPr="00EE1A36">
              <w:rPr>
                <w:rFonts w:hint="eastAsia"/>
                <w:b/>
                <w:bCs/>
                <w:sz w:val="24"/>
                <w:u w:val="single"/>
              </w:rPr>
              <w:t>月</w:t>
            </w:r>
            <w:r w:rsidR="005A5B18" w:rsidRPr="00EE1A36">
              <w:rPr>
                <w:rFonts w:hint="eastAsia"/>
                <w:b/>
                <w:bCs/>
                <w:sz w:val="24"/>
                <w:u w:val="single"/>
              </w:rPr>
              <w:t>3</w:t>
            </w:r>
            <w:r w:rsidR="005A5B18" w:rsidRPr="00EE1A36">
              <w:rPr>
                <w:rFonts w:hint="eastAsia"/>
                <w:b/>
                <w:bCs/>
                <w:sz w:val="24"/>
                <w:u w:val="single"/>
              </w:rPr>
              <w:t>日</w:t>
            </w:r>
          </w:p>
          <w:p w:rsidR="00835E92" w:rsidRPr="00474BFD" w:rsidRDefault="00835E92" w:rsidP="00835E92">
            <w:pPr>
              <w:spacing w:line="460" w:lineRule="exact"/>
              <w:ind w:firstLineChars="200" w:firstLine="482"/>
              <w:rPr>
                <w:b/>
                <w:sz w:val="24"/>
              </w:rPr>
            </w:pPr>
            <w:r w:rsidRPr="00474BFD">
              <w:rPr>
                <w:b/>
                <w:sz w:val="24"/>
              </w:rPr>
              <w:t>1</w:t>
            </w:r>
            <w:r w:rsidRPr="00474BFD">
              <w:rPr>
                <w:b/>
                <w:sz w:val="24"/>
              </w:rPr>
              <w:t>、请您从乙肝疫苗、核苷类药物、短效和长效干扰素，各自优势和问题，联合治疗的优势这几个方面谈一谈中国乙肝治疗的现状是如何的？</w:t>
            </w:r>
          </w:p>
          <w:p w:rsidR="00835E92" w:rsidRPr="00474BFD" w:rsidRDefault="00835E92" w:rsidP="00835E92">
            <w:pPr>
              <w:pStyle w:val="aa"/>
              <w:spacing w:line="460" w:lineRule="exact"/>
              <w:ind w:firstLine="480"/>
              <w:rPr>
                <w:rFonts w:ascii="宋体" w:eastAsia="宋体" w:hAnsi="宋体"/>
                <w:bCs/>
                <w:sz w:val="24"/>
                <w:szCs w:val="24"/>
              </w:rPr>
            </w:pPr>
            <w:r w:rsidRPr="00474BFD">
              <w:rPr>
                <w:rFonts w:ascii="宋体" w:eastAsia="宋体" w:hAnsi="宋体" w:hint="eastAsia"/>
                <w:bCs/>
                <w:sz w:val="24"/>
                <w:szCs w:val="24"/>
              </w:rPr>
              <w:t>答：我国乙肝疫苗在</w:t>
            </w:r>
            <w:r w:rsidRPr="00474BFD">
              <w:rPr>
                <w:rFonts w:ascii="宋体" w:eastAsia="宋体" w:hAnsi="宋体"/>
                <w:bCs/>
                <w:sz w:val="24"/>
                <w:szCs w:val="24"/>
              </w:rPr>
              <w:t>慢性乙型</w:t>
            </w:r>
            <w:r w:rsidRPr="00474BFD">
              <w:rPr>
                <w:rFonts w:ascii="宋体" w:eastAsia="宋体" w:hAnsi="宋体" w:hint="eastAsia"/>
                <w:bCs/>
                <w:sz w:val="24"/>
                <w:szCs w:val="24"/>
              </w:rPr>
              <w:t>肝炎的</w:t>
            </w:r>
            <w:r w:rsidRPr="00474BFD">
              <w:rPr>
                <w:rFonts w:ascii="宋体" w:eastAsia="宋体" w:hAnsi="宋体"/>
                <w:bCs/>
                <w:sz w:val="24"/>
                <w:szCs w:val="24"/>
              </w:rPr>
              <w:t>一级预防</w:t>
            </w:r>
            <w:r w:rsidRPr="00474BFD">
              <w:rPr>
                <w:rFonts w:ascii="宋体" w:eastAsia="宋体" w:hAnsi="宋体" w:hint="eastAsia"/>
                <w:bCs/>
                <w:sz w:val="24"/>
                <w:szCs w:val="24"/>
              </w:rPr>
              <w:t>中</w:t>
            </w:r>
            <w:r w:rsidRPr="00474BFD">
              <w:rPr>
                <w:rFonts w:ascii="宋体" w:eastAsia="宋体" w:hAnsi="宋体"/>
                <w:bCs/>
                <w:sz w:val="24"/>
                <w:szCs w:val="24"/>
              </w:rPr>
              <w:t>取得了很大的</w:t>
            </w:r>
            <w:r w:rsidRPr="00474BFD">
              <w:rPr>
                <w:rFonts w:ascii="Times New Roman" w:eastAsia="宋体" w:hAnsi="Times New Roman"/>
                <w:bCs/>
                <w:sz w:val="24"/>
                <w:szCs w:val="24"/>
              </w:rPr>
              <w:t>成效</w:t>
            </w:r>
            <w:r w:rsidRPr="00474BFD">
              <w:rPr>
                <w:rFonts w:ascii="Times New Roman" w:eastAsia="宋体" w:hAnsi="Times New Roman" w:hint="eastAsia"/>
                <w:bCs/>
                <w:sz w:val="24"/>
                <w:szCs w:val="24"/>
              </w:rPr>
              <w:t>，目前</w:t>
            </w:r>
            <w:r w:rsidRPr="00474BFD">
              <w:rPr>
                <w:rFonts w:ascii="宋体" w:eastAsia="宋体" w:hAnsi="宋体"/>
                <w:bCs/>
                <w:sz w:val="24"/>
                <w:szCs w:val="24"/>
              </w:rPr>
              <w:t>乙肝感染</w:t>
            </w:r>
            <w:r w:rsidRPr="00474BFD">
              <w:rPr>
                <w:rFonts w:ascii="宋体" w:eastAsia="宋体" w:hAnsi="宋体" w:hint="eastAsia"/>
                <w:bCs/>
                <w:sz w:val="24"/>
                <w:szCs w:val="24"/>
              </w:rPr>
              <w:t>者</w:t>
            </w:r>
            <w:r w:rsidRPr="00474BFD">
              <w:rPr>
                <w:rFonts w:ascii="宋体" w:eastAsia="宋体" w:hAnsi="宋体"/>
                <w:bCs/>
                <w:sz w:val="24"/>
                <w:szCs w:val="24"/>
              </w:rPr>
              <w:t>主要分</w:t>
            </w:r>
            <w:r w:rsidRPr="00474BFD">
              <w:rPr>
                <w:rFonts w:ascii="Times New Roman" w:eastAsia="宋体" w:hAnsi="Times New Roman"/>
                <w:bCs/>
                <w:sz w:val="24"/>
                <w:szCs w:val="24"/>
              </w:rPr>
              <w:t>布在</w:t>
            </w:r>
            <w:r w:rsidRPr="00474BFD">
              <w:rPr>
                <w:rFonts w:ascii="Times New Roman" w:eastAsia="宋体" w:hAnsi="Times New Roman" w:hint="eastAsia"/>
                <w:bCs/>
                <w:sz w:val="24"/>
                <w:szCs w:val="24"/>
              </w:rPr>
              <w:t>20</w:t>
            </w:r>
            <w:r w:rsidRPr="00474BFD">
              <w:rPr>
                <w:rFonts w:ascii="Times New Roman" w:eastAsia="宋体" w:hAnsi="Times New Roman" w:hint="eastAsia"/>
                <w:bCs/>
                <w:sz w:val="24"/>
                <w:szCs w:val="24"/>
              </w:rPr>
              <w:t>岁至</w:t>
            </w:r>
            <w:r w:rsidRPr="00474BFD">
              <w:rPr>
                <w:rFonts w:ascii="Times New Roman" w:eastAsia="宋体" w:hAnsi="Times New Roman" w:hint="eastAsia"/>
                <w:bCs/>
                <w:sz w:val="24"/>
                <w:szCs w:val="24"/>
              </w:rPr>
              <w:t>70</w:t>
            </w:r>
            <w:r w:rsidRPr="00474BFD">
              <w:rPr>
                <w:rFonts w:ascii="Times New Roman" w:eastAsia="宋体" w:hAnsi="Times New Roman" w:hint="eastAsia"/>
                <w:bCs/>
                <w:sz w:val="24"/>
                <w:szCs w:val="24"/>
              </w:rPr>
              <w:t>岁</w:t>
            </w:r>
            <w:r w:rsidRPr="00474BFD">
              <w:rPr>
                <w:rFonts w:ascii="宋体" w:eastAsia="宋体" w:hAnsi="宋体"/>
                <w:bCs/>
                <w:sz w:val="24"/>
                <w:szCs w:val="24"/>
              </w:rPr>
              <w:t>的人群</w:t>
            </w:r>
            <w:r w:rsidRPr="00474BFD">
              <w:rPr>
                <w:rFonts w:ascii="Times New Roman" w:eastAsia="宋体" w:hAnsi="Times New Roman" w:hint="eastAsia"/>
                <w:bCs/>
                <w:sz w:val="24"/>
                <w:szCs w:val="24"/>
              </w:rPr>
              <w:t>，</w:t>
            </w:r>
            <w:r w:rsidRPr="00474BFD">
              <w:rPr>
                <w:rFonts w:ascii="Times New Roman" w:eastAsia="宋体" w:hAnsi="Times New Roman" w:hint="eastAsia"/>
                <w:bCs/>
                <w:sz w:val="24"/>
                <w:szCs w:val="24"/>
              </w:rPr>
              <w:t>15</w:t>
            </w:r>
            <w:r w:rsidRPr="00474BFD">
              <w:rPr>
                <w:rFonts w:ascii="Times New Roman" w:eastAsia="宋体" w:hAnsi="Times New Roman" w:hint="eastAsia"/>
                <w:bCs/>
                <w:sz w:val="24"/>
                <w:szCs w:val="24"/>
              </w:rPr>
              <w:t>岁以</w:t>
            </w:r>
            <w:r w:rsidRPr="00474BFD">
              <w:rPr>
                <w:rFonts w:ascii="宋体" w:eastAsia="宋体" w:hAnsi="宋体" w:hint="eastAsia"/>
                <w:bCs/>
                <w:sz w:val="24"/>
                <w:szCs w:val="24"/>
              </w:rPr>
              <w:t>下儿童感染率已</w:t>
            </w:r>
            <w:r w:rsidRPr="00474BFD">
              <w:rPr>
                <w:rFonts w:ascii="Times New Roman" w:eastAsia="宋体" w:hAnsi="Times New Roman"/>
                <w:bCs/>
                <w:sz w:val="24"/>
                <w:szCs w:val="24"/>
              </w:rPr>
              <w:t>小于</w:t>
            </w:r>
            <w:r w:rsidRPr="00474BFD">
              <w:rPr>
                <w:rFonts w:ascii="Times New Roman" w:eastAsia="宋体" w:hAnsi="Times New Roman" w:hint="eastAsia"/>
                <w:bCs/>
                <w:sz w:val="24"/>
                <w:szCs w:val="24"/>
              </w:rPr>
              <w:t>1</w:t>
            </w:r>
            <w:r w:rsidRPr="00474BFD">
              <w:rPr>
                <w:rFonts w:ascii="Times New Roman" w:eastAsia="宋体" w:hAnsi="Times New Roman"/>
                <w:bCs/>
                <w:sz w:val="24"/>
                <w:szCs w:val="24"/>
              </w:rPr>
              <w:t>%</w:t>
            </w:r>
            <w:r w:rsidRPr="00474BFD">
              <w:rPr>
                <w:rFonts w:ascii="Times New Roman" w:eastAsia="宋体" w:hAnsi="Times New Roman" w:hint="eastAsia"/>
                <w:bCs/>
                <w:sz w:val="24"/>
                <w:szCs w:val="24"/>
              </w:rPr>
              <w:t>。</w:t>
            </w:r>
            <w:r w:rsidRPr="00474BFD">
              <w:rPr>
                <w:rFonts w:ascii="宋体" w:eastAsia="宋体" w:hAnsi="宋体"/>
                <w:bCs/>
                <w:sz w:val="24"/>
                <w:szCs w:val="24"/>
              </w:rPr>
              <w:t>解决</w:t>
            </w:r>
            <w:r w:rsidRPr="00474BFD">
              <w:rPr>
                <w:rFonts w:ascii="宋体" w:eastAsia="宋体" w:hAnsi="宋体" w:hint="eastAsia"/>
                <w:bCs/>
                <w:sz w:val="24"/>
                <w:szCs w:val="24"/>
              </w:rPr>
              <w:t>新生儿</w:t>
            </w:r>
            <w:r w:rsidRPr="00474BFD">
              <w:rPr>
                <w:rFonts w:ascii="宋体" w:eastAsia="宋体" w:hAnsi="宋体"/>
                <w:bCs/>
                <w:sz w:val="24"/>
                <w:szCs w:val="24"/>
              </w:rPr>
              <w:t>乙肝</w:t>
            </w:r>
            <w:r w:rsidRPr="00474BFD">
              <w:rPr>
                <w:rFonts w:ascii="宋体" w:eastAsia="宋体" w:hAnsi="宋体" w:hint="eastAsia"/>
                <w:bCs/>
                <w:sz w:val="24"/>
                <w:szCs w:val="24"/>
              </w:rPr>
              <w:t>预防的</w:t>
            </w:r>
            <w:r w:rsidRPr="00474BFD">
              <w:rPr>
                <w:rFonts w:ascii="宋体" w:eastAsia="宋体" w:hAnsi="宋体"/>
                <w:bCs/>
                <w:sz w:val="24"/>
                <w:szCs w:val="24"/>
              </w:rPr>
              <w:t>问题后，</w:t>
            </w:r>
            <w:r w:rsidRPr="00474BFD">
              <w:rPr>
                <w:rFonts w:ascii="宋体" w:eastAsia="宋体" w:hAnsi="宋体" w:hint="eastAsia"/>
                <w:bCs/>
                <w:sz w:val="24"/>
                <w:szCs w:val="24"/>
              </w:rPr>
              <w:t>在</w:t>
            </w:r>
            <w:r w:rsidRPr="00474BFD">
              <w:rPr>
                <w:rFonts w:ascii="宋体" w:eastAsia="宋体" w:hAnsi="宋体"/>
                <w:bCs/>
                <w:sz w:val="24"/>
                <w:szCs w:val="24"/>
              </w:rPr>
              <w:t>乙肝领域</w:t>
            </w:r>
            <w:r w:rsidRPr="00474BFD">
              <w:rPr>
                <w:rFonts w:ascii="宋体" w:eastAsia="宋体" w:hAnsi="宋体" w:hint="eastAsia"/>
                <w:bCs/>
                <w:sz w:val="24"/>
                <w:szCs w:val="24"/>
              </w:rPr>
              <w:t>主要</w:t>
            </w:r>
            <w:r w:rsidRPr="00474BFD">
              <w:rPr>
                <w:rFonts w:ascii="宋体" w:eastAsia="宋体" w:hAnsi="宋体"/>
                <w:bCs/>
                <w:sz w:val="24"/>
                <w:szCs w:val="24"/>
              </w:rPr>
              <w:t>就是解决</w:t>
            </w:r>
            <w:r w:rsidRPr="00474BFD">
              <w:rPr>
                <w:rFonts w:ascii="宋体" w:eastAsia="宋体" w:hAnsi="宋体" w:hint="eastAsia"/>
                <w:bCs/>
                <w:sz w:val="24"/>
                <w:szCs w:val="24"/>
              </w:rPr>
              <w:t>现有</w:t>
            </w:r>
            <w:r w:rsidRPr="00474BFD">
              <w:rPr>
                <w:rFonts w:ascii="宋体" w:eastAsia="宋体" w:hAnsi="宋体"/>
                <w:bCs/>
                <w:sz w:val="24"/>
                <w:szCs w:val="24"/>
              </w:rPr>
              <w:t>乙肝感染者患肝硬化</w:t>
            </w:r>
            <w:r w:rsidRPr="00474BFD">
              <w:rPr>
                <w:rFonts w:ascii="宋体" w:eastAsia="宋体" w:hAnsi="宋体" w:hint="eastAsia"/>
                <w:bCs/>
                <w:sz w:val="24"/>
                <w:szCs w:val="24"/>
              </w:rPr>
              <w:t>甚至</w:t>
            </w:r>
            <w:r w:rsidRPr="00474BFD">
              <w:rPr>
                <w:rFonts w:ascii="宋体" w:eastAsia="宋体" w:hAnsi="宋体"/>
                <w:bCs/>
                <w:sz w:val="24"/>
                <w:szCs w:val="24"/>
              </w:rPr>
              <w:t>是肝癌的问题</w:t>
            </w:r>
            <w:r w:rsidRPr="00474BFD">
              <w:rPr>
                <w:rFonts w:ascii="宋体" w:eastAsia="宋体" w:hAnsi="宋体" w:hint="eastAsia"/>
                <w:bCs/>
                <w:sz w:val="24"/>
                <w:szCs w:val="24"/>
              </w:rPr>
              <w:t>，</w:t>
            </w:r>
            <w:r w:rsidRPr="00474BFD">
              <w:rPr>
                <w:rFonts w:ascii="宋体" w:eastAsia="宋体" w:hAnsi="宋体"/>
                <w:bCs/>
                <w:sz w:val="24"/>
                <w:szCs w:val="24"/>
              </w:rPr>
              <w:t>即抗病毒治疗</w:t>
            </w:r>
            <w:r w:rsidRPr="00474BFD">
              <w:rPr>
                <w:rFonts w:ascii="宋体" w:eastAsia="宋体" w:hAnsi="宋体" w:hint="eastAsia"/>
                <w:bCs/>
                <w:sz w:val="24"/>
                <w:szCs w:val="24"/>
              </w:rPr>
              <w:t>将会</w:t>
            </w:r>
            <w:r w:rsidRPr="00474BFD">
              <w:rPr>
                <w:rFonts w:ascii="宋体" w:eastAsia="宋体" w:hAnsi="宋体"/>
                <w:bCs/>
                <w:sz w:val="24"/>
                <w:szCs w:val="24"/>
              </w:rPr>
              <w:t>是乙肝感染者</w:t>
            </w:r>
            <w:r w:rsidRPr="00474BFD">
              <w:rPr>
                <w:rFonts w:ascii="宋体" w:eastAsia="宋体" w:hAnsi="宋体" w:hint="eastAsia"/>
                <w:bCs/>
                <w:sz w:val="24"/>
                <w:szCs w:val="24"/>
              </w:rPr>
              <w:t>主要</w:t>
            </w:r>
            <w:r w:rsidRPr="00474BFD">
              <w:rPr>
                <w:rFonts w:ascii="宋体" w:eastAsia="宋体" w:hAnsi="宋体"/>
                <w:bCs/>
                <w:sz w:val="24"/>
                <w:szCs w:val="24"/>
              </w:rPr>
              <w:t>的</w:t>
            </w:r>
            <w:r w:rsidRPr="00474BFD">
              <w:rPr>
                <w:rFonts w:ascii="宋体" w:eastAsia="宋体" w:hAnsi="宋体" w:hint="eastAsia"/>
                <w:bCs/>
                <w:sz w:val="24"/>
                <w:szCs w:val="24"/>
              </w:rPr>
              <w:t>治疗方向</w:t>
            </w:r>
            <w:r w:rsidRPr="00474BFD">
              <w:rPr>
                <w:rFonts w:ascii="宋体" w:eastAsia="宋体" w:hAnsi="宋体"/>
                <w:bCs/>
                <w:sz w:val="24"/>
                <w:szCs w:val="24"/>
              </w:rPr>
              <w:t>。</w:t>
            </w:r>
          </w:p>
          <w:p w:rsidR="00835E92" w:rsidRPr="00474BFD" w:rsidRDefault="00835E92" w:rsidP="00835E92">
            <w:pPr>
              <w:pStyle w:val="aa"/>
              <w:spacing w:line="460" w:lineRule="exact"/>
              <w:ind w:firstLine="480"/>
              <w:rPr>
                <w:rFonts w:ascii="宋体" w:eastAsia="宋体" w:hAnsi="宋体"/>
                <w:bCs/>
                <w:sz w:val="24"/>
                <w:szCs w:val="24"/>
              </w:rPr>
            </w:pPr>
            <w:r w:rsidRPr="00474BFD">
              <w:rPr>
                <w:rFonts w:ascii="宋体" w:eastAsia="宋体" w:hAnsi="宋体" w:hint="eastAsia"/>
                <w:bCs/>
                <w:sz w:val="24"/>
                <w:szCs w:val="24"/>
              </w:rPr>
              <w:t>全球</w:t>
            </w:r>
            <w:r w:rsidRPr="00474BFD">
              <w:rPr>
                <w:rFonts w:ascii="宋体" w:eastAsia="宋体" w:hAnsi="宋体"/>
                <w:bCs/>
                <w:sz w:val="24"/>
                <w:szCs w:val="24"/>
              </w:rPr>
              <w:t>治疗乙肝的指南</w:t>
            </w:r>
            <w:r w:rsidRPr="00474BFD">
              <w:rPr>
                <w:rFonts w:ascii="宋体" w:eastAsia="宋体" w:hAnsi="宋体" w:hint="eastAsia"/>
                <w:bCs/>
                <w:sz w:val="24"/>
                <w:szCs w:val="24"/>
              </w:rPr>
              <w:t>中把核苷（酸）类药物和干扰素作为指南中重要的药物</w:t>
            </w:r>
            <w:r w:rsidRPr="00474BFD">
              <w:rPr>
                <w:rFonts w:ascii="Times New Roman" w:eastAsia="宋体" w:hAnsi="Times New Roman" w:hint="eastAsia"/>
                <w:bCs/>
                <w:sz w:val="24"/>
                <w:szCs w:val="24"/>
              </w:rPr>
              <w:t>，</w:t>
            </w:r>
            <w:r w:rsidRPr="00474BFD">
              <w:rPr>
                <w:rFonts w:ascii="Times New Roman" w:eastAsia="宋体" w:hAnsi="Times New Roman" w:hint="eastAsia"/>
                <w:bCs/>
                <w:sz w:val="24"/>
                <w:szCs w:val="24"/>
              </w:rPr>
              <w:t>2015</w:t>
            </w:r>
            <w:r w:rsidRPr="00474BFD">
              <w:rPr>
                <w:rFonts w:ascii="Times New Roman" w:eastAsia="宋体" w:hAnsi="Times New Roman" w:hint="eastAsia"/>
                <w:bCs/>
                <w:sz w:val="24"/>
                <w:szCs w:val="24"/>
              </w:rPr>
              <w:t>年</w:t>
            </w:r>
            <w:r w:rsidRPr="00474BFD">
              <w:rPr>
                <w:rFonts w:ascii="Times New Roman" w:eastAsia="宋体" w:hAnsi="Times New Roman"/>
                <w:bCs/>
                <w:sz w:val="24"/>
                <w:szCs w:val="24"/>
              </w:rPr>
              <w:t>后</w:t>
            </w:r>
            <w:r w:rsidRPr="00474BFD">
              <w:rPr>
                <w:rFonts w:ascii="宋体" w:eastAsia="宋体" w:hAnsi="宋体" w:hint="eastAsia"/>
                <w:bCs/>
                <w:sz w:val="24"/>
                <w:szCs w:val="24"/>
              </w:rPr>
              <w:t>各乙肝治疗指南中</w:t>
            </w:r>
            <w:r w:rsidRPr="00474BFD">
              <w:rPr>
                <w:rFonts w:ascii="宋体" w:eastAsia="宋体" w:hAnsi="宋体"/>
                <w:bCs/>
                <w:sz w:val="24"/>
                <w:szCs w:val="24"/>
              </w:rPr>
              <w:t>短效</w:t>
            </w:r>
            <w:r w:rsidRPr="00474BFD">
              <w:rPr>
                <w:rFonts w:ascii="宋体" w:eastAsia="宋体" w:hAnsi="宋体" w:hint="eastAsia"/>
                <w:bCs/>
                <w:sz w:val="24"/>
                <w:szCs w:val="24"/>
              </w:rPr>
              <w:t>干扰素已经</w:t>
            </w:r>
            <w:r w:rsidRPr="00474BFD">
              <w:rPr>
                <w:rFonts w:ascii="宋体" w:eastAsia="宋体" w:hAnsi="宋体"/>
                <w:bCs/>
                <w:sz w:val="24"/>
                <w:szCs w:val="24"/>
              </w:rPr>
              <w:t>被长效干扰素替代</w:t>
            </w:r>
            <w:r w:rsidRPr="00474BFD">
              <w:rPr>
                <w:rFonts w:ascii="宋体" w:eastAsia="宋体" w:hAnsi="宋体" w:hint="eastAsia"/>
                <w:bCs/>
                <w:sz w:val="24"/>
                <w:szCs w:val="24"/>
              </w:rPr>
              <w:t>。我国治疗乙肝的长效干扰素包括公司的派格宾和国外进口的佩乐能以及派罗欣。</w:t>
            </w:r>
          </w:p>
          <w:p w:rsidR="00835E92" w:rsidRPr="00474BFD" w:rsidRDefault="00835E92" w:rsidP="00835E92">
            <w:pPr>
              <w:pStyle w:val="aa"/>
              <w:spacing w:line="460" w:lineRule="exact"/>
              <w:ind w:firstLine="480"/>
              <w:rPr>
                <w:rFonts w:ascii="宋体" w:eastAsia="宋体" w:hAnsi="宋体"/>
                <w:bCs/>
                <w:sz w:val="24"/>
                <w:szCs w:val="24"/>
              </w:rPr>
            </w:pPr>
            <w:r w:rsidRPr="00474BFD">
              <w:rPr>
                <w:rFonts w:ascii="宋体" w:eastAsia="宋体" w:hAnsi="宋体" w:hint="eastAsia"/>
                <w:bCs/>
                <w:sz w:val="24"/>
                <w:szCs w:val="24"/>
              </w:rPr>
              <w:t>核苷（酸）类药物具有服用方便（口服）、价格便宜、不良反应小且可以较快地控制病毒复</w:t>
            </w:r>
            <w:r w:rsidRPr="00474BFD">
              <w:rPr>
                <w:rFonts w:ascii="Times New Roman" w:eastAsia="宋体" w:hAnsi="Times New Roman" w:hint="eastAsia"/>
                <w:bCs/>
                <w:sz w:val="24"/>
                <w:szCs w:val="24"/>
              </w:rPr>
              <w:t>制（</w:t>
            </w:r>
            <w:r w:rsidRPr="00474BFD">
              <w:rPr>
                <w:rFonts w:ascii="Times New Roman" w:eastAsia="宋体" w:hAnsi="Times New Roman" w:hint="eastAsia"/>
                <w:bCs/>
                <w:sz w:val="24"/>
                <w:szCs w:val="24"/>
              </w:rPr>
              <w:t>D</w:t>
            </w:r>
            <w:r w:rsidRPr="00474BFD">
              <w:rPr>
                <w:rFonts w:ascii="Times New Roman" w:eastAsia="宋体" w:hAnsi="Times New Roman"/>
                <w:bCs/>
                <w:sz w:val="24"/>
                <w:szCs w:val="24"/>
              </w:rPr>
              <w:t>NA</w:t>
            </w:r>
            <w:r w:rsidRPr="00474BFD">
              <w:rPr>
                <w:rFonts w:ascii="Times New Roman" w:eastAsia="宋体" w:hAnsi="Times New Roman" w:hint="eastAsia"/>
                <w:bCs/>
                <w:sz w:val="24"/>
                <w:szCs w:val="24"/>
              </w:rPr>
              <w:t>转</w:t>
            </w:r>
            <w:r w:rsidRPr="00474BFD">
              <w:rPr>
                <w:rFonts w:ascii="宋体" w:eastAsia="宋体" w:hAnsi="宋体" w:hint="eastAsia"/>
                <w:bCs/>
                <w:sz w:val="24"/>
                <w:szCs w:val="24"/>
              </w:rPr>
              <w:t>阴）等优势，但存在疗程不确定难以实现安全停药，长期服用有的药物还存在肾</w:t>
            </w:r>
            <w:r w:rsidRPr="00474BFD">
              <w:rPr>
                <w:rFonts w:ascii="宋体" w:eastAsia="宋体" w:hAnsi="宋体" w:hint="eastAsia"/>
                <w:bCs/>
                <w:sz w:val="24"/>
                <w:szCs w:val="24"/>
              </w:rPr>
              <w:lastRenderedPageBreak/>
              <w:t>毒性和骨骼损伤等不良反应；长效干扰素不良反应集中在流感样症状、皮肤样症状及血液淋巴系统等方面，主要与人体免疫调节机制有关，均为可控、可逆的不良反应。与不良反应相比，除能够实现安全停药和更高的治疗终点外，使用聚乙二醇干扰素α在降低肝癌风险，实现患者远期获益方面，具有核苷（酸）类药物不可替代的作用。</w:t>
            </w:r>
          </w:p>
          <w:p w:rsidR="00835E92" w:rsidRPr="00474BFD" w:rsidRDefault="00835E92" w:rsidP="00835E92">
            <w:pPr>
              <w:pStyle w:val="aa"/>
              <w:spacing w:line="460" w:lineRule="exact"/>
              <w:ind w:firstLine="480"/>
              <w:rPr>
                <w:rFonts w:ascii="宋体" w:eastAsia="宋体" w:hAnsi="宋体"/>
                <w:bCs/>
                <w:color w:val="000000"/>
                <w:kern w:val="0"/>
                <w:sz w:val="24"/>
                <w:szCs w:val="24"/>
              </w:rPr>
            </w:pPr>
            <w:r w:rsidRPr="00474BFD">
              <w:rPr>
                <w:rFonts w:ascii="宋体" w:eastAsia="宋体" w:hAnsi="宋体" w:hint="eastAsia"/>
                <w:bCs/>
                <w:sz w:val="24"/>
                <w:szCs w:val="24"/>
              </w:rPr>
              <w:t>现有市场上，大部分医生、患者选择口服治疗方案，但随着</w:t>
            </w:r>
            <w:r w:rsidRPr="00474BFD">
              <w:rPr>
                <w:rFonts w:ascii="宋体" w:eastAsia="宋体" w:hAnsi="宋体" w:hint="eastAsia"/>
                <w:bCs/>
                <w:color w:val="000000"/>
                <w:kern w:val="0"/>
                <w:sz w:val="24"/>
                <w:szCs w:val="24"/>
              </w:rPr>
              <w:t>核苷（酸）类药物的大幅降价，在某种程度上也提高了上述人群在未来为追求更高治疗目标而联合使用长效干扰素的可能。</w:t>
            </w:r>
            <w:r w:rsidRPr="00474BFD">
              <w:rPr>
                <w:rFonts w:ascii="宋体" w:eastAsia="宋体" w:hAnsi="宋体" w:hint="eastAsia"/>
                <w:bCs/>
                <w:sz w:val="24"/>
                <w:szCs w:val="24"/>
              </w:rPr>
              <w:t>长效干扰素</w:t>
            </w:r>
            <w:r w:rsidRPr="00474BFD">
              <w:rPr>
                <w:rFonts w:ascii="宋体" w:eastAsia="宋体" w:hAnsi="宋体" w:hint="eastAsia"/>
                <w:bCs/>
                <w:color w:val="000000"/>
                <w:kern w:val="0"/>
                <w:sz w:val="24"/>
                <w:szCs w:val="24"/>
              </w:rPr>
              <w:t>联合</w:t>
            </w:r>
            <w:r w:rsidRPr="00474BFD">
              <w:rPr>
                <w:rFonts w:ascii="宋体" w:eastAsia="宋体" w:hAnsi="宋体" w:hint="eastAsia"/>
                <w:bCs/>
                <w:sz w:val="24"/>
                <w:szCs w:val="24"/>
              </w:rPr>
              <w:t>核苷（酸）类药物是目前治疗乙肝主要的方向，</w:t>
            </w:r>
            <w:r w:rsidRPr="00474BFD">
              <w:rPr>
                <w:rFonts w:ascii="宋体" w:eastAsia="宋体" w:hAnsi="宋体" w:hint="eastAsia"/>
                <w:bCs/>
                <w:color w:val="000000"/>
                <w:kern w:val="0"/>
                <w:sz w:val="24"/>
                <w:szCs w:val="24"/>
              </w:rPr>
              <w:t>未来要加快治愈速度、提高治愈率则可能需要探索更多的联合方案。</w:t>
            </w:r>
          </w:p>
          <w:p w:rsidR="00835E92" w:rsidRPr="00474BFD" w:rsidRDefault="00835E92" w:rsidP="00835E92">
            <w:pPr>
              <w:spacing w:line="460" w:lineRule="exact"/>
              <w:ind w:firstLineChars="200" w:firstLine="482"/>
              <w:rPr>
                <w:b/>
                <w:sz w:val="24"/>
              </w:rPr>
            </w:pPr>
            <w:r w:rsidRPr="00474BFD">
              <w:rPr>
                <w:rFonts w:hint="eastAsia"/>
                <w:b/>
                <w:sz w:val="24"/>
              </w:rPr>
              <w:t>2</w:t>
            </w:r>
            <w:r w:rsidRPr="00474BFD">
              <w:rPr>
                <w:rFonts w:hint="eastAsia"/>
                <w:b/>
                <w:sz w:val="24"/>
              </w:rPr>
              <w:t>、全球乙肝新靶点药物研发进展？未来会不会颠覆现有治疗方法。</w:t>
            </w:r>
          </w:p>
          <w:p w:rsidR="00835E92" w:rsidRPr="00474BFD" w:rsidRDefault="00835E92" w:rsidP="00835E92">
            <w:pPr>
              <w:pStyle w:val="aa"/>
              <w:spacing w:line="460" w:lineRule="exact"/>
              <w:ind w:firstLine="480"/>
              <w:rPr>
                <w:rFonts w:ascii="宋体" w:eastAsia="宋体" w:hAnsi="宋体"/>
                <w:bCs/>
                <w:sz w:val="24"/>
                <w:szCs w:val="24"/>
              </w:rPr>
            </w:pPr>
            <w:r w:rsidRPr="00474BFD">
              <w:rPr>
                <w:rFonts w:ascii="宋体" w:eastAsia="宋体" w:hAnsi="宋体" w:hint="eastAsia"/>
                <w:bCs/>
                <w:sz w:val="24"/>
                <w:szCs w:val="24"/>
              </w:rPr>
              <w:t>答：</w:t>
            </w:r>
            <w:r w:rsidRPr="00474BFD">
              <w:rPr>
                <w:rFonts w:ascii="宋体" w:eastAsia="宋体" w:hAnsi="宋体"/>
                <w:bCs/>
                <w:sz w:val="24"/>
                <w:szCs w:val="24"/>
              </w:rPr>
              <w:t>基于现阶段掌握的信息综合判断，在可预见</w:t>
            </w:r>
            <w:r w:rsidRPr="00474BFD">
              <w:rPr>
                <w:rFonts w:ascii="宋体" w:eastAsia="宋体" w:hAnsi="宋体" w:hint="eastAsia"/>
                <w:bCs/>
                <w:sz w:val="24"/>
                <w:szCs w:val="24"/>
              </w:rPr>
              <w:t>较短</w:t>
            </w:r>
            <w:r w:rsidRPr="00474BFD">
              <w:rPr>
                <w:rFonts w:ascii="宋体" w:eastAsia="宋体" w:hAnsi="宋体"/>
                <w:bCs/>
                <w:sz w:val="24"/>
                <w:szCs w:val="24"/>
              </w:rPr>
              <w:t>期间内，慢性乙肝治疗领域（尤其在直接抗病毒药物领域）出现</w:t>
            </w:r>
            <w:r w:rsidRPr="00474BFD">
              <w:rPr>
                <w:rFonts w:ascii="宋体" w:eastAsia="宋体" w:hAnsi="宋体" w:hint="eastAsia"/>
                <w:bCs/>
                <w:sz w:val="24"/>
                <w:szCs w:val="24"/>
              </w:rPr>
              <w:t>全新</w:t>
            </w:r>
            <w:r w:rsidRPr="00474BFD">
              <w:rPr>
                <w:rFonts w:ascii="宋体" w:eastAsia="宋体" w:hAnsi="宋体"/>
                <w:bCs/>
                <w:sz w:val="24"/>
                <w:szCs w:val="24"/>
              </w:rPr>
              <w:t>突破性进展的药物可能性较小。</w:t>
            </w:r>
            <w:r w:rsidRPr="00474BFD">
              <w:rPr>
                <w:rFonts w:ascii="宋体" w:eastAsia="宋体" w:hAnsi="宋体" w:hint="eastAsia"/>
                <w:bCs/>
                <w:sz w:val="24"/>
                <w:szCs w:val="24"/>
              </w:rPr>
              <w:t>慢乙肝治愈目前看来主要有两条路径：第一是靶向</w:t>
            </w:r>
            <w:r w:rsidRPr="00474BFD">
              <w:rPr>
                <w:rFonts w:ascii="Times New Roman" w:eastAsia="宋体" w:hAnsi="Times New Roman" w:hint="eastAsia"/>
                <w:bCs/>
                <w:sz w:val="24"/>
                <w:szCs w:val="24"/>
              </w:rPr>
              <w:t>清除</w:t>
            </w:r>
            <w:r w:rsidRPr="00474BFD">
              <w:rPr>
                <w:rFonts w:ascii="Times New Roman" w:eastAsia="宋体" w:hAnsi="Times New Roman" w:hint="eastAsia"/>
                <w:bCs/>
                <w:sz w:val="24"/>
                <w:szCs w:val="24"/>
              </w:rPr>
              <w:t>ccc</w:t>
            </w:r>
            <w:r w:rsidRPr="00474BFD">
              <w:rPr>
                <w:rFonts w:ascii="Times New Roman" w:eastAsia="宋体" w:hAnsi="Times New Roman"/>
                <w:bCs/>
                <w:sz w:val="24"/>
                <w:szCs w:val="24"/>
              </w:rPr>
              <w:t>DNA</w:t>
            </w:r>
            <w:r w:rsidRPr="00474BFD">
              <w:rPr>
                <w:rFonts w:ascii="Times New Roman" w:eastAsia="宋体" w:hAnsi="Times New Roman" w:hint="eastAsia"/>
                <w:bCs/>
                <w:sz w:val="24"/>
                <w:szCs w:val="24"/>
              </w:rPr>
              <w:t>。由</w:t>
            </w:r>
            <w:r w:rsidRPr="00474BFD">
              <w:rPr>
                <w:rFonts w:ascii="宋体" w:eastAsia="宋体" w:hAnsi="宋体" w:hint="eastAsia"/>
                <w:bCs/>
                <w:sz w:val="24"/>
                <w:szCs w:val="24"/>
              </w:rPr>
              <w:t>于乙肝病毒感染后产生的</w:t>
            </w:r>
            <w:r w:rsidRPr="00474BFD">
              <w:rPr>
                <w:rFonts w:ascii="Times New Roman" w:eastAsia="宋体" w:hAnsi="Times New Roman"/>
                <w:bCs/>
                <w:sz w:val="24"/>
                <w:szCs w:val="24"/>
              </w:rPr>
              <w:t>cccDNA</w:t>
            </w:r>
            <w:r w:rsidRPr="00474BFD">
              <w:rPr>
                <w:rFonts w:ascii="宋体" w:eastAsia="宋体" w:hAnsi="宋体" w:hint="eastAsia"/>
                <w:bCs/>
                <w:sz w:val="24"/>
                <w:szCs w:val="24"/>
              </w:rPr>
              <w:t>难以从体内彻底清除，现有的全新靶点药物研发并不顺利。第二是清除已经感染的肝脏细胞，现有证据依然有待进一步的探索。</w:t>
            </w:r>
            <w:r w:rsidRPr="00474BFD">
              <w:rPr>
                <w:rFonts w:ascii="宋体" w:eastAsia="宋体" w:hAnsi="宋体"/>
                <w:bCs/>
                <w:sz w:val="24"/>
                <w:szCs w:val="24"/>
              </w:rPr>
              <w:t>在研的慢性乙肝新药主要都处于临床前或临床早期</w:t>
            </w:r>
            <w:r w:rsidRPr="00474BFD">
              <w:rPr>
                <w:rFonts w:ascii="Times New Roman" w:eastAsia="宋体" w:hAnsi="Times New Roman"/>
                <w:bCs/>
                <w:sz w:val="24"/>
                <w:szCs w:val="24"/>
              </w:rPr>
              <w:t>阶段（</w:t>
            </w:r>
            <w:r w:rsidRPr="00474BFD">
              <w:rPr>
                <w:rFonts w:ascii="宋体" w:eastAsia="宋体" w:hAnsi="宋体" w:cs="宋体" w:hint="eastAsia"/>
                <w:bCs/>
                <w:sz w:val="24"/>
                <w:szCs w:val="24"/>
              </w:rPr>
              <w:t>Ⅰ</w:t>
            </w:r>
            <w:r w:rsidRPr="00474BFD">
              <w:rPr>
                <w:rFonts w:ascii="Times New Roman" w:eastAsia="宋体" w:hAnsi="Times New Roman"/>
                <w:bCs/>
                <w:sz w:val="24"/>
                <w:szCs w:val="24"/>
              </w:rPr>
              <w:t>期、</w:t>
            </w:r>
            <w:r w:rsidRPr="00474BFD">
              <w:rPr>
                <w:rFonts w:ascii="宋体" w:eastAsia="宋体" w:hAnsi="宋体" w:cs="宋体" w:hint="eastAsia"/>
                <w:bCs/>
                <w:sz w:val="24"/>
                <w:szCs w:val="24"/>
              </w:rPr>
              <w:t>Ⅱ</w:t>
            </w:r>
            <w:r w:rsidRPr="00474BFD">
              <w:rPr>
                <w:rFonts w:ascii="Times New Roman" w:eastAsia="宋体" w:hAnsi="Times New Roman"/>
                <w:bCs/>
                <w:sz w:val="24"/>
                <w:szCs w:val="24"/>
              </w:rPr>
              <w:t>期）</w:t>
            </w:r>
            <w:r w:rsidRPr="00474BFD">
              <w:rPr>
                <w:rFonts w:ascii="宋体" w:eastAsia="宋体" w:hAnsi="宋体"/>
                <w:bCs/>
                <w:sz w:val="24"/>
                <w:szCs w:val="24"/>
              </w:rPr>
              <w:t>。就现有的慢性乙肝治愈的核心路径来看，目前</w:t>
            </w:r>
            <w:r w:rsidRPr="00474BFD">
              <w:rPr>
                <w:rFonts w:ascii="宋体" w:eastAsia="宋体" w:hAnsi="宋体" w:hint="eastAsia"/>
                <w:bCs/>
                <w:sz w:val="24"/>
                <w:szCs w:val="24"/>
              </w:rPr>
              <w:t>以</w:t>
            </w:r>
            <w:r w:rsidRPr="00474BFD">
              <w:rPr>
                <w:rFonts w:ascii="宋体" w:eastAsia="宋体" w:hAnsi="宋体"/>
                <w:bCs/>
                <w:sz w:val="24"/>
                <w:szCs w:val="24"/>
              </w:rPr>
              <w:t>干扰素为基础的疗法</w:t>
            </w:r>
            <w:r w:rsidRPr="00474BFD">
              <w:rPr>
                <w:rFonts w:ascii="宋体" w:eastAsia="宋体" w:hAnsi="宋体" w:hint="eastAsia"/>
                <w:bCs/>
                <w:sz w:val="24"/>
                <w:szCs w:val="24"/>
              </w:rPr>
              <w:t>联合其他药物临床</w:t>
            </w:r>
            <w:r w:rsidRPr="00474BFD">
              <w:rPr>
                <w:rFonts w:ascii="宋体" w:eastAsia="宋体" w:hAnsi="宋体"/>
                <w:bCs/>
                <w:sz w:val="24"/>
                <w:szCs w:val="24"/>
              </w:rPr>
              <w:t>治愈乙肝</w:t>
            </w:r>
            <w:r w:rsidRPr="00474BFD">
              <w:rPr>
                <w:rFonts w:ascii="宋体" w:eastAsia="宋体" w:hAnsi="宋体" w:hint="eastAsia"/>
                <w:bCs/>
                <w:sz w:val="24"/>
                <w:szCs w:val="24"/>
              </w:rPr>
              <w:t>的</w:t>
            </w:r>
            <w:r w:rsidRPr="00474BFD">
              <w:rPr>
                <w:rFonts w:ascii="宋体" w:eastAsia="宋体" w:hAnsi="宋体"/>
                <w:bCs/>
                <w:sz w:val="24"/>
                <w:szCs w:val="24"/>
              </w:rPr>
              <w:t>可能性</w:t>
            </w:r>
            <w:r w:rsidRPr="00474BFD">
              <w:rPr>
                <w:rFonts w:ascii="宋体" w:eastAsia="宋体" w:hAnsi="宋体" w:hint="eastAsia"/>
                <w:bCs/>
                <w:sz w:val="24"/>
                <w:szCs w:val="24"/>
              </w:rPr>
              <w:t>较大</w:t>
            </w:r>
            <w:r w:rsidRPr="00474BFD">
              <w:rPr>
                <w:rFonts w:ascii="宋体" w:eastAsia="宋体" w:hAnsi="宋体"/>
                <w:bCs/>
                <w:sz w:val="24"/>
                <w:szCs w:val="24"/>
              </w:rPr>
              <w:t>，</w:t>
            </w:r>
            <w:r w:rsidRPr="00474BFD">
              <w:rPr>
                <w:rFonts w:ascii="宋体" w:eastAsia="宋体" w:hAnsi="宋体" w:hint="eastAsia"/>
                <w:bCs/>
                <w:sz w:val="24"/>
                <w:szCs w:val="24"/>
              </w:rPr>
              <w:t>以免疫调节剂联合其他抵制病毒的联合治疗可能会是未来主要治愈慢乙肝的发展方向。</w:t>
            </w:r>
          </w:p>
          <w:p w:rsidR="00835E92" w:rsidRPr="00474BFD" w:rsidRDefault="00835E92" w:rsidP="00835E92">
            <w:pPr>
              <w:spacing w:line="460" w:lineRule="exact"/>
              <w:ind w:firstLineChars="200" w:firstLine="482"/>
              <w:rPr>
                <w:b/>
                <w:sz w:val="24"/>
              </w:rPr>
            </w:pPr>
            <w:r w:rsidRPr="00474BFD">
              <w:rPr>
                <w:rFonts w:hint="eastAsia"/>
                <w:b/>
                <w:sz w:val="24"/>
              </w:rPr>
              <w:t>3</w:t>
            </w:r>
            <w:r w:rsidRPr="00474BFD">
              <w:rPr>
                <w:rFonts w:hint="eastAsia"/>
                <w:b/>
                <w:sz w:val="24"/>
              </w:rPr>
              <w:t>、派格宾当前的市场占有率？</w:t>
            </w:r>
          </w:p>
          <w:p w:rsidR="00835E92" w:rsidRPr="00474BFD" w:rsidRDefault="00835E92" w:rsidP="00835E92">
            <w:pPr>
              <w:spacing w:line="460" w:lineRule="exact"/>
              <w:ind w:firstLineChars="200" w:firstLine="480"/>
              <w:rPr>
                <w:rFonts w:ascii="宋体" w:hAnsi="宋体"/>
                <w:sz w:val="24"/>
              </w:rPr>
            </w:pPr>
            <w:r w:rsidRPr="00474BFD">
              <w:rPr>
                <w:rFonts w:ascii="宋体" w:hAnsi="宋体" w:hint="eastAsia"/>
                <w:sz w:val="24"/>
              </w:rPr>
              <w:t>答：根据</w:t>
            </w:r>
            <w:r w:rsidRPr="00474BFD">
              <w:rPr>
                <w:rFonts w:hint="eastAsia"/>
                <w:bCs/>
                <w:sz w:val="24"/>
              </w:rPr>
              <w:t>第三方研究报告显示，</w:t>
            </w:r>
            <w:r w:rsidRPr="00474BFD">
              <w:rPr>
                <w:rFonts w:hint="eastAsia"/>
                <w:bCs/>
                <w:sz w:val="24"/>
              </w:rPr>
              <w:t>2018</w:t>
            </w:r>
            <w:r w:rsidRPr="00474BFD">
              <w:rPr>
                <w:rFonts w:hint="eastAsia"/>
                <w:bCs/>
                <w:sz w:val="24"/>
              </w:rPr>
              <w:t>年度派格宾在长效干扰素的市场份额已上升至</w:t>
            </w:r>
            <w:r w:rsidRPr="00474BFD">
              <w:rPr>
                <w:rFonts w:hint="eastAsia"/>
                <w:bCs/>
                <w:sz w:val="24"/>
              </w:rPr>
              <w:t>26%</w:t>
            </w:r>
            <w:r w:rsidRPr="00474BFD">
              <w:rPr>
                <w:rFonts w:hint="eastAsia"/>
                <w:bCs/>
                <w:sz w:val="24"/>
              </w:rPr>
              <w:t>，我们相信通过</w:t>
            </w:r>
            <w:r w:rsidRPr="00474BFD">
              <w:rPr>
                <w:rFonts w:hint="eastAsia"/>
                <w:bCs/>
                <w:sz w:val="24"/>
              </w:rPr>
              <w:t>2</w:t>
            </w:r>
            <w:r w:rsidRPr="00474BFD">
              <w:rPr>
                <w:bCs/>
                <w:sz w:val="24"/>
              </w:rPr>
              <w:t>019</w:t>
            </w:r>
            <w:r w:rsidRPr="00474BFD">
              <w:rPr>
                <w:rFonts w:hint="eastAsia"/>
                <w:bCs/>
                <w:sz w:val="24"/>
              </w:rPr>
              <w:t>年的努</w:t>
            </w:r>
            <w:r w:rsidRPr="00474BFD">
              <w:rPr>
                <w:rFonts w:ascii="宋体" w:hAnsi="宋体" w:hint="eastAsia"/>
                <w:sz w:val="24"/>
              </w:rPr>
              <w:t>力，派格宾的市场占有率有进一步的提升，但由于各机构获取数据的样本医院存在差异，因此派格宾的市场占有率还未有确切的</w:t>
            </w:r>
            <w:r w:rsidRPr="00474BFD">
              <w:rPr>
                <w:rFonts w:ascii="宋体" w:hAnsi="宋体" w:hint="eastAsia"/>
                <w:sz w:val="24"/>
              </w:rPr>
              <w:lastRenderedPageBreak/>
              <w:t>数据。</w:t>
            </w:r>
          </w:p>
          <w:p w:rsidR="00835E92" w:rsidRPr="00474BFD" w:rsidRDefault="00835E92" w:rsidP="00835E92">
            <w:pPr>
              <w:spacing w:line="460" w:lineRule="exact"/>
              <w:ind w:firstLineChars="200" w:firstLine="482"/>
              <w:rPr>
                <w:b/>
                <w:bCs/>
                <w:sz w:val="24"/>
              </w:rPr>
            </w:pPr>
            <w:r w:rsidRPr="00474BFD">
              <w:rPr>
                <w:rFonts w:hint="eastAsia"/>
                <w:b/>
                <w:sz w:val="24"/>
              </w:rPr>
              <w:t>4</w:t>
            </w:r>
            <w:r w:rsidRPr="00474BFD">
              <w:rPr>
                <w:rFonts w:hint="eastAsia"/>
                <w:b/>
                <w:sz w:val="24"/>
              </w:rPr>
              <w:t>、</w:t>
            </w:r>
            <w:r w:rsidRPr="00474BFD">
              <w:rPr>
                <w:rFonts w:hint="eastAsia"/>
                <w:b/>
                <w:sz w:val="24"/>
              </w:rPr>
              <w:t>2</w:t>
            </w:r>
            <w:r w:rsidRPr="00474BFD">
              <w:rPr>
                <w:b/>
                <w:sz w:val="24"/>
              </w:rPr>
              <w:t>014</w:t>
            </w:r>
            <w:r w:rsidRPr="00474BFD">
              <w:rPr>
                <w:rFonts w:hint="eastAsia"/>
                <w:b/>
                <w:bCs/>
                <w:sz w:val="24"/>
              </w:rPr>
              <w:t>年峰值以前及当前，长效干扰素应用于治疗乙肝和丙肝的大致比例，派格宾当前用于治疗乙肝和丙肝的比例是什么？</w:t>
            </w:r>
          </w:p>
          <w:p w:rsidR="00835E92" w:rsidRPr="00474BFD" w:rsidRDefault="00835E92" w:rsidP="00835E92">
            <w:pPr>
              <w:spacing w:line="460" w:lineRule="exact"/>
              <w:ind w:firstLineChars="200" w:firstLine="480"/>
              <w:rPr>
                <w:sz w:val="24"/>
              </w:rPr>
            </w:pPr>
            <w:r w:rsidRPr="00474BFD">
              <w:rPr>
                <w:rFonts w:hint="eastAsia"/>
                <w:sz w:val="24"/>
              </w:rPr>
              <w:t>答：我们查询了很多历史数据，在行业内有大致的估</w:t>
            </w:r>
            <w:r w:rsidRPr="00474BFD">
              <w:rPr>
                <w:rFonts w:hint="eastAsia"/>
                <w:bCs/>
                <w:sz w:val="24"/>
              </w:rPr>
              <w:t>算数据。</w:t>
            </w:r>
            <w:r w:rsidRPr="00474BFD">
              <w:rPr>
                <w:rFonts w:hint="eastAsia"/>
                <w:bCs/>
                <w:sz w:val="24"/>
              </w:rPr>
              <w:t>2</w:t>
            </w:r>
            <w:r w:rsidRPr="00474BFD">
              <w:rPr>
                <w:bCs/>
                <w:sz w:val="24"/>
              </w:rPr>
              <w:t>015</w:t>
            </w:r>
            <w:r w:rsidRPr="00474BFD">
              <w:rPr>
                <w:rFonts w:hint="eastAsia"/>
                <w:bCs/>
                <w:sz w:val="24"/>
              </w:rPr>
              <w:t>年</w:t>
            </w:r>
            <w:r w:rsidRPr="00474BFD">
              <w:rPr>
                <w:rFonts w:hint="eastAsia"/>
                <w:sz w:val="24"/>
              </w:rPr>
              <w:t>以前，长效干扰素用于治疗慢性乙型肝炎的治疗群体和目标主要以年轻的优势患者及</w:t>
            </w:r>
            <w:r w:rsidRPr="00474BFD">
              <w:rPr>
                <w:sz w:val="24"/>
              </w:rPr>
              <w:t>e</w:t>
            </w:r>
            <w:r w:rsidRPr="00474BFD">
              <w:rPr>
                <w:rFonts w:hint="eastAsia"/>
                <w:sz w:val="24"/>
              </w:rPr>
              <w:t>抗原血清率转换为主。由于长效干扰素</w:t>
            </w:r>
            <w:r w:rsidRPr="00474BFD">
              <w:rPr>
                <w:rFonts w:ascii="宋体" w:hAnsi="宋体" w:hint="eastAsia"/>
                <w:sz w:val="24"/>
              </w:rPr>
              <w:t>治疗丙肝的疗效显著高于乙肝，因此</w:t>
            </w:r>
            <w:r w:rsidRPr="00474BFD">
              <w:rPr>
                <w:rFonts w:hint="eastAsia"/>
                <w:sz w:val="24"/>
              </w:rPr>
              <w:t>用于乙肝的比例较低。</w:t>
            </w:r>
          </w:p>
          <w:p w:rsidR="00835E92" w:rsidRPr="00474BFD" w:rsidRDefault="00835E92" w:rsidP="00835E92">
            <w:pPr>
              <w:spacing w:line="460" w:lineRule="exact"/>
              <w:ind w:firstLineChars="200" w:firstLine="480"/>
              <w:rPr>
                <w:sz w:val="24"/>
              </w:rPr>
            </w:pPr>
            <w:r w:rsidRPr="00474BFD">
              <w:rPr>
                <w:rFonts w:hint="eastAsia"/>
                <w:bCs/>
                <w:sz w:val="24"/>
              </w:rPr>
              <w:t>2015</w:t>
            </w:r>
            <w:r w:rsidRPr="00474BFD">
              <w:rPr>
                <w:rFonts w:hint="eastAsia"/>
                <w:bCs/>
                <w:sz w:val="24"/>
              </w:rPr>
              <w:t>年后，一些临床研究结果表明，长效干扰素类产品可比口服核苷酸类似物更显著地降低肝癌风险。</w:t>
            </w:r>
            <w:r w:rsidRPr="00474BFD">
              <w:rPr>
                <w:rFonts w:hint="eastAsia"/>
                <w:bCs/>
                <w:sz w:val="24"/>
              </w:rPr>
              <w:t>2</w:t>
            </w:r>
            <w:r w:rsidRPr="00474BFD">
              <w:rPr>
                <w:bCs/>
                <w:sz w:val="24"/>
              </w:rPr>
              <w:t>016</w:t>
            </w:r>
            <w:r w:rsidRPr="00474BFD">
              <w:rPr>
                <w:rFonts w:hint="eastAsia"/>
                <w:bCs/>
                <w:sz w:val="24"/>
              </w:rPr>
              <w:t>年，一项来自中国台湾的研究表明</w:t>
            </w:r>
            <w:r w:rsidRPr="00474BFD">
              <w:rPr>
                <w:bCs/>
                <w:sz w:val="24"/>
              </w:rPr>
              <w:t>，用过一年长效干扰素和</w:t>
            </w:r>
            <w:r w:rsidRPr="00474BFD">
              <w:rPr>
                <w:bCs/>
                <w:sz w:val="24"/>
              </w:rPr>
              <w:t>5</w:t>
            </w:r>
            <w:r w:rsidRPr="00474BFD">
              <w:rPr>
                <w:bCs/>
                <w:sz w:val="24"/>
              </w:rPr>
              <w:t>年持续使用</w:t>
            </w:r>
            <w:r w:rsidRPr="00474BFD">
              <w:rPr>
                <w:rFonts w:hint="eastAsia"/>
                <w:bCs/>
                <w:sz w:val="24"/>
              </w:rPr>
              <w:t>核苷酸类</w:t>
            </w:r>
            <w:r w:rsidRPr="00474BFD">
              <w:rPr>
                <w:rFonts w:ascii="宋体" w:hAnsi="宋体" w:hint="eastAsia"/>
                <w:sz w:val="24"/>
              </w:rPr>
              <w:t>药物（</w:t>
            </w:r>
            <w:r w:rsidRPr="00474BFD">
              <w:rPr>
                <w:rFonts w:ascii="宋体" w:hAnsi="宋体"/>
                <w:sz w:val="24"/>
              </w:rPr>
              <w:t>恩替卡韦）</w:t>
            </w:r>
            <w:r w:rsidRPr="00474BFD">
              <w:rPr>
                <w:rFonts w:ascii="宋体" w:hAnsi="宋体" w:hint="eastAsia"/>
                <w:sz w:val="24"/>
              </w:rPr>
              <w:t>的患者对比，肝癌的风险会降</w:t>
            </w:r>
            <w:r w:rsidRPr="00474BFD">
              <w:rPr>
                <w:sz w:val="24"/>
              </w:rPr>
              <w:t>低</w:t>
            </w:r>
            <w:r w:rsidRPr="00474BFD">
              <w:rPr>
                <w:bCs/>
                <w:sz w:val="24"/>
              </w:rPr>
              <w:t>约</w:t>
            </w:r>
            <w:r w:rsidRPr="00474BFD">
              <w:rPr>
                <w:bCs/>
                <w:sz w:val="24"/>
              </w:rPr>
              <w:t>80%~90%</w:t>
            </w:r>
            <w:r w:rsidRPr="00474BFD">
              <w:rPr>
                <w:rFonts w:hint="eastAsia"/>
                <w:bCs/>
                <w:sz w:val="24"/>
              </w:rPr>
              <w:t>；</w:t>
            </w:r>
            <w:r w:rsidRPr="00474BFD">
              <w:rPr>
                <w:bCs/>
                <w:sz w:val="24"/>
              </w:rPr>
              <w:t>2018</w:t>
            </w:r>
            <w:r w:rsidRPr="00474BFD">
              <w:rPr>
                <w:bCs/>
                <w:sz w:val="24"/>
              </w:rPr>
              <w:t>年上海</w:t>
            </w:r>
            <w:r w:rsidRPr="00474BFD">
              <w:rPr>
                <w:rFonts w:hint="eastAsia"/>
                <w:bCs/>
                <w:sz w:val="24"/>
              </w:rPr>
              <w:t>瑞金医院谢青教授把自己过去</w:t>
            </w:r>
            <w:r w:rsidRPr="00474BFD">
              <w:rPr>
                <w:bCs/>
                <w:sz w:val="24"/>
              </w:rPr>
              <w:t>十年近</w:t>
            </w:r>
            <w:r w:rsidRPr="00474BFD">
              <w:rPr>
                <w:bCs/>
                <w:sz w:val="24"/>
              </w:rPr>
              <w:t>1000</w:t>
            </w:r>
            <w:r w:rsidRPr="00474BFD">
              <w:rPr>
                <w:bCs/>
                <w:sz w:val="24"/>
              </w:rPr>
              <w:t>例使用口服药</w:t>
            </w:r>
            <w:r w:rsidRPr="00474BFD">
              <w:rPr>
                <w:rFonts w:hint="eastAsia"/>
                <w:bCs/>
                <w:sz w:val="24"/>
              </w:rPr>
              <w:t>和干扰素</w:t>
            </w:r>
            <w:r w:rsidRPr="00474BFD">
              <w:rPr>
                <w:rFonts w:ascii="宋体" w:hAnsi="宋体" w:hint="eastAsia"/>
                <w:sz w:val="24"/>
              </w:rPr>
              <w:t>（含短效）的患者进行了对比，证实了使用干扰素一个标准疗程的患者比使用口服药的患者患肝癌的风险显著降低。</w:t>
            </w:r>
            <w:r w:rsidRPr="00474BFD">
              <w:rPr>
                <w:sz w:val="24"/>
              </w:rPr>
              <w:t>2017</w:t>
            </w:r>
            <w:r w:rsidRPr="00474BFD">
              <w:rPr>
                <w:rFonts w:ascii="宋体" w:hAnsi="宋体" w:hint="eastAsia"/>
                <w:sz w:val="24"/>
              </w:rPr>
              <w:t>年以后随着越来越多科学证据证明长效干扰素在乙肝临床治愈方面有较大的优势后，长效干扰素才逐渐用于乙肝领域。</w:t>
            </w:r>
          </w:p>
          <w:p w:rsidR="00835E92" w:rsidRPr="00474BFD" w:rsidRDefault="00835E92" w:rsidP="00835E92">
            <w:pPr>
              <w:spacing w:line="460" w:lineRule="exact"/>
              <w:ind w:firstLineChars="200" w:firstLine="482"/>
              <w:rPr>
                <w:b/>
                <w:bCs/>
                <w:sz w:val="24"/>
              </w:rPr>
            </w:pPr>
            <w:r w:rsidRPr="00474BFD">
              <w:rPr>
                <w:b/>
                <w:sz w:val="24"/>
              </w:rPr>
              <w:t>5</w:t>
            </w:r>
            <w:bookmarkStart w:id="1" w:name="_Hlk42122738"/>
            <w:r w:rsidRPr="00474BFD">
              <w:rPr>
                <w:rFonts w:hint="eastAsia"/>
                <w:b/>
                <w:sz w:val="24"/>
              </w:rPr>
              <w:t>、国</w:t>
            </w:r>
            <w:r w:rsidRPr="00474BFD">
              <w:rPr>
                <w:rFonts w:hint="eastAsia"/>
                <w:b/>
                <w:bCs/>
                <w:sz w:val="24"/>
              </w:rPr>
              <w:t>际上同类产品自</w:t>
            </w:r>
            <w:r w:rsidRPr="00474BFD">
              <w:rPr>
                <w:rFonts w:hint="eastAsia"/>
                <w:b/>
                <w:bCs/>
                <w:sz w:val="24"/>
              </w:rPr>
              <w:t>2</w:t>
            </w:r>
            <w:r w:rsidRPr="00474BFD">
              <w:rPr>
                <w:b/>
                <w:bCs/>
                <w:sz w:val="24"/>
              </w:rPr>
              <w:t>016</w:t>
            </w:r>
            <w:r w:rsidRPr="00474BFD">
              <w:rPr>
                <w:rFonts w:hint="eastAsia"/>
                <w:b/>
                <w:bCs/>
                <w:sz w:val="24"/>
              </w:rPr>
              <w:t>年以来销售下降</w:t>
            </w:r>
            <w:bookmarkEnd w:id="1"/>
            <w:r w:rsidRPr="00474BFD">
              <w:rPr>
                <w:rFonts w:hint="eastAsia"/>
                <w:b/>
                <w:bCs/>
                <w:sz w:val="24"/>
              </w:rPr>
              <w:t>明显，是否与他们的销售布局有关？未来派格宾销售布局情况是怎么样的呢？</w:t>
            </w:r>
          </w:p>
          <w:p w:rsidR="00835E92" w:rsidRPr="00474BFD" w:rsidRDefault="00835E92" w:rsidP="00835E92">
            <w:pPr>
              <w:spacing w:line="460" w:lineRule="exact"/>
              <w:ind w:firstLineChars="200" w:firstLine="480"/>
              <w:rPr>
                <w:sz w:val="24"/>
              </w:rPr>
            </w:pPr>
            <w:r w:rsidRPr="00474BFD">
              <w:rPr>
                <w:rFonts w:hint="eastAsia"/>
                <w:sz w:val="24"/>
              </w:rPr>
              <w:t>答：由于长效干扰素对丙肝的疗效好，且在</w:t>
            </w:r>
            <w:r w:rsidRPr="00474BFD">
              <w:rPr>
                <w:rFonts w:hint="eastAsia"/>
                <w:bCs/>
                <w:sz w:val="24"/>
              </w:rPr>
              <w:t>2</w:t>
            </w:r>
            <w:r w:rsidRPr="00474BFD">
              <w:rPr>
                <w:bCs/>
                <w:sz w:val="24"/>
              </w:rPr>
              <w:t>016</w:t>
            </w:r>
            <w:r w:rsidRPr="00474BFD">
              <w:rPr>
                <w:rFonts w:hint="eastAsia"/>
                <w:bCs/>
                <w:sz w:val="24"/>
              </w:rPr>
              <w:t>年以前长效干扰素在预防肝癌和临床治愈乙肝领域尚未取得重要的专家共识，因此当时国际上同</w:t>
            </w:r>
            <w:r w:rsidRPr="00474BFD">
              <w:rPr>
                <w:rFonts w:hint="eastAsia"/>
                <w:sz w:val="24"/>
              </w:rPr>
              <w:t>类产品的销售重点在丙肝领域。随着丙肝直接抗病毒药物逐渐进入中国，丙肝的市场发生了巨大变化，干扰素联合利巴韦林治疗丙肝的方案市场占比逐渐缩小，这也许是国际上同类产品</w:t>
            </w:r>
            <w:r w:rsidRPr="00474BFD">
              <w:rPr>
                <w:rFonts w:hint="eastAsia"/>
                <w:bCs/>
                <w:sz w:val="24"/>
              </w:rPr>
              <w:t>自</w:t>
            </w:r>
            <w:r w:rsidRPr="00474BFD">
              <w:rPr>
                <w:rFonts w:hint="eastAsia"/>
                <w:bCs/>
                <w:sz w:val="24"/>
              </w:rPr>
              <w:t>2016</w:t>
            </w:r>
            <w:r w:rsidRPr="00474BFD">
              <w:rPr>
                <w:rFonts w:hint="eastAsia"/>
                <w:bCs/>
                <w:sz w:val="24"/>
              </w:rPr>
              <w:t>年以来销售下</w:t>
            </w:r>
            <w:r w:rsidRPr="00474BFD">
              <w:rPr>
                <w:rFonts w:hint="eastAsia"/>
                <w:sz w:val="24"/>
              </w:rPr>
              <w:t>降的原因之一。乙肝是公司主要研发方向，</w:t>
            </w:r>
            <w:r w:rsidRPr="00474BFD">
              <w:rPr>
                <w:rFonts w:ascii="宋体" w:hAnsi="宋体" w:hint="eastAsia"/>
                <w:sz w:val="24"/>
              </w:rPr>
              <w:t>公司的派格宾自上市以来的目标就是治疗乙肝。</w:t>
            </w:r>
          </w:p>
          <w:p w:rsidR="00835E92" w:rsidRPr="00474BFD" w:rsidRDefault="00835E92" w:rsidP="00835E92">
            <w:pPr>
              <w:spacing w:line="460" w:lineRule="exact"/>
              <w:ind w:firstLineChars="200" w:firstLine="482"/>
              <w:rPr>
                <w:b/>
                <w:bCs/>
                <w:sz w:val="24"/>
              </w:rPr>
            </w:pPr>
            <w:r w:rsidRPr="00474BFD">
              <w:rPr>
                <w:b/>
                <w:sz w:val="24"/>
              </w:rPr>
              <w:lastRenderedPageBreak/>
              <w:t>6</w:t>
            </w:r>
            <w:r w:rsidRPr="00474BFD">
              <w:rPr>
                <w:rFonts w:hint="eastAsia"/>
                <w:b/>
                <w:sz w:val="24"/>
              </w:rPr>
              <w:t>、</w:t>
            </w:r>
            <w:r w:rsidRPr="00474BFD">
              <w:rPr>
                <w:rFonts w:hint="eastAsia"/>
                <w:b/>
                <w:bCs/>
                <w:sz w:val="24"/>
              </w:rPr>
              <w:t>乙肝治愈临床试验的进展情况，未来预期如何？</w:t>
            </w:r>
          </w:p>
          <w:p w:rsidR="00835E92" w:rsidRPr="00474BFD" w:rsidRDefault="00835E92" w:rsidP="00835E92">
            <w:pPr>
              <w:spacing w:line="460" w:lineRule="exact"/>
              <w:ind w:firstLineChars="200" w:firstLine="480"/>
              <w:rPr>
                <w:sz w:val="24"/>
              </w:rPr>
            </w:pPr>
            <w:r w:rsidRPr="00474BFD">
              <w:rPr>
                <w:rFonts w:hint="eastAsia"/>
                <w:sz w:val="24"/>
              </w:rPr>
              <w:t>答：目前慢性乙肝临床治愈项目正开展Ⅲ期临床研究，疗效期望</w:t>
            </w:r>
            <w:r w:rsidRPr="00474BFD">
              <w:rPr>
                <w:rFonts w:hint="eastAsia"/>
                <w:bCs/>
                <w:sz w:val="24"/>
              </w:rPr>
              <w:t>为三分之一左右</w:t>
            </w:r>
            <w:r w:rsidRPr="00474BFD">
              <w:rPr>
                <w:rFonts w:hint="eastAsia"/>
                <w:sz w:val="24"/>
              </w:rPr>
              <w:t>的优势患者能够实现临床治愈，目前公司正积极推进该项目的临床进展。</w:t>
            </w:r>
          </w:p>
          <w:p w:rsidR="00835E92" w:rsidRPr="00474BFD" w:rsidRDefault="00835E92" w:rsidP="00835E92">
            <w:pPr>
              <w:spacing w:line="460" w:lineRule="exact"/>
              <w:ind w:firstLineChars="200" w:firstLine="482"/>
              <w:rPr>
                <w:b/>
                <w:bCs/>
                <w:sz w:val="24"/>
              </w:rPr>
            </w:pPr>
            <w:r w:rsidRPr="00474BFD">
              <w:rPr>
                <w:b/>
                <w:sz w:val="24"/>
              </w:rPr>
              <w:t>7</w:t>
            </w:r>
            <w:r w:rsidRPr="00474BFD">
              <w:rPr>
                <w:rFonts w:hint="eastAsia"/>
                <w:b/>
                <w:sz w:val="24"/>
              </w:rPr>
              <w:t>、</w:t>
            </w:r>
            <w:r w:rsidRPr="00474BFD">
              <w:rPr>
                <w:rFonts w:hint="eastAsia"/>
                <w:b/>
                <w:bCs/>
                <w:sz w:val="24"/>
              </w:rPr>
              <w:t>珠峰项目的情况，可否替代临床试验？对公司的意义是什么？</w:t>
            </w:r>
          </w:p>
          <w:p w:rsidR="00835E92" w:rsidRPr="00474BFD" w:rsidRDefault="00835E92" w:rsidP="00835E92">
            <w:pPr>
              <w:spacing w:line="460" w:lineRule="exact"/>
              <w:ind w:firstLineChars="200" w:firstLine="480"/>
              <w:rPr>
                <w:sz w:val="24"/>
              </w:rPr>
            </w:pPr>
            <w:r w:rsidRPr="00474BFD">
              <w:rPr>
                <w:rFonts w:hint="eastAsia"/>
                <w:sz w:val="24"/>
              </w:rPr>
              <w:t>答：珠峰项目是由中国肝炎防治基金会发起，其目标是通</w:t>
            </w:r>
            <w:r w:rsidRPr="00474BFD">
              <w:rPr>
                <w:rFonts w:hint="eastAsia"/>
                <w:bCs/>
                <w:sz w:val="24"/>
              </w:rPr>
              <w:t>过治疗</w:t>
            </w:r>
            <w:r w:rsidRPr="00474BFD">
              <w:rPr>
                <w:rFonts w:hint="eastAsia"/>
                <w:bCs/>
                <w:sz w:val="24"/>
              </w:rPr>
              <w:t>3</w:t>
            </w:r>
            <w:r w:rsidRPr="00474BFD">
              <w:rPr>
                <w:rFonts w:hint="eastAsia"/>
                <w:bCs/>
                <w:sz w:val="24"/>
              </w:rPr>
              <w:t>万名左右的病人，实现约三分之一左右的病人能够实现临床治愈的技术目标。该目标是</w:t>
            </w:r>
            <w:r w:rsidRPr="00474BFD">
              <w:rPr>
                <w:rFonts w:hint="eastAsia"/>
                <w:sz w:val="24"/>
              </w:rPr>
              <w:t>在前期中国有非常多的优秀专家已经建立的循证医学证据基础上而提出，中国肝炎防治基金会正在积极推进并开展珠峰项目，公司也希望看到项目的实施能产生高等级的循证医学证据，造福广大乙肝患者，降低终身肝硬化、肝癌的患病风险。该项目将会使众多希望获得临床治愈的患者获益，也将获得大量的科学数据。公司的乙肝临床治愈试验项目与珠峰项目分别独立，不存在替代关系。</w:t>
            </w:r>
          </w:p>
          <w:p w:rsidR="00835E92" w:rsidRPr="00474BFD" w:rsidRDefault="00835E92" w:rsidP="00835E92">
            <w:pPr>
              <w:spacing w:line="460" w:lineRule="exact"/>
              <w:ind w:firstLineChars="200" w:firstLine="482"/>
              <w:rPr>
                <w:b/>
                <w:bCs/>
                <w:sz w:val="24"/>
              </w:rPr>
            </w:pPr>
            <w:r w:rsidRPr="00474BFD">
              <w:rPr>
                <w:b/>
                <w:sz w:val="24"/>
              </w:rPr>
              <w:t>8</w:t>
            </w:r>
            <w:r w:rsidRPr="00474BFD">
              <w:rPr>
                <w:rFonts w:hint="eastAsia"/>
                <w:b/>
                <w:sz w:val="24"/>
              </w:rPr>
              <w:t>、优</w:t>
            </w:r>
            <w:r w:rsidRPr="00474BFD">
              <w:rPr>
                <w:rFonts w:hint="eastAsia"/>
                <w:b/>
                <w:bCs/>
                <w:sz w:val="24"/>
              </w:rPr>
              <w:t>势患者的定义是？优势患者的数量有多少？</w:t>
            </w:r>
          </w:p>
          <w:p w:rsidR="00835E92" w:rsidRPr="00474BFD" w:rsidRDefault="00835E92" w:rsidP="00835E92">
            <w:pPr>
              <w:spacing w:line="460" w:lineRule="exact"/>
              <w:ind w:firstLineChars="200" w:firstLine="480"/>
              <w:rPr>
                <w:bCs/>
                <w:sz w:val="24"/>
              </w:rPr>
            </w:pPr>
            <w:r w:rsidRPr="00474BFD">
              <w:rPr>
                <w:rFonts w:hint="eastAsia"/>
                <w:bCs/>
                <w:sz w:val="24"/>
              </w:rPr>
              <w:t>答：优势人群是指通过口服核苷（酸）类似物的治疗表面抗原小于</w:t>
            </w:r>
            <w:r w:rsidRPr="00474BFD">
              <w:rPr>
                <w:bCs/>
                <w:sz w:val="24"/>
              </w:rPr>
              <w:t>1500 IU/ml</w:t>
            </w:r>
            <w:r w:rsidRPr="00474BFD">
              <w:rPr>
                <w:rFonts w:hint="eastAsia"/>
                <w:bCs/>
                <w:sz w:val="24"/>
              </w:rPr>
              <w:t>且</w:t>
            </w:r>
            <w:r w:rsidRPr="00474BFD">
              <w:rPr>
                <w:rFonts w:hint="eastAsia"/>
                <w:bCs/>
                <w:sz w:val="24"/>
              </w:rPr>
              <w:t>e</w:t>
            </w:r>
            <w:r w:rsidRPr="00474BFD">
              <w:rPr>
                <w:rFonts w:hint="eastAsia"/>
                <w:bCs/>
                <w:sz w:val="24"/>
              </w:rPr>
              <w:t>抗原消失或低水平的人群。</w:t>
            </w:r>
          </w:p>
          <w:p w:rsidR="00835E92" w:rsidRPr="00474BFD" w:rsidRDefault="00835E92" w:rsidP="00835E92">
            <w:pPr>
              <w:spacing w:line="460" w:lineRule="exact"/>
              <w:ind w:firstLineChars="200" w:firstLine="480"/>
              <w:rPr>
                <w:bCs/>
                <w:sz w:val="24"/>
              </w:rPr>
            </w:pPr>
            <w:r w:rsidRPr="00474BFD">
              <w:rPr>
                <w:rFonts w:hint="eastAsia"/>
                <w:bCs/>
                <w:sz w:val="24"/>
              </w:rPr>
              <w:t>从中国肝炎防治基金会组织医院开展的一些横断面调研统计数据可看出，目前在口服抗病毒治疗的人群中有约有三分之一表面抗原小于</w:t>
            </w:r>
            <w:r w:rsidRPr="00474BFD">
              <w:rPr>
                <w:bCs/>
                <w:sz w:val="24"/>
              </w:rPr>
              <w:t>1500 IU/ml</w:t>
            </w:r>
            <w:r w:rsidRPr="00474BFD">
              <w:rPr>
                <w:rFonts w:hint="eastAsia"/>
                <w:bCs/>
                <w:sz w:val="24"/>
              </w:rPr>
              <w:t>且</w:t>
            </w:r>
            <w:r w:rsidRPr="00474BFD">
              <w:rPr>
                <w:rFonts w:hint="eastAsia"/>
                <w:bCs/>
                <w:sz w:val="24"/>
              </w:rPr>
              <w:t>e</w:t>
            </w:r>
            <w:r w:rsidRPr="00474BFD">
              <w:rPr>
                <w:rFonts w:hint="eastAsia"/>
                <w:bCs/>
                <w:sz w:val="24"/>
              </w:rPr>
              <w:t>抗原消失或较低水平。</w:t>
            </w:r>
          </w:p>
          <w:p w:rsidR="00835E92" w:rsidRPr="00474BFD" w:rsidRDefault="00835E92" w:rsidP="00835E92">
            <w:pPr>
              <w:spacing w:line="460" w:lineRule="exact"/>
              <w:ind w:firstLineChars="200" w:firstLine="482"/>
              <w:rPr>
                <w:b/>
                <w:bCs/>
                <w:sz w:val="24"/>
              </w:rPr>
            </w:pPr>
            <w:r w:rsidRPr="00474BFD">
              <w:rPr>
                <w:b/>
                <w:sz w:val="24"/>
              </w:rPr>
              <w:t>9</w:t>
            </w:r>
            <w:r w:rsidRPr="00474BFD">
              <w:rPr>
                <w:rFonts w:hint="eastAsia"/>
                <w:b/>
                <w:sz w:val="24"/>
              </w:rPr>
              <w:t>、随</w:t>
            </w:r>
            <w:r w:rsidRPr="00474BFD">
              <w:rPr>
                <w:rFonts w:hint="eastAsia"/>
                <w:b/>
                <w:bCs/>
                <w:sz w:val="24"/>
              </w:rPr>
              <w:t>着带量采购，核苷类药物降价，可及性提高以后，优势人群数量是不是也会提高？</w:t>
            </w:r>
            <w:r w:rsidRPr="00474BFD">
              <w:rPr>
                <w:b/>
                <w:bCs/>
                <w:sz w:val="24"/>
              </w:rPr>
              <w:t xml:space="preserve"> </w:t>
            </w:r>
          </w:p>
          <w:p w:rsidR="00835E92" w:rsidRPr="00474BFD" w:rsidRDefault="00835E92" w:rsidP="00835E92">
            <w:pPr>
              <w:spacing w:line="460" w:lineRule="exact"/>
              <w:ind w:firstLineChars="200" w:firstLine="480"/>
              <w:rPr>
                <w:bCs/>
                <w:sz w:val="24"/>
              </w:rPr>
            </w:pPr>
            <w:r w:rsidRPr="00474BFD">
              <w:rPr>
                <w:rFonts w:hint="eastAsia"/>
                <w:bCs/>
                <w:sz w:val="24"/>
              </w:rPr>
              <w:t>答：随着口抗病毒药物的使用人群的扩大、使用年限的延长，优势人群数量将不断的增加。</w:t>
            </w:r>
          </w:p>
          <w:p w:rsidR="00835E92" w:rsidRPr="00474BFD" w:rsidRDefault="00835E92" w:rsidP="00835E92">
            <w:pPr>
              <w:spacing w:line="460" w:lineRule="exact"/>
              <w:ind w:firstLineChars="200" w:firstLine="482"/>
              <w:rPr>
                <w:b/>
                <w:bCs/>
                <w:sz w:val="24"/>
              </w:rPr>
            </w:pPr>
            <w:r w:rsidRPr="00474BFD">
              <w:rPr>
                <w:b/>
                <w:sz w:val="24"/>
              </w:rPr>
              <w:t>10</w:t>
            </w:r>
            <w:r w:rsidRPr="00474BFD">
              <w:rPr>
                <w:rFonts w:hint="eastAsia"/>
                <w:b/>
                <w:sz w:val="24"/>
              </w:rPr>
              <w:t>、公</w:t>
            </w:r>
            <w:r w:rsidRPr="00474BFD">
              <w:rPr>
                <w:rFonts w:hint="eastAsia"/>
                <w:b/>
                <w:bCs/>
                <w:sz w:val="24"/>
              </w:rPr>
              <w:t>司对</w:t>
            </w:r>
            <w:r w:rsidRPr="00474BFD">
              <w:rPr>
                <w:rFonts w:hint="eastAsia"/>
                <w:b/>
                <w:bCs/>
                <w:sz w:val="24"/>
              </w:rPr>
              <w:t>2</w:t>
            </w:r>
            <w:r w:rsidRPr="00474BFD">
              <w:rPr>
                <w:b/>
                <w:bCs/>
                <w:sz w:val="24"/>
              </w:rPr>
              <w:t>020</w:t>
            </w:r>
            <w:r w:rsidRPr="00474BFD">
              <w:rPr>
                <w:rFonts w:hint="eastAsia"/>
                <w:b/>
                <w:bCs/>
                <w:sz w:val="24"/>
              </w:rPr>
              <w:t>及未来几年业绩增速的目标和指引。</w:t>
            </w:r>
          </w:p>
          <w:p w:rsidR="00835E92" w:rsidRPr="00474BFD" w:rsidRDefault="00835E92" w:rsidP="00835E92">
            <w:pPr>
              <w:spacing w:line="460" w:lineRule="exact"/>
              <w:ind w:firstLineChars="200" w:firstLine="480"/>
              <w:rPr>
                <w:bCs/>
                <w:sz w:val="24"/>
              </w:rPr>
            </w:pPr>
            <w:r w:rsidRPr="00474BFD">
              <w:rPr>
                <w:rFonts w:hint="eastAsia"/>
                <w:bCs/>
                <w:sz w:val="24"/>
              </w:rPr>
              <w:t>答：在未来一段时间内，公司仍将以免疫相关细胞因子药物为主要研发方向，深入拓展感染和血肿两条产品线，重点聚焦慢性乙肝临床治愈项目，扎实做好临床研究和学术推广，充分积累科学证据，公司相信把产品和服务做好，业绩自然水到</w:t>
            </w:r>
            <w:r w:rsidRPr="00474BFD">
              <w:rPr>
                <w:rFonts w:hint="eastAsia"/>
                <w:bCs/>
                <w:sz w:val="24"/>
              </w:rPr>
              <w:lastRenderedPageBreak/>
              <w:t>渠成</w:t>
            </w:r>
            <w:r w:rsidRPr="00474BFD">
              <w:rPr>
                <w:bCs/>
                <w:sz w:val="24"/>
              </w:rPr>
              <w:t>。</w:t>
            </w:r>
          </w:p>
          <w:p w:rsidR="00835E92" w:rsidRPr="00474BFD" w:rsidRDefault="00835E92" w:rsidP="00835E92">
            <w:pPr>
              <w:spacing w:line="460" w:lineRule="exact"/>
              <w:ind w:firstLineChars="200" w:firstLine="482"/>
              <w:rPr>
                <w:b/>
                <w:bCs/>
                <w:sz w:val="24"/>
              </w:rPr>
            </w:pPr>
            <w:r w:rsidRPr="00474BFD">
              <w:rPr>
                <w:b/>
                <w:sz w:val="24"/>
              </w:rPr>
              <w:t>11</w:t>
            </w:r>
            <w:r w:rsidRPr="00474BFD">
              <w:rPr>
                <w:rFonts w:hint="eastAsia"/>
                <w:b/>
                <w:sz w:val="24"/>
              </w:rPr>
              <w:t>、</w:t>
            </w:r>
            <w:r w:rsidRPr="00474BFD">
              <w:rPr>
                <w:rFonts w:hint="eastAsia"/>
                <w:b/>
                <w:sz w:val="24"/>
              </w:rPr>
              <w:t>A</w:t>
            </w:r>
            <w:r w:rsidRPr="00474BFD">
              <w:rPr>
                <w:b/>
                <w:sz w:val="24"/>
              </w:rPr>
              <w:t>C</w:t>
            </w:r>
            <w:r w:rsidRPr="00474BFD">
              <w:rPr>
                <w:b/>
                <w:bCs/>
                <w:sz w:val="24"/>
              </w:rPr>
              <w:t>T50</w:t>
            </w:r>
            <w:r w:rsidRPr="00474BFD">
              <w:rPr>
                <w:rFonts w:hint="eastAsia"/>
                <w:b/>
                <w:bCs/>
                <w:sz w:val="24"/>
              </w:rPr>
              <w:t>和</w:t>
            </w:r>
            <w:r w:rsidRPr="00474BFD">
              <w:rPr>
                <w:rFonts w:hint="eastAsia"/>
                <w:b/>
                <w:bCs/>
                <w:sz w:val="24"/>
              </w:rPr>
              <w:t>A</w:t>
            </w:r>
            <w:r w:rsidRPr="00474BFD">
              <w:rPr>
                <w:b/>
                <w:bCs/>
                <w:sz w:val="24"/>
              </w:rPr>
              <w:t>CT60</w:t>
            </w:r>
            <w:r w:rsidRPr="00474BFD">
              <w:rPr>
                <w:rFonts w:hint="eastAsia"/>
                <w:b/>
                <w:bCs/>
                <w:sz w:val="24"/>
              </w:rPr>
              <w:t>这两个药前景怎么看</w:t>
            </w:r>
            <w:r w:rsidRPr="00474BFD">
              <w:rPr>
                <w:b/>
                <w:bCs/>
                <w:sz w:val="24"/>
              </w:rPr>
              <w:t>?</w:t>
            </w:r>
          </w:p>
          <w:p w:rsidR="00835E92" w:rsidRPr="00474BFD" w:rsidRDefault="00835E92" w:rsidP="00835E92">
            <w:pPr>
              <w:spacing w:line="460" w:lineRule="exact"/>
              <w:ind w:firstLineChars="200" w:firstLine="480"/>
              <w:rPr>
                <w:sz w:val="24"/>
              </w:rPr>
            </w:pPr>
            <w:r w:rsidRPr="00474BFD">
              <w:rPr>
                <w:rFonts w:hint="eastAsia"/>
                <w:sz w:val="24"/>
              </w:rPr>
              <w:t>答：</w:t>
            </w:r>
            <w:r w:rsidRPr="00474BFD">
              <w:rPr>
                <w:bCs/>
                <w:sz w:val="24"/>
              </w:rPr>
              <w:t>ACT50</w:t>
            </w:r>
            <w:r w:rsidRPr="00474BFD">
              <w:rPr>
                <w:bCs/>
                <w:sz w:val="24"/>
              </w:rPr>
              <w:t>和</w:t>
            </w:r>
            <w:r w:rsidRPr="00474BFD">
              <w:rPr>
                <w:bCs/>
                <w:sz w:val="24"/>
              </w:rPr>
              <w:t>ACT60</w:t>
            </w:r>
            <w:r w:rsidRPr="00474BFD">
              <w:rPr>
                <w:bCs/>
                <w:sz w:val="24"/>
              </w:rPr>
              <w:t>均处于</w:t>
            </w:r>
            <w:r w:rsidRPr="00474BFD">
              <w:rPr>
                <w:sz w:val="24"/>
              </w:rPr>
              <w:t>开展药学和临床前研究阶段。</w:t>
            </w:r>
          </w:p>
          <w:p w:rsidR="00835E92" w:rsidRPr="00474BFD" w:rsidRDefault="00835E92" w:rsidP="00835E92">
            <w:pPr>
              <w:spacing w:line="460" w:lineRule="exact"/>
              <w:ind w:firstLineChars="200" w:firstLine="480"/>
              <w:rPr>
                <w:rFonts w:ascii="宋体" w:hAnsi="宋体"/>
                <w:sz w:val="24"/>
              </w:rPr>
            </w:pPr>
            <w:r w:rsidRPr="00474BFD">
              <w:rPr>
                <w:bCs/>
                <w:sz w:val="24"/>
              </w:rPr>
              <w:t>ACT50</w:t>
            </w:r>
            <w:r w:rsidRPr="00474BFD">
              <w:rPr>
                <w:bCs/>
                <w:sz w:val="24"/>
              </w:rPr>
              <w:t>是一个全新药物机制的创新药物，靶点针对整合素</w:t>
            </w:r>
            <w:r w:rsidRPr="00474BFD">
              <w:rPr>
                <w:bCs/>
                <w:sz w:val="24"/>
              </w:rPr>
              <w:t>avb3</w:t>
            </w:r>
            <w:r w:rsidRPr="00474BFD">
              <w:rPr>
                <w:bCs/>
                <w:sz w:val="24"/>
              </w:rPr>
              <w:t>靶标</w:t>
            </w:r>
            <w:r w:rsidRPr="00474BFD">
              <w:rPr>
                <w:sz w:val="24"/>
              </w:rPr>
              <w:t>而设计，可与整</w:t>
            </w:r>
            <w:r w:rsidRPr="00474BFD">
              <w:rPr>
                <w:bCs/>
                <w:sz w:val="24"/>
              </w:rPr>
              <w:t>合素</w:t>
            </w:r>
            <w:r w:rsidRPr="00474BFD">
              <w:rPr>
                <w:bCs/>
                <w:sz w:val="24"/>
              </w:rPr>
              <w:t>avb3</w:t>
            </w:r>
            <w:r w:rsidRPr="00474BFD">
              <w:rPr>
                <w:bCs/>
                <w:sz w:val="24"/>
              </w:rPr>
              <w:t>靶标</w:t>
            </w:r>
            <w:r w:rsidRPr="00474BFD">
              <w:rPr>
                <w:sz w:val="24"/>
              </w:rPr>
              <w:t>高亲和力结合，诱导内皮细胞凋亡，从而抑制内皮细胞的增殖，最终抑制血管生成和抑制肿瘤生长</w:t>
            </w:r>
            <w:r w:rsidRPr="00474BFD">
              <w:rPr>
                <w:rFonts w:hint="eastAsia"/>
                <w:sz w:val="24"/>
              </w:rPr>
              <w:t>；</w:t>
            </w:r>
            <w:r w:rsidRPr="00474BFD">
              <w:rPr>
                <w:rFonts w:hint="eastAsia"/>
                <w:sz w:val="24"/>
              </w:rPr>
              <w:t>ACT50</w:t>
            </w:r>
            <w:r w:rsidRPr="00474BFD">
              <w:rPr>
                <w:rFonts w:hint="eastAsia"/>
                <w:sz w:val="24"/>
              </w:rPr>
              <w:t>属于广谱抗癌药物，可应用的癌症领域</w:t>
            </w:r>
            <w:r w:rsidRPr="00474BFD">
              <w:rPr>
                <w:rFonts w:hint="eastAsia"/>
                <w:bCs/>
                <w:sz w:val="24"/>
              </w:rPr>
              <w:t>较多。</w:t>
            </w:r>
            <w:r w:rsidRPr="00474BFD">
              <w:rPr>
                <w:bCs/>
                <w:sz w:val="24"/>
              </w:rPr>
              <w:t>ACT60</w:t>
            </w:r>
            <w:r w:rsidRPr="00474BFD">
              <w:rPr>
                <w:bCs/>
                <w:sz w:val="24"/>
              </w:rPr>
              <w:t>是一种糖皮质激素与</w:t>
            </w:r>
            <w:r w:rsidRPr="00474BFD">
              <w:rPr>
                <w:bCs/>
                <w:sz w:val="24"/>
              </w:rPr>
              <w:t>IL-2</w:t>
            </w:r>
            <w:r w:rsidRPr="00474BFD">
              <w:rPr>
                <w:bCs/>
                <w:sz w:val="24"/>
              </w:rPr>
              <w:t>受</w:t>
            </w:r>
            <w:r w:rsidRPr="00474BFD">
              <w:rPr>
                <w:rFonts w:hint="eastAsia"/>
                <w:bCs/>
                <w:sz w:val="24"/>
              </w:rPr>
              <w:t>体</w:t>
            </w:r>
            <w:r w:rsidRPr="00474BFD">
              <w:rPr>
                <w:bCs/>
                <w:sz w:val="24"/>
              </w:rPr>
              <w:t>激动剂的新型药物组合，通过利用糖皮质激素的抗炎作用和</w:t>
            </w:r>
            <w:r w:rsidRPr="00474BFD">
              <w:rPr>
                <w:bCs/>
                <w:sz w:val="24"/>
              </w:rPr>
              <w:t>IL-2</w:t>
            </w:r>
            <w:r w:rsidRPr="00474BFD">
              <w:rPr>
                <w:bCs/>
                <w:sz w:val="24"/>
              </w:rPr>
              <w:t>受</w:t>
            </w:r>
            <w:r w:rsidRPr="00474BFD">
              <w:rPr>
                <w:rFonts w:hint="eastAsia"/>
                <w:bCs/>
                <w:sz w:val="24"/>
              </w:rPr>
              <w:t>体</w:t>
            </w:r>
            <w:r w:rsidRPr="00474BFD">
              <w:rPr>
                <w:bCs/>
                <w:sz w:val="24"/>
              </w:rPr>
              <w:t>的免疫调节</w:t>
            </w:r>
            <w:r w:rsidRPr="00474BFD">
              <w:rPr>
                <w:sz w:val="24"/>
              </w:rPr>
              <w:t>功能，提高调节性</w:t>
            </w:r>
            <w:r w:rsidRPr="00474BFD">
              <w:rPr>
                <w:sz w:val="24"/>
              </w:rPr>
              <w:t>T</w:t>
            </w:r>
            <w:r w:rsidRPr="00474BFD">
              <w:rPr>
                <w:sz w:val="24"/>
              </w:rPr>
              <w:t>细</w:t>
            </w:r>
            <w:r w:rsidRPr="00474BFD">
              <w:rPr>
                <w:bCs/>
                <w:sz w:val="24"/>
              </w:rPr>
              <w:t>胞（</w:t>
            </w:r>
            <w:r w:rsidRPr="00474BFD">
              <w:rPr>
                <w:bCs/>
                <w:sz w:val="24"/>
              </w:rPr>
              <w:t>Treg</w:t>
            </w:r>
            <w:r w:rsidRPr="00474BFD">
              <w:rPr>
                <w:bCs/>
                <w:sz w:val="24"/>
              </w:rPr>
              <w:t>）比例</w:t>
            </w:r>
            <w:r w:rsidRPr="00474BFD">
              <w:rPr>
                <w:sz w:val="24"/>
              </w:rPr>
              <w:t>，实现预防及治疗过敏所致的呼吸道免疫性疾病。</w:t>
            </w:r>
          </w:p>
          <w:p w:rsidR="00835E92" w:rsidRPr="00474BFD" w:rsidRDefault="00835E92" w:rsidP="00835E92">
            <w:pPr>
              <w:spacing w:line="460" w:lineRule="exact"/>
              <w:ind w:firstLineChars="200" w:firstLine="482"/>
              <w:rPr>
                <w:b/>
                <w:bCs/>
                <w:sz w:val="24"/>
              </w:rPr>
            </w:pPr>
            <w:r w:rsidRPr="00474BFD">
              <w:rPr>
                <w:b/>
                <w:sz w:val="24"/>
              </w:rPr>
              <w:t>12</w:t>
            </w:r>
            <w:r w:rsidRPr="00474BFD">
              <w:rPr>
                <w:rFonts w:hint="eastAsia"/>
                <w:b/>
                <w:sz w:val="24"/>
              </w:rPr>
              <w:t>、生</w:t>
            </w:r>
            <w:r w:rsidRPr="00474BFD">
              <w:rPr>
                <w:rFonts w:hint="eastAsia"/>
                <w:b/>
                <w:bCs/>
                <w:sz w:val="24"/>
              </w:rPr>
              <w:t>长激素的优势？</w:t>
            </w:r>
          </w:p>
          <w:p w:rsidR="00835E92" w:rsidRPr="00474BFD" w:rsidRDefault="00835E92" w:rsidP="00835E92">
            <w:pPr>
              <w:spacing w:line="460" w:lineRule="exact"/>
              <w:ind w:firstLineChars="200" w:firstLine="480"/>
              <w:rPr>
                <w:sz w:val="24"/>
              </w:rPr>
            </w:pPr>
            <w:r w:rsidRPr="00474BFD">
              <w:rPr>
                <w:rFonts w:hint="eastAsia"/>
                <w:sz w:val="24"/>
              </w:rPr>
              <w:t>答：</w:t>
            </w:r>
            <w:r w:rsidRPr="00474BFD">
              <w:rPr>
                <w:rFonts w:ascii="宋体" w:hAnsi="宋体" w:hint="eastAsia"/>
                <w:sz w:val="24"/>
              </w:rPr>
              <w:t>公司产</w:t>
            </w:r>
            <w:r w:rsidRPr="00474BFD">
              <w:rPr>
                <w:rFonts w:hint="eastAsia"/>
                <w:bCs/>
                <w:sz w:val="24"/>
              </w:rPr>
              <w:t>品采用</w:t>
            </w:r>
            <w:r w:rsidRPr="00474BFD">
              <w:rPr>
                <w:bCs/>
                <w:sz w:val="24"/>
              </w:rPr>
              <w:t>40kD Y</w:t>
            </w:r>
            <w:r w:rsidRPr="00474BFD">
              <w:rPr>
                <w:rFonts w:hint="eastAsia"/>
                <w:bCs/>
                <w:sz w:val="24"/>
              </w:rPr>
              <w:t>型分</w:t>
            </w:r>
            <w:r w:rsidRPr="00474BFD">
              <w:rPr>
                <w:rFonts w:hint="eastAsia"/>
                <w:sz w:val="24"/>
              </w:rPr>
              <w:t>支聚</w:t>
            </w:r>
            <w:r w:rsidRPr="00474BFD">
              <w:rPr>
                <w:rFonts w:ascii="宋体" w:hAnsi="宋体" w:hint="eastAsia"/>
                <w:sz w:val="24"/>
              </w:rPr>
              <w:t>乙二醇分子对重组人生长激素进行高活性位点修饰，实现在保证疗效及安全性的前提下，进一步降低总给药剂量的目标，以获得更佳的长期药物安全及有效性。</w:t>
            </w:r>
          </w:p>
          <w:p w:rsidR="00835E92" w:rsidRPr="00474BFD" w:rsidRDefault="00835E92" w:rsidP="00835E92">
            <w:pPr>
              <w:spacing w:line="460" w:lineRule="exact"/>
              <w:ind w:firstLineChars="200" w:firstLine="482"/>
              <w:rPr>
                <w:b/>
                <w:bCs/>
                <w:sz w:val="24"/>
              </w:rPr>
            </w:pPr>
            <w:r w:rsidRPr="00474BFD">
              <w:rPr>
                <w:b/>
                <w:sz w:val="24"/>
              </w:rPr>
              <w:t>13</w:t>
            </w:r>
            <w:r w:rsidRPr="00474BFD">
              <w:rPr>
                <w:rFonts w:hint="eastAsia"/>
                <w:b/>
                <w:sz w:val="24"/>
              </w:rPr>
              <w:t>、</w:t>
            </w:r>
            <w:r w:rsidRPr="00474BFD">
              <w:rPr>
                <w:rFonts w:hint="eastAsia"/>
                <w:b/>
                <w:bCs/>
                <w:sz w:val="24"/>
              </w:rPr>
              <w:t>派格宾降价风险？</w:t>
            </w:r>
          </w:p>
          <w:p w:rsidR="00835E92" w:rsidRPr="00474BFD" w:rsidRDefault="00835E92" w:rsidP="00835E92">
            <w:pPr>
              <w:spacing w:line="460" w:lineRule="exact"/>
              <w:ind w:firstLineChars="200" w:firstLine="480"/>
              <w:rPr>
                <w:sz w:val="24"/>
              </w:rPr>
            </w:pPr>
            <w:r w:rsidRPr="00474BFD">
              <w:rPr>
                <w:rFonts w:hint="eastAsia"/>
                <w:sz w:val="24"/>
              </w:rPr>
              <w:t>答：派格宾是生物制品国家</w:t>
            </w:r>
            <w:r w:rsidRPr="00474BFD">
              <w:rPr>
                <w:rFonts w:hint="eastAsia"/>
                <w:sz w:val="24"/>
              </w:rPr>
              <w:t>1</w:t>
            </w:r>
            <w:r w:rsidRPr="00474BFD">
              <w:rPr>
                <w:rFonts w:hint="eastAsia"/>
                <w:sz w:val="24"/>
              </w:rPr>
              <w:t>类新药和专利药物，</w:t>
            </w:r>
            <w:r w:rsidRPr="00474BFD">
              <w:rPr>
                <w:rFonts w:hint="eastAsia"/>
                <w:bCs/>
                <w:sz w:val="24"/>
              </w:rPr>
              <w:t>并获得</w:t>
            </w:r>
            <w:r w:rsidRPr="00474BFD">
              <w:rPr>
                <w:rFonts w:hint="eastAsia"/>
                <w:bCs/>
                <w:sz w:val="24"/>
              </w:rPr>
              <w:t>4</w:t>
            </w:r>
            <w:r w:rsidRPr="00474BFD">
              <w:rPr>
                <w:rFonts w:hint="eastAsia"/>
                <w:bCs/>
                <w:sz w:val="24"/>
              </w:rPr>
              <w:t>项“</w:t>
            </w:r>
            <w:r w:rsidRPr="00474BFD">
              <w:rPr>
                <w:rFonts w:hint="eastAsia"/>
                <w:sz w:val="24"/>
              </w:rPr>
              <w:t>重大新药创制”国家科技重大专项的支持，在招标质量层次划分上占优势，受国家整体招标趋势影响较小，价格也相对稳定。我们希望通过药品更好的临床结果和疗效，让患者真正获益。</w:t>
            </w:r>
          </w:p>
          <w:p w:rsidR="00835E92" w:rsidRPr="00474BFD" w:rsidRDefault="00835E92" w:rsidP="00835E92">
            <w:pPr>
              <w:spacing w:line="460" w:lineRule="exact"/>
              <w:ind w:firstLineChars="200" w:firstLine="482"/>
              <w:rPr>
                <w:b/>
                <w:bCs/>
                <w:sz w:val="24"/>
              </w:rPr>
            </w:pPr>
            <w:r w:rsidRPr="00474BFD">
              <w:rPr>
                <w:b/>
                <w:sz w:val="24"/>
              </w:rPr>
              <w:t>14</w:t>
            </w:r>
            <w:r w:rsidRPr="00474BFD">
              <w:rPr>
                <w:rFonts w:hint="eastAsia"/>
                <w:b/>
                <w:sz w:val="24"/>
              </w:rPr>
              <w:t>、治</w:t>
            </w:r>
            <w:r w:rsidRPr="00474BFD">
              <w:rPr>
                <w:rFonts w:hint="eastAsia"/>
                <w:b/>
                <w:bCs/>
                <w:sz w:val="24"/>
              </w:rPr>
              <w:t>愈乙肝的临床试验当前进度是什么样的？如果未来乙肝治愈使用联合治疗方案普及，公司的竞争优势可以保持多久？</w:t>
            </w:r>
          </w:p>
          <w:p w:rsidR="001A7356" w:rsidRPr="00474BFD" w:rsidRDefault="00835E92" w:rsidP="00835E92">
            <w:pPr>
              <w:spacing w:line="460" w:lineRule="exact"/>
              <w:ind w:firstLineChars="200" w:firstLine="480"/>
              <w:rPr>
                <w:bCs/>
                <w:sz w:val="24"/>
              </w:rPr>
            </w:pPr>
            <w:r w:rsidRPr="00474BFD">
              <w:rPr>
                <w:rFonts w:hint="eastAsia"/>
                <w:bCs/>
                <w:sz w:val="24"/>
              </w:rPr>
              <w:t>答：慢乙肝临床治愈研究项目患者招募进展较为顺利。尽管目前优势患者能取得三分之一左右的临床治愈率，但优势患者在总体感染人群所占比例仍然较低，我们希望通过不断努力，持续优化治疗方案，发展更多更好的联合治疗方案，进一步提升慢乙肝临床治愈水平，惠及更多慢乙肝感染人群，最终成为</w:t>
            </w:r>
            <w:r w:rsidRPr="00474BFD">
              <w:rPr>
                <w:rFonts w:hint="eastAsia"/>
                <w:bCs/>
                <w:sz w:val="24"/>
              </w:rPr>
              <w:lastRenderedPageBreak/>
              <w:t>真正造福患者健康的企业，确保公司所做的产品及解决方案能够使患者寿命更长、生活质量更高。</w:t>
            </w:r>
          </w:p>
          <w:p w:rsidR="00835E92" w:rsidRPr="00474BFD" w:rsidRDefault="00835E92" w:rsidP="00835E92">
            <w:pPr>
              <w:spacing w:line="460" w:lineRule="exact"/>
              <w:ind w:firstLineChars="200" w:firstLine="480"/>
              <w:rPr>
                <w:color w:val="000000"/>
                <w:kern w:val="0"/>
                <w:sz w:val="24"/>
              </w:rPr>
            </w:pPr>
          </w:p>
          <w:p w:rsidR="001A7356" w:rsidRPr="00474BFD" w:rsidRDefault="00F775D2">
            <w:pPr>
              <w:spacing w:line="460" w:lineRule="exact"/>
              <w:rPr>
                <w:b/>
                <w:bCs/>
                <w:color w:val="000000"/>
                <w:sz w:val="24"/>
                <w:u w:val="single"/>
                <w:lang w:bidi="ar"/>
              </w:rPr>
            </w:pPr>
            <w:r>
              <w:rPr>
                <w:rFonts w:hint="eastAsia"/>
                <w:b/>
                <w:bCs/>
                <w:color w:val="000000"/>
                <w:sz w:val="24"/>
                <w:u w:val="single"/>
                <w:lang w:bidi="ar"/>
              </w:rPr>
              <w:t>二、</w:t>
            </w:r>
            <w:r w:rsidR="00CB11C4" w:rsidRPr="00474BFD">
              <w:rPr>
                <w:b/>
                <w:bCs/>
                <w:color w:val="000000"/>
                <w:sz w:val="24"/>
                <w:u w:val="single"/>
                <w:lang w:bidi="ar"/>
              </w:rPr>
              <w:t>2020</w:t>
            </w:r>
            <w:r w:rsidR="00CB11C4" w:rsidRPr="00474BFD">
              <w:rPr>
                <w:rFonts w:hint="eastAsia"/>
                <w:b/>
                <w:bCs/>
                <w:color w:val="000000"/>
                <w:sz w:val="24"/>
                <w:u w:val="single"/>
                <w:lang w:bidi="ar"/>
              </w:rPr>
              <w:t>年</w:t>
            </w:r>
            <w:r w:rsidR="00835E92" w:rsidRPr="00474BFD">
              <w:rPr>
                <w:b/>
                <w:bCs/>
                <w:color w:val="000000"/>
                <w:sz w:val="24"/>
                <w:u w:val="single"/>
                <w:lang w:bidi="ar"/>
              </w:rPr>
              <w:t>6</w:t>
            </w:r>
            <w:r w:rsidR="00CB11C4" w:rsidRPr="00474BFD">
              <w:rPr>
                <w:rFonts w:hint="eastAsia"/>
                <w:b/>
                <w:bCs/>
                <w:color w:val="000000"/>
                <w:sz w:val="24"/>
                <w:u w:val="single"/>
                <w:lang w:bidi="ar"/>
              </w:rPr>
              <w:t>月</w:t>
            </w:r>
            <w:r w:rsidR="00CB11C4" w:rsidRPr="00474BFD">
              <w:rPr>
                <w:b/>
                <w:bCs/>
                <w:color w:val="000000"/>
                <w:sz w:val="24"/>
                <w:u w:val="single"/>
                <w:lang w:bidi="ar"/>
              </w:rPr>
              <w:t>19</w:t>
            </w:r>
            <w:r w:rsidR="00CB11C4" w:rsidRPr="00474BFD">
              <w:rPr>
                <w:rFonts w:hint="eastAsia"/>
                <w:b/>
                <w:bCs/>
                <w:color w:val="000000"/>
                <w:sz w:val="24"/>
                <w:u w:val="single"/>
                <w:lang w:bidi="ar"/>
              </w:rPr>
              <w:t>日</w:t>
            </w:r>
          </w:p>
          <w:p w:rsidR="00835E92" w:rsidRPr="00474BFD" w:rsidRDefault="00835E92" w:rsidP="00835E92">
            <w:pPr>
              <w:pStyle w:val="ab"/>
              <w:ind w:firstLine="482"/>
              <w:rPr>
                <w:b/>
                <w:szCs w:val="24"/>
                <w:shd w:val="clear" w:color="auto" w:fill="auto"/>
              </w:rPr>
            </w:pPr>
            <w:r w:rsidRPr="00474BFD">
              <w:rPr>
                <w:rFonts w:hint="eastAsia"/>
                <w:b/>
                <w:szCs w:val="24"/>
                <w:shd w:val="clear" w:color="auto" w:fill="auto"/>
              </w:rPr>
              <w:t>1</w:t>
            </w:r>
            <w:r w:rsidRPr="00474BFD">
              <w:rPr>
                <w:rFonts w:hint="eastAsia"/>
                <w:b/>
                <w:szCs w:val="24"/>
                <w:shd w:val="clear" w:color="auto" w:fill="auto"/>
              </w:rPr>
              <w:t>、使用长效干扰素</w:t>
            </w:r>
            <w:r w:rsidRPr="00474BFD">
              <w:rPr>
                <w:b/>
                <w:szCs w:val="24"/>
                <w:shd w:val="clear" w:color="auto" w:fill="auto"/>
              </w:rPr>
              <w:t>患者中乙肝和丙肝的比例分别占比是多少</w:t>
            </w:r>
            <w:r w:rsidRPr="00474BFD">
              <w:rPr>
                <w:rFonts w:hint="eastAsia"/>
                <w:b/>
                <w:szCs w:val="24"/>
                <w:shd w:val="clear" w:color="auto" w:fill="auto"/>
              </w:rPr>
              <w:t>？公司目前的销售费用较高，企业的</w:t>
            </w:r>
            <w:r w:rsidRPr="00474BFD">
              <w:rPr>
                <w:b/>
                <w:szCs w:val="24"/>
                <w:shd w:val="clear" w:color="auto" w:fill="auto"/>
              </w:rPr>
              <w:t>销售布局和发展规划是怎么样的</w:t>
            </w:r>
            <w:r w:rsidRPr="00474BFD">
              <w:rPr>
                <w:rFonts w:hint="eastAsia"/>
                <w:b/>
                <w:szCs w:val="24"/>
                <w:shd w:val="clear" w:color="auto" w:fill="auto"/>
              </w:rPr>
              <w:t>呢</w:t>
            </w:r>
            <w:r w:rsidRPr="00474BFD">
              <w:rPr>
                <w:b/>
                <w:szCs w:val="24"/>
                <w:shd w:val="clear" w:color="auto" w:fill="auto"/>
              </w:rPr>
              <w:t>？</w:t>
            </w:r>
          </w:p>
          <w:p w:rsidR="00835E92" w:rsidRPr="00474BFD" w:rsidRDefault="00835E92" w:rsidP="00835E92">
            <w:pPr>
              <w:pStyle w:val="ab"/>
              <w:ind w:firstLine="480"/>
              <w:rPr>
                <w:szCs w:val="24"/>
                <w:shd w:val="clear" w:color="auto" w:fill="auto"/>
              </w:rPr>
            </w:pPr>
            <w:r w:rsidRPr="00474BFD">
              <w:rPr>
                <w:rFonts w:hint="eastAsia"/>
                <w:szCs w:val="24"/>
                <w:shd w:val="clear" w:color="auto" w:fill="auto"/>
              </w:rPr>
              <w:t>答：</w:t>
            </w:r>
            <w:r w:rsidRPr="00474BFD">
              <w:rPr>
                <w:rFonts w:hint="eastAsia"/>
                <w:szCs w:val="24"/>
                <w:shd w:val="clear" w:color="auto" w:fill="auto"/>
              </w:rPr>
              <w:t>2017</w:t>
            </w:r>
            <w:r w:rsidRPr="00474BFD">
              <w:rPr>
                <w:rFonts w:hint="eastAsia"/>
                <w:szCs w:val="24"/>
                <w:shd w:val="clear" w:color="auto" w:fill="auto"/>
              </w:rPr>
              <w:t>年后随着用于</w:t>
            </w:r>
            <w:r w:rsidRPr="00474BFD">
              <w:rPr>
                <w:szCs w:val="24"/>
                <w:shd w:val="clear" w:color="auto" w:fill="auto"/>
              </w:rPr>
              <w:t>治疗丙肝的</w:t>
            </w:r>
            <w:r w:rsidRPr="00474BFD">
              <w:rPr>
                <w:rFonts w:hint="eastAsia"/>
                <w:szCs w:val="24"/>
                <w:shd w:val="clear" w:color="auto" w:fill="auto"/>
              </w:rPr>
              <w:t>直接</w:t>
            </w:r>
            <w:r w:rsidRPr="00474BFD">
              <w:rPr>
                <w:szCs w:val="24"/>
                <w:shd w:val="clear" w:color="auto" w:fill="auto"/>
              </w:rPr>
              <w:t>抗病毒</w:t>
            </w:r>
            <w:r w:rsidRPr="00474BFD">
              <w:rPr>
                <w:rFonts w:hint="eastAsia"/>
                <w:szCs w:val="24"/>
                <w:shd w:val="clear" w:color="auto" w:fill="auto"/>
              </w:rPr>
              <w:t>药物</w:t>
            </w:r>
            <w:r w:rsidRPr="00474BFD">
              <w:rPr>
                <w:szCs w:val="24"/>
                <w:shd w:val="clear" w:color="auto" w:fill="auto"/>
              </w:rPr>
              <w:t>进入国内</w:t>
            </w:r>
            <w:r w:rsidRPr="00474BFD">
              <w:rPr>
                <w:rFonts w:hint="eastAsia"/>
                <w:szCs w:val="24"/>
                <w:shd w:val="clear" w:color="auto" w:fill="auto"/>
              </w:rPr>
              <w:t>，</w:t>
            </w:r>
            <w:r w:rsidRPr="00474BFD">
              <w:rPr>
                <w:szCs w:val="24"/>
                <w:shd w:val="clear" w:color="auto" w:fill="auto"/>
              </w:rPr>
              <w:t>长效干扰素用于治疗丙肝的比例</w:t>
            </w:r>
            <w:r w:rsidRPr="00474BFD">
              <w:rPr>
                <w:rFonts w:hint="eastAsia"/>
                <w:szCs w:val="24"/>
                <w:shd w:val="clear" w:color="auto" w:fill="auto"/>
              </w:rPr>
              <w:t>较低</w:t>
            </w:r>
            <w:r w:rsidRPr="00474BFD">
              <w:rPr>
                <w:szCs w:val="24"/>
                <w:shd w:val="clear" w:color="auto" w:fill="auto"/>
              </w:rPr>
              <w:t>，</w:t>
            </w:r>
            <w:r w:rsidRPr="00474BFD">
              <w:rPr>
                <w:rFonts w:hint="eastAsia"/>
                <w:szCs w:val="24"/>
                <w:shd w:val="clear" w:color="auto" w:fill="auto"/>
              </w:rPr>
              <w:t>大部分</w:t>
            </w:r>
            <w:r w:rsidRPr="00474BFD">
              <w:rPr>
                <w:szCs w:val="24"/>
                <w:shd w:val="clear" w:color="auto" w:fill="auto"/>
              </w:rPr>
              <w:t>用于治疗乙肝</w:t>
            </w:r>
            <w:r w:rsidRPr="00474BFD">
              <w:rPr>
                <w:rFonts w:hint="eastAsia"/>
                <w:szCs w:val="24"/>
                <w:shd w:val="clear" w:color="auto" w:fill="auto"/>
              </w:rPr>
              <w:t>。</w:t>
            </w:r>
          </w:p>
          <w:p w:rsidR="00835E92" w:rsidRPr="00474BFD" w:rsidRDefault="00835E92" w:rsidP="00835E92">
            <w:pPr>
              <w:pStyle w:val="ab"/>
              <w:ind w:firstLine="480"/>
              <w:rPr>
                <w:szCs w:val="24"/>
                <w:shd w:val="clear" w:color="auto" w:fill="auto"/>
              </w:rPr>
            </w:pPr>
            <w:r w:rsidRPr="00474BFD">
              <w:rPr>
                <w:rFonts w:hint="eastAsia"/>
                <w:szCs w:val="24"/>
                <w:shd w:val="clear" w:color="auto" w:fill="auto"/>
              </w:rPr>
              <w:t>由于公司产品现阶段</w:t>
            </w:r>
            <w:r w:rsidRPr="00474BFD">
              <w:rPr>
                <w:rFonts w:ascii="宋体" w:hAnsi="宋体" w:hint="eastAsia"/>
                <w:szCs w:val="24"/>
                <w:shd w:val="clear" w:color="auto" w:fill="auto"/>
              </w:rPr>
              <w:t>仍处于推广期，因此</w:t>
            </w:r>
            <w:r w:rsidRPr="00474BFD">
              <w:rPr>
                <w:rFonts w:ascii="宋体" w:hAnsi="宋体"/>
                <w:szCs w:val="24"/>
                <w:shd w:val="clear" w:color="auto" w:fill="auto"/>
              </w:rPr>
              <w:t>费用率</w:t>
            </w:r>
            <w:r w:rsidRPr="00474BFD">
              <w:rPr>
                <w:rFonts w:ascii="宋体" w:hAnsi="宋体" w:hint="eastAsia"/>
                <w:szCs w:val="24"/>
                <w:shd w:val="clear" w:color="auto" w:fill="auto"/>
              </w:rPr>
              <w:t>相对较高</w:t>
            </w:r>
            <w:r w:rsidRPr="00474BFD">
              <w:rPr>
                <w:rFonts w:ascii="宋体" w:hAnsi="宋体"/>
                <w:szCs w:val="24"/>
                <w:shd w:val="clear" w:color="auto" w:fill="auto"/>
              </w:rPr>
              <w:t>，</w:t>
            </w:r>
            <w:r w:rsidRPr="00474BFD">
              <w:rPr>
                <w:rFonts w:ascii="宋体" w:hAnsi="宋体" w:hint="eastAsia"/>
                <w:szCs w:val="24"/>
                <w:shd w:val="clear" w:color="auto" w:fill="auto"/>
              </w:rPr>
              <w:t>但还是可以看出下降趋势，</w:t>
            </w:r>
            <w:r w:rsidRPr="00474BFD">
              <w:rPr>
                <w:rFonts w:hint="eastAsia"/>
                <w:szCs w:val="24"/>
                <w:shd w:val="clear" w:color="auto" w:fill="auto"/>
              </w:rPr>
              <w:t>未来随着</w:t>
            </w:r>
            <w:r w:rsidRPr="00474BFD">
              <w:rPr>
                <w:szCs w:val="24"/>
                <w:shd w:val="clear" w:color="auto" w:fill="auto"/>
              </w:rPr>
              <w:t>公司销售</w:t>
            </w:r>
            <w:r w:rsidRPr="00474BFD">
              <w:rPr>
                <w:rFonts w:hint="eastAsia"/>
                <w:szCs w:val="24"/>
                <w:shd w:val="clear" w:color="auto" w:fill="auto"/>
              </w:rPr>
              <w:t>规模</w:t>
            </w:r>
            <w:r w:rsidRPr="00474BFD">
              <w:rPr>
                <w:szCs w:val="24"/>
                <w:shd w:val="clear" w:color="auto" w:fill="auto"/>
              </w:rPr>
              <w:t>的扩大</w:t>
            </w:r>
            <w:r w:rsidRPr="00474BFD">
              <w:rPr>
                <w:rFonts w:hint="eastAsia"/>
                <w:szCs w:val="24"/>
                <w:shd w:val="clear" w:color="auto" w:fill="auto"/>
              </w:rPr>
              <w:t>、</w:t>
            </w:r>
            <w:r w:rsidRPr="00474BFD">
              <w:rPr>
                <w:szCs w:val="24"/>
                <w:shd w:val="clear" w:color="auto" w:fill="auto"/>
              </w:rPr>
              <w:t>管理水</w:t>
            </w:r>
            <w:r w:rsidRPr="00474BFD">
              <w:rPr>
                <w:rFonts w:hint="eastAsia"/>
                <w:szCs w:val="24"/>
                <w:shd w:val="clear" w:color="auto" w:fill="auto"/>
              </w:rPr>
              <w:t>平的</w:t>
            </w:r>
            <w:r w:rsidRPr="00474BFD">
              <w:rPr>
                <w:szCs w:val="24"/>
                <w:shd w:val="clear" w:color="auto" w:fill="auto"/>
              </w:rPr>
              <w:t>提升</w:t>
            </w:r>
            <w:r w:rsidRPr="00474BFD">
              <w:rPr>
                <w:rFonts w:hint="eastAsia"/>
                <w:szCs w:val="24"/>
                <w:shd w:val="clear" w:color="auto" w:fill="auto"/>
              </w:rPr>
              <w:t>，费用率有望进一步降低</w:t>
            </w:r>
            <w:r w:rsidRPr="00474BFD">
              <w:rPr>
                <w:szCs w:val="24"/>
                <w:shd w:val="clear" w:color="auto" w:fill="auto"/>
              </w:rPr>
              <w:t>。</w:t>
            </w:r>
          </w:p>
          <w:p w:rsidR="00835E92" w:rsidRPr="00474BFD" w:rsidRDefault="00835E92" w:rsidP="00835E92">
            <w:pPr>
              <w:pStyle w:val="ab"/>
              <w:ind w:firstLine="482"/>
              <w:rPr>
                <w:b/>
                <w:szCs w:val="24"/>
                <w:shd w:val="clear" w:color="auto" w:fill="auto"/>
              </w:rPr>
            </w:pPr>
            <w:r w:rsidRPr="00474BFD">
              <w:rPr>
                <w:rFonts w:hint="eastAsia"/>
                <w:b/>
                <w:szCs w:val="24"/>
                <w:shd w:val="clear" w:color="auto" w:fill="auto"/>
              </w:rPr>
              <w:t>2</w:t>
            </w:r>
            <w:r w:rsidRPr="00474BFD">
              <w:rPr>
                <w:rFonts w:hint="eastAsia"/>
                <w:b/>
                <w:szCs w:val="24"/>
                <w:shd w:val="clear" w:color="auto" w:fill="auto"/>
              </w:rPr>
              <w:t>、</w:t>
            </w:r>
            <w:r w:rsidRPr="00474BFD">
              <w:rPr>
                <w:b/>
                <w:szCs w:val="24"/>
                <w:shd w:val="clear" w:color="auto" w:fill="auto"/>
              </w:rPr>
              <w:t>珠峰项目后续进展的预期是怎样的？</w:t>
            </w:r>
            <w:r w:rsidRPr="00474BFD">
              <w:rPr>
                <w:rFonts w:hint="eastAsia"/>
                <w:b/>
                <w:szCs w:val="24"/>
                <w:shd w:val="clear" w:color="auto" w:fill="auto"/>
              </w:rPr>
              <w:t>乙肝</w:t>
            </w:r>
            <w:r w:rsidRPr="00474BFD">
              <w:rPr>
                <w:b/>
                <w:szCs w:val="24"/>
                <w:shd w:val="clear" w:color="auto" w:fill="auto"/>
              </w:rPr>
              <w:t>领域</w:t>
            </w:r>
            <w:r w:rsidRPr="00474BFD">
              <w:rPr>
                <w:rFonts w:hint="eastAsia"/>
                <w:b/>
                <w:szCs w:val="24"/>
                <w:shd w:val="clear" w:color="auto" w:fill="auto"/>
              </w:rPr>
              <w:t>作为</w:t>
            </w:r>
            <w:r w:rsidRPr="00474BFD">
              <w:rPr>
                <w:b/>
                <w:szCs w:val="24"/>
                <w:shd w:val="clear" w:color="auto" w:fill="auto"/>
              </w:rPr>
              <w:t>很多企业的研</w:t>
            </w:r>
            <w:r w:rsidRPr="00474BFD">
              <w:rPr>
                <w:rFonts w:hint="eastAsia"/>
                <w:b/>
                <w:szCs w:val="24"/>
                <w:shd w:val="clear" w:color="auto" w:fill="auto"/>
              </w:rPr>
              <w:t>发</w:t>
            </w:r>
            <w:r w:rsidRPr="00474BFD">
              <w:rPr>
                <w:b/>
                <w:szCs w:val="24"/>
                <w:shd w:val="clear" w:color="auto" w:fill="auto"/>
              </w:rPr>
              <w:t>方向，</w:t>
            </w:r>
            <w:r w:rsidRPr="00474BFD">
              <w:rPr>
                <w:rFonts w:hint="eastAsia"/>
                <w:b/>
                <w:szCs w:val="24"/>
                <w:shd w:val="clear" w:color="auto" w:fill="auto"/>
              </w:rPr>
              <w:t>乙肝治愈</w:t>
            </w:r>
            <w:r w:rsidRPr="00474BFD">
              <w:rPr>
                <w:b/>
                <w:szCs w:val="24"/>
                <w:shd w:val="clear" w:color="auto" w:fill="auto"/>
              </w:rPr>
              <w:t>治疗方案领域的竞争格局是怎么样的</w:t>
            </w:r>
            <w:r w:rsidRPr="00474BFD">
              <w:rPr>
                <w:rFonts w:hint="eastAsia"/>
                <w:b/>
                <w:szCs w:val="24"/>
                <w:shd w:val="clear" w:color="auto" w:fill="auto"/>
              </w:rPr>
              <w:t>？</w:t>
            </w:r>
          </w:p>
          <w:p w:rsidR="00835E92" w:rsidRPr="00474BFD" w:rsidRDefault="00835E92" w:rsidP="00835E92">
            <w:pPr>
              <w:spacing w:line="460" w:lineRule="exact"/>
              <w:ind w:firstLineChars="200" w:firstLine="480"/>
              <w:rPr>
                <w:sz w:val="24"/>
              </w:rPr>
            </w:pPr>
            <w:r w:rsidRPr="00474BFD">
              <w:rPr>
                <w:rFonts w:hint="eastAsia"/>
                <w:sz w:val="24"/>
              </w:rPr>
              <w:t>答</w:t>
            </w:r>
            <w:r w:rsidRPr="00474BFD">
              <w:rPr>
                <w:sz w:val="24"/>
              </w:rPr>
              <w:t>：珠峰项目是</w:t>
            </w:r>
            <w:r w:rsidRPr="00474BFD">
              <w:rPr>
                <w:rFonts w:hint="eastAsia"/>
                <w:sz w:val="24"/>
              </w:rPr>
              <w:t>由</w:t>
            </w:r>
            <w:r w:rsidRPr="00474BFD">
              <w:rPr>
                <w:sz w:val="24"/>
              </w:rPr>
              <w:t>中国肝炎防治基金会发起，其目标是</w:t>
            </w:r>
            <w:r w:rsidRPr="00474BFD">
              <w:rPr>
                <w:rFonts w:hint="eastAsia"/>
                <w:sz w:val="24"/>
              </w:rPr>
              <w:t>通过</w:t>
            </w:r>
            <w:r w:rsidRPr="00474BFD">
              <w:rPr>
                <w:sz w:val="24"/>
              </w:rPr>
              <w:t>治疗</w:t>
            </w:r>
            <w:r w:rsidRPr="00474BFD">
              <w:rPr>
                <w:sz w:val="24"/>
              </w:rPr>
              <w:t>3</w:t>
            </w:r>
            <w:r w:rsidRPr="00474BFD">
              <w:rPr>
                <w:sz w:val="24"/>
              </w:rPr>
              <w:t>万</w:t>
            </w:r>
            <w:r w:rsidRPr="00474BFD">
              <w:rPr>
                <w:rFonts w:hint="eastAsia"/>
                <w:sz w:val="24"/>
              </w:rPr>
              <w:t>名</w:t>
            </w:r>
            <w:r w:rsidRPr="00474BFD">
              <w:rPr>
                <w:sz w:val="24"/>
              </w:rPr>
              <w:t>左右的病人，</w:t>
            </w:r>
            <w:r w:rsidRPr="00474BFD">
              <w:rPr>
                <w:rFonts w:hint="eastAsia"/>
                <w:sz w:val="24"/>
              </w:rPr>
              <w:t>实现约</w:t>
            </w:r>
            <w:r w:rsidRPr="00474BFD">
              <w:rPr>
                <w:sz w:val="24"/>
              </w:rPr>
              <w:t>三分之一的病人临床治愈的技术目标。该目标是在前期中国有非常多的优秀专家已经建立的循证医学</w:t>
            </w:r>
            <w:r w:rsidRPr="00474BFD">
              <w:rPr>
                <w:rFonts w:hint="eastAsia"/>
                <w:sz w:val="24"/>
              </w:rPr>
              <w:t>证据</w:t>
            </w:r>
            <w:r w:rsidRPr="00474BFD">
              <w:rPr>
                <w:sz w:val="24"/>
              </w:rPr>
              <w:t>基础上而提出，中国肝炎防治基金会正在积极推进并开展珠峰项目</w:t>
            </w:r>
            <w:r w:rsidRPr="00474BFD">
              <w:rPr>
                <w:rFonts w:hint="eastAsia"/>
                <w:sz w:val="24"/>
              </w:rPr>
              <w:t>。</w:t>
            </w:r>
            <w:r w:rsidRPr="00474BFD">
              <w:rPr>
                <w:rFonts w:ascii="宋体" w:hAnsi="宋体"/>
                <w:sz w:val="24"/>
              </w:rPr>
              <w:t>我们也</w:t>
            </w:r>
            <w:r w:rsidRPr="00474BFD">
              <w:rPr>
                <w:rFonts w:ascii="宋体" w:hAnsi="宋体" w:hint="eastAsia"/>
                <w:sz w:val="24"/>
              </w:rPr>
              <w:t>希望通过</w:t>
            </w:r>
            <w:r w:rsidRPr="00474BFD">
              <w:rPr>
                <w:rFonts w:ascii="宋体" w:hAnsi="宋体"/>
                <w:sz w:val="24"/>
              </w:rPr>
              <w:t>高等级循证证据的产生</w:t>
            </w:r>
            <w:r w:rsidRPr="00474BFD">
              <w:rPr>
                <w:rFonts w:ascii="宋体" w:hAnsi="宋体" w:hint="eastAsia"/>
                <w:sz w:val="24"/>
              </w:rPr>
              <w:t>，</w:t>
            </w:r>
            <w:r w:rsidRPr="00474BFD">
              <w:rPr>
                <w:rFonts w:ascii="宋体" w:hAnsi="宋体"/>
                <w:sz w:val="24"/>
              </w:rPr>
              <w:t>最终能够造福广大乙肝患者，降低终身肝硬化、肝癌的风险。</w:t>
            </w:r>
          </w:p>
          <w:p w:rsidR="00835E92" w:rsidRPr="00474BFD" w:rsidRDefault="00835E92" w:rsidP="00835E92">
            <w:pPr>
              <w:pStyle w:val="ab"/>
              <w:ind w:firstLine="480"/>
              <w:rPr>
                <w:szCs w:val="24"/>
                <w:shd w:val="clear" w:color="auto" w:fill="auto"/>
              </w:rPr>
            </w:pPr>
            <w:r w:rsidRPr="00474BFD">
              <w:rPr>
                <w:rFonts w:hint="eastAsia"/>
                <w:szCs w:val="24"/>
                <w:shd w:val="clear" w:color="auto" w:fill="auto"/>
              </w:rPr>
              <w:t>目前</w:t>
            </w:r>
            <w:r w:rsidRPr="00474BFD">
              <w:rPr>
                <w:szCs w:val="24"/>
                <w:shd w:val="clear" w:color="auto" w:fill="auto"/>
              </w:rPr>
              <w:t>在研的慢性乙肝新药主要都处于临床前或临床早期阶段（</w:t>
            </w:r>
            <w:r w:rsidRPr="00474BFD">
              <w:rPr>
                <w:rFonts w:hint="eastAsia"/>
                <w:szCs w:val="24"/>
                <w:shd w:val="clear" w:color="auto" w:fill="auto"/>
              </w:rPr>
              <w:t>Ⅰ</w:t>
            </w:r>
            <w:r w:rsidRPr="00474BFD">
              <w:rPr>
                <w:szCs w:val="24"/>
                <w:shd w:val="clear" w:color="auto" w:fill="auto"/>
              </w:rPr>
              <w:t>期、</w:t>
            </w:r>
            <w:r w:rsidRPr="00474BFD">
              <w:rPr>
                <w:rFonts w:hint="eastAsia"/>
                <w:szCs w:val="24"/>
                <w:shd w:val="clear" w:color="auto" w:fill="auto"/>
              </w:rPr>
              <w:t>Ⅱ</w:t>
            </w:r>
            <w:r w:rsidRPr="00474BFD">
              <w:rPr>
                <w:szCs w:val="24"/>
                <w:shd w:val="clear" w:color="auto" w:fill="auto"/>
              </w:rPr>
              <w:t>期），</w:t>
            </w:r>
            <w:r w:rsidRPr="00474BFD">
              <w:rPr>
                <w:rFonts w:hint="eastAsia"/>
                <w:szCs w:val="24"/>
                <w:shd w:val="clear" w:color="auto" w:fill="auto"/>
              </w:rPr>
              <w:t>公司</w:t>
            </w:r>
            <w:r w:rsidRPr="00474BFD">
              <w:rPr>
                <w:szCs w:val="24"/>
                <w:shd w:val="clear" w:color="auto" w:fill="auto"/>
              </w:rPr>
              <w:t>尚未</w:t>
            </w:r>
            <w:r w:rsidRPr="00474BFD">
              <w:rPr>
                <w:rFonts w:hint="eastAsia"/>
                <w:szCs w:val="24"/>
                <w:shd w:val="clear" w:color="auto" w:fill="auto"/>
              </w:rPr>
              <w:t>获知</w:t>
            </w:r>
            <w:r w:rsidRPr="00474BFD">
              <w:rPr>
                <w:szCs w:val="24"/>
                <w:shd w:val="clear" w:color="auto" w:fill="auto"/>
              </w:rPr>
              <w:t>慢性乙肝全新靶点药物进入</w:t>
            </w:r>
            <w:r w:rsidRPr="00474BFD">
              <w:rPr>
                <w:rFonts w:hint="eastAsia"/>
                <w:szCs w:val="24"/>
                <w:shd w:val="clear" w:color="auto" w:fill="auto"/>
              </w:rPr>
              <w:t>Ⅲ</w:t>
            </w:r>
            <w:r w:rsidRPr="00474BFD">
              <w:rPr>
                <w:szCs w:val="24"/>
                <w:shd w:val="clear" w:color="auto" w:fill="auto"/>
              </w:rPr>
              <w:t>期临床试验阶段。就现有的慢性乙肝治愈的核心路径来看，目前脱离</w:t>
            </w:r>
            <w:r w:rsidRPr="00474BFD">
              <w:rPr>
                <w:rFonts w:hint="eastAsia"/>
                <w:szCs w:val="24"/>
                <w:shd w:val="clear" w:color="auto" w:fill="auto"/>
              </w:rPr>
              <w:t>以</w:t>
            </w:r>
            <w:r w:rsidRPr="00474BFD">
              <w:rPr>
                <w:szCs w:val="24"/>
                <w:shd w:val="clear" w:color="auto" w:fill="auto"/>
              </w:rPr>
              <w:t>干扰素为基础的免疫清除疗法而治愈乙肝</w:t>
            </w:r>
            <w:r w:rsidRPr="00474BFD">
              <w:rPr>
                <w:rFonts w:hint="eastAsia"/>
                <w:szCs w:val="24"/>
                <w:shd w:val="clear" w:color="auto" w:fill="auto"/>
              </w:rPr>
              <w:t>的</w:t>
            </w:r>
            <w:r w:rsidRPr="00474BFD">
              <w:rPr>
                <w:szCs w:val="24"/>
                <w:shd w:val="clear" w:color="auto" w:fill="auto"/>
              </w:rPr>
              <w:t>可能性</w:t>
            </w:r>
            <w:r w:rsidRPr="00474BFD">
              <w:rPr>
                <w:rFonts w:hint="eastAsia"/>
                <w:szCs w:val="24"/>
                <w:shd w:val="clear" w:color="auto" w:fill="auto"/>
              </w:rPr>
              <w:t>较小</w:t>
            </w:r>
            <w:r w:rsidRPr="00474BFD">
              <w:rPr>
                <w:szCs w:val="24"/>
                <w:shd w:val="clear" w:color="auto" w:fill="auto"/>
              </w:rPr>
              <w:t>，但我</w:t>
            </w:r>
            <w:r w:rsidRPr="00474BFD">
              <w:rPr>
                <w:rFonts w:hint="eastAsia"/>
                <w:szCs w:val="24"/>
                <w:shd w:val="clear" w:color="auto" w:fill="auto"/>
              </w:rPr>
              <w:t>们</w:t>
            </w:r>
            <w:r w:rsidRPr="00474BFD">
              <w:rPr>
                <w:szCs w:val="24"/>
                <w:shd w:val="clear" w:color="auto" w:fill="auto"/>
              </w:rPr>
              <w:t>相信随着科学的不断发展，现有的或者还未发现的技术也将实现治愈目标。</w:t>
            </w:r>
          </w:p>
          <w:p w:rsidR="00835E92" w:rsidRPr="00474BFD" w:rsidRDefault="00835E92" w:rsidP="00835E92">
            <w:pPr>
              <w:pStyle w:val="ab"/>
              <w:ind w:firstLine="482"/>
              <w:rPr>
                <w:b/>
                <w:szCs w:val="24"/>
                <w:shd w:val="clear" w:color="auto" w:fill="auto"/>
              </w:rPr>
            </w:pPr>
            <w:r w:rsidRPr="00474BFD">
              <w:rPr>
                <w:rFonts w:hint="eastAsia"/>
                <w:b/>
                <w:szCs w:val="24"/>
                <w:shd w:val="clear" w:color="auto" w:fill="auto"/>
              </w:rPr>
              <w:t>3</w:t>
            </w:r>
            <w:r w:rsidRPr="00474BFD">
              <w:rPr>
                <w:rFonts w:hint="eastAsia"/>
                <w:b/>
                <w:szCs w:val="24"/>
                <w:shd w:val="clear" w:color="auto" w:fill="auto"/>
              </w:rPr>
              <w:t>、公司</w:t>
            </w:r>
            <w:r w:rsidRPr="00474BFD">
              <w:rPr>
                <w:b/>
                <w:szCs w:val="24"/>
                <w:shd w:val="clear" w:color="auto" w:fill="auto"/>
              </w:rPr>
              <w:t>的</w:t>
            </w:r>
            <w:r w:rsidRPr="00474BFD">
              <w:rPr>
                <w:rFonts w:hint="eastAsia"/>
                <w:b/>
                <w:szCs w:val="24"/>
                <w:shd w:val="clear" w:color="auto" w:fill="auto"/>
              </w:rPr>
              <w:t>长效</w:t>
            </w:r>
            <w:r w:rsidRPr="00474BFD">
              <w:rPr>
                <w:b/>
                <w:szCs w:val="24"/>
                <w:shd w:val="clear" w:color="auto" w:fill="auto"/>
              </w:rPr>
              <w:t>干扰素</w:t>
            </w:r>
            <w:r w:rsidRPr="00474BFD">
              <w:rPr>
                <w:rFonts w:hint="eastAsia"/>
                <w:b/>
                <w:szCs w:val="24"/>
                <w:shd w:val="clear" w:color="auto" w:fill="auto"/>
              </w:rPr>
              <w:t>是否在疫情中</w:t>
            </w:r>
            <w:r w:rsidRPr="00474BFD">
              <w:rPr>
                <w:b/>
                <w:szCs w:val="24"/>
                <w:shd w:val="clear" w:color="auto" w:fill="auto"/>
              </w:rPr>
              <w:t>使用</w:t>
            </w:r>
            <w:r w:rsidRPr="00474BFD">
              <w:rPr>
                <w:rFonts w:hint="eastAsia"/>
                <w:b/>
                <w:szCs w:val="24"/>
                <w:shd w:val="clear" w:color="auto" w:fill="auto"/>
              </w:rPr>
              <w:t>？疫情</w:t>
            </w:r>
            <w:r w:rsidRPr="00474BFD">
              <w:rPr>
                <w:b/>
                <w:szCs w:val="24"/>
                <w:shd w:val="clear" w:color="auto" w:fill="auto"/>
              </w:rPr>
              <w:t>对公司的影响</w:t>
            </w:r>
            <w:r w:rsidRPr="00474BFD">
              <w:rPr>
                <w:rFonts w:hint="eastAsia"/>
                <w:b/>
                <w:szCs w:val="24"/>
                <w:shd w:val="clear" w:color="auto" w:fill="auto"/>
              </w:rPr>
              <w:t>是什么样的</w:t>
            </w:r>
            <w:r w:rsidRPr="00474BFD">
              <w:rPr>
                <w:b/>
                <w:szCs w:val="24"/>
                <w:shd w:val="clear" w:color="auto" w:fill="auto"/>
              </w:rPr>
              <w:t>？</w:t>
            </w:r>
          </w:p>
          <w:p w:rsidR="00835E92" w:rsidRPr="00474BFD" w:rsidRDefault="00835E92" w:rsidP="00835E92">
            <w:pPr>
              <w:pStyle w:val="ab"/>
              <w:ind w:firstLine="480"/>
              <w:rPr>
                <w:szCs w:val="24"/>
                <w:shd w:val="clear" w:color="auto" w:fill="auto"/>
              </w:rPr>
            </w:pPr>
            <w:r w:rsidRPr="00474BFD">
              <w:rPr>
                <w:rFonts w:hint="eastAsia"/>
                <w:szCs w:val="24"/>
                <w:shd w:val="clear" w:color="auto" w:fill="auto"/>
              </w:rPr>
              <w:lastRenderedPageBreak/>
              <w:t>答：</w:t>
            </w:r>
            <w:r w:rsidRPr="00474BFD">
              <w:rPr>
                <w:szCs w:val="24"/>
                <w:shd w:val="clear" w:color="auto" w:fill="auto"/>
              </w:rPr>
              <w:t>公</w:t>
            </w:r>
            <w:r w:rsidRPr="00474BFD">
              <w:rPr>
                <w:rFonts w:hint="eastAsia"/>
                <w:szCs w:val="24"/>
                <w:shd w:val="clear" w:color="auto" w:fill="auto"/>
              </w:rPr>
              <w:t>司</w:t>
            </w:r>
            <w:r w:rsidRPr="00474BFD">
              <w:rPr>
                <w:szCs w:val="24"/>
                <w:shd w:val="clear" w:color="auto" w:fill="auto"/>
              </w:rPr>
              <w:t>的聚乙二醇长效干扰素获批的适应症</w:t>
            </w:r>
            <w:r w:rsidRPr="00474BFD">
              <w:rPr>
                <w:rFonts w:hint="eastAsia"/>
                <w:szCs w:val="24"/>
                <w:shd w:val="clear" w:color="auto" w:fill="auto"/>
              </w:rPr>
              <w:t>为慢用</w:t>
            </w:r>
            <w:r w:rsidRPr="00474BFD">
              <w:rPr>
                <w:szCs w:val="24"/>
                <w:shd w:val="clear" w:color="auto" w:fill="auto"/>
              </w:rPr>
              <w:t>乙型肝炎和</w:t>
            </w:r>
            <w:r w:rsidRPr="00474BFD">
              <w:rPr>
                <w:rFonts w:hint="eastAsia"/>
                <w:szCs w:val="24"/>
                <w:shd w:val="clear" w:color="auto" w:fill="auto"/>
              </w:rPr>
              <w:t>丙型</w:t>
            </w:r>
            <w:r w:rsidRPr="00474BFD">
              <w:rPr>
                <w:szCs w:val="24"/>
                <w:shd w:val="clear" w:color="auto" w:fill="auto"/>
              </w:rPr>
              <w:t>肝炎</w:t>
            </w:r>
            <w:r w:rsidRPr="00474BFD">
              <w:rPr>
                <w:rFonts w:hint="eastAsia"/>
                <w:szCs w:val="24"/>
                <w:shd w:val="clear" w:color="auto" w:fill="auto"/>
              </w:rPr>
              <w:t>，公司未获取现</w:t>
            </w:r>
            <w:r w:rsidRPr="00474BFD">
              <w:rPr>
                <w:szCs w:val="24"/>
                <w:shd w:val="clear" w:color="auto" w:fill="auto"/>
              </w:rPr>
              <w:t>有</w:t>
            </w:r>
            <w:r w:rsidRPr="00474BFD">
              <w:rPr>
                <w:rFonts w:hint="eastAsia"/>
                <w:szCs w:val="24"/>
                <w:shd w:val="clear" w:color="auto" w:fill="auto"/>
              </w:rPr>
              <w:t>产品</w:t>
            </w:r>
            <w:r w:rsidRPr="00474BFD">
              <w:rPr>
                <w:szCs w:val="24"/>
                <w:shd w:val="clear" w:color="auto" w:fill="auto"/>
              </w:rPr>
              <w:t>用于此次疫情的相关信息</w:t>
            </w:r>
            <w:r w:rsidRPr="00474BFD">
              <w:rPr>
                <w:rFonts w:hint="eastAsia"/>
                <w:szCs w:val="24"/>
                <w:shd w:val="clear" w:color="auto" w:fill="auto"/>
              </w:rPr>
              <w:t>。</w:t>
            </w:r>
          </w:p>
          <w:p w:rsidR="00835E92" w:rsidRPr="00474BFD" w:rsidRDefault="00835E92" w:rsidP="00835E92">
            <w:pPr>
              <w:pStyle w:val="ab"/>
              <w:ind w:firstLine="480"/>
              <w:rPr>
                <w:szCs w:val="24"/>
                <w:shd w:val="clear" w:color="auto" w:fill="auto"/>
              </w:rPr>
            </w:pPr>
            <w:r w:rsidRPr="00474BFD">
              <w:rPr>
                <w:rFonts w:hint="eastAsia"/>
                <w:szCs w:val="24"/>
                <w:shd w:val="clear" w:color="auto" w:fill="auto"/>
              </w:rPr>
              <w:t>由于</w:t>
            </w:r>
            <w:r w:rsidRPr="00474BFD">
              <w:rPr>
                <w:szCs w:val="24"/>
                <w:shd w:val="clear" w:color="auto" w:fill="auto"/>
              </w:rPr>
              <w:t>疫情的影响，</w:t>
            </w:r>
            <w:r w:rsidRPr="00474BFD">
              <w:rPr>
                <w:rFonts w:hint="eastAsia"/>
                <w:szCs w:val="24"/>
                <w:shd w:val="clear" w:color="auto" w:fill="auto"/>
              </w:rPr>
              <w:t>二、三</w:t>
            </w:r>
            <w:r w:rsidRPr="00474BFD">
              <w:rPr>
                <w:szCs w:val="24"/>
                <w:shd w:val="clear" w:color="auto" w:fill="auto"/>
              </w:rPr>
              <w:t>月份</w:t>
            </w:r>
            <w:r w:rsidRPr="00474BFD">
              <w:rPr>
                <w:rFonts w:hint="eastAsia"/>
                <w:szCs w:val="24"/>
                <w:shd w:val="clear" w:color="auto" w:fill="auto"/>
              </w:rPr>
              <w:t>部分</w:t>
            </w:r>
            <w:r w:rsidRPr="00474BFD">
              <w:rPr>
                <w:szCs w:val="24"/>
                <w:shd w:val="clear" w:color="auto" w:fill="auto"/>
              </w:rPr>
              <w:t>地区医院的住院及门诊数量</w:t>
            </w:r>
            <w:r w:rsidRPr="00474BFD">
              <w:rPr>
                <w:rFonts w:hint="eastAsia"/>
                <w:szCs w:val="24"/>
                <w:shd w:val="clear" w:color="auto" w:fill="auto"/>
              </w:rPr>
              <w:t>出现</w:t>
            </w:r>
            <w:r w:rsidRPr="00474BFD">
              <w:rPr>
                <w:szCs w:val="24"/>
                <w:shd w:val="clear" w:color="auto" w:fill="auto"/>
              </w:rPr>
              <w:t>不同程度的下降。</w:t>
            </w:r>
            <w:r w:rsidRPr="00474BFD">
              <w:rPr>
                <w:rFonts w:hint="eastAsia"/>
                <w:szCs w:val="24"/>
                <w:shd w:val="clear" w:color="auto" w:fill="auto"/>
              </w:rPr>
              <w:t>公司</w:t>
            </w:r>
            <w:r w:rsidRPr="00474BFD">
              <w:rPr>
                <w:szCs w:val="24"/>
                <w:shd w:val="clear" w:color="auto" w:fill="auto"/>
              </w:rPr>
              <w:t>派格宾由于</w:t>
            </w:r>
            <w:r w:rsidRPr="00474BFD">
              <w:rPr>
                <w:rFonts w:hint="eastAsia"/>
                <w:szCs w:val="24"/>
                <w:shd w:val="clear" w:color="auto" w:fill="auto"/>
              </w:rPr>
              <w:t>患者</w:t>
            </w:r>
            <w:r w:rsidRPr="00474BFD">
              <w:rPr>
                <w:szCs w:val="24"/>
                <w:shd w:val="clear" w:color="auto" w:fill="auto"/>
              </w:rPr>
              <w:t>治疗周期</w:t>
            </w:r>
            <w:r w:rsidRPr="00474BFD">
              <w:rPr>
                <w:rFonts w:hint="eastAsia"/>
                <w:szCs w:val="24"/>
                <w:shd w:val="clear" w:color="auto" w:fill="auto"/>
              </w:rPr>
              <w:t>相对</w:t>
            </w:r>
            <w:r w:rsidRPr="00474BFD">
              <w:rPr>
                <w:szCs w:val="24"/>
                <w:shd w:val="clear" w:color="auto" w:fill="auto"/>
              </w:rPr>
              <w:t>较长，</w:t>
            </w:r>
            <w:r w:rsidRPr="00474BFD">
              <w:rPr>
                <w:rFonts w:hint="eastAsia"/>
                <w:szCs w:val="24"/>
                <w:shd w:val="clear" w:color="auto" w:fill="auto"/>
              </w:rPr>
              <w:t>对</w:t>
            </w:r>
            <w:r w:rsidRPr="00474BFD">
              <w:rPr>
                <w:szCs w:val="24"/>
                <w:shd w:val="clear" w:color="auto" w:fill="auto"/>
              </w:rPr>
              <w:t>已经在用药的患者影响较小</w:t>
            </w:r>
            <w:r w:rsidRPr="00474BFD">
              <w:rPr>
                <w:rFonts w:hint="eastAsia"/>
                <w:szCs w:val="24"/>
                <w:shd w:val="clear" w:color="auto" w:fill="auto"/>
              </w:rPr>
              <w:t>，但</w:t>
            </w:r>
            <w:r w:rsidRPr="00474BFD">
              <w:rPr>
                <w:szCs w:val="24"/>
                <w:shd w:val="clear" w:color="auto" w:fill="auto"/>
              </w:rPr>
              <w:t>新患者由于疫情原因可能会延期或暂缓就诊</w:t>
            </w:r>
            <w:r w:rsidRPr="00474BFD">
              <w:rPr>
                <w:rFonts w:hint="eastAsia"/>
                <w:szCs w:val="24"/>
                <w:shd w:val="clear" w:color="auto" w:fill="auto"/>
              </w:rPr>
              <w:t>，</w:t>
            </w:r>
            <w:r w:rsidRPr="00474BFD">
              <w:rPr>
                <w:szCs w:val="24"/>
                <w:shd w:val="clear" w:color="auto" w:fill="auto"/>
              </w:rPr>
              <w:t>从而对</w:t>
            </w:r>
            <w:r w:rsidRPr="00474BFD">
              <w:rPr>
                <w:rFonts w:hint="eastAsia"/>
                <w:szCs w:val="24"/>
                <w:shd w:val="clear" w:color="auto" w:fill="auto"/>
              </w:rPr>
              <w:t>新患者</w:t>
            </w:r>
            <w:r w:rsidRPr="00474BFD">
              <w:rPr>
                <w:szCs w:val="24"/>
                <w:shd w:val="clear" w:color="auto" w:fill="auto"/>
              </w:rPr>
              <w:t>启动治疗产生一定的影响。</w:t>
            </w:r>
            <w:r w:rsidRPr="00474BFD">
              <w:rPr>
                <w:rFonts w:hint="eastAsia"/>
                <w:szCs w:val="24"/>
                <w:shd w:val="clear" w:color="auto" w:fill="auto"/>
              </w:rPr>
              <w:t>在</w:t>
            </w:r>
            <w:r w:rsidRPr="00474BFD">
              <w:rPr>
                <w:szCs w:val="24"/>
                <w:shd w:val="clear" w:color="auto" w:fill="auto"/>
              </w:rPr>
              <w:t>临床试验方面，公司的注册临床试验主要在感染科和肝病科开展，</w:t>
            </w:r>
            <w:r w:rsidRPr="00474BFD">
              <w:rPr>
                <w:rFonts w:hint="eastAsia"/>
                <w:szCs w:val="24"/>
                <w:shd w:val="clear" w:color="auto" w:fill="auto"/>
              </w:rPr>
              <w:t>这两个科室的很多</w:t>
            </w:r>
            <w:r w:rsidRPr="00474BFD">
              <w:rPr>
                <w:szCs w:val="24"/>
                <w:shd w:val="clear" w:color="auto" w:fill="auto"/>
              </w:rPr>
              <w:t>专家</w:t>
            </w:r>
            <w:r w:rsidRPr="00474BFD">
              <w:rPr>
                <w:rFonts w:hint="eastAsia"/>
                <w:szCs w:val="24"/>
                <w:shd w:val="clear" w:color="auto" w:fill="auto"/>
              </w:rPr>
              <w:t>也</w:t>
            </w:r>
            <w:r w:rsidRPr="00474BFD">
              <w:rPr>
                <w:szCs w:val="24"/>
                <w:shd w:val="clear" w:color="auto" w:fill="auto"/>
              </w:rPr>
              <w:t>投身</w:t>
            </w:r>
            <w:r w:rsidRPr="00474BFD">
              <w:rPr>
                <w:rFonts w:hint="eastAsia"/>
                <w:szCs w:val="24"/>
                <w:shd w:val="clear" w:color="auto" w:fill="auto"/>
              </w:rPr>
              <w:t>到此次的</w:t>
            </w:r>
            <w:r w:rsidRPr="00474BFD">
              <w:rPr>
                <w:szCs w:val="24"/>
                <w:shd w:val="clear" w:color="auto" w:fill="auto"/>
              </w:rPr>
              <w:t>抗疫</w:t>
            </w:r>
            <w:r w:rsidRPr="00474BFD">
              <w:rPr>
                <w:rFonts w:hint="eastAsia"/>
                <w:szCs w:val="24"/>
                <w:shd w:val="clear" w:color="auto" w:fill="auto"/>
              </w:rPr>
              <w:t>行动</w:t>
            </w:r>
            <w:r w:rsidRPr="00474BFD">
              <w:rPr>
                <w:szCs w:val="24"/>
                <w:shd w:val="clear" w:color="auto" w:fill="auto"/>
              </w:rPr>
              <w:t>，</w:t>
            </w:r>
            <w:r w:rsidRPr="00474BFD">
              <w:rPr>
                <w:rFonts w:hint="eastAsia"/>
                <w:szCs w:val="24"/>
                <w:shd w:val="clear" w:color="auto" w:fill="auto"/>
              </w:rPr>
              <w:t>这使得临床</w:t>
            </w:r>
            <w:r w:rsidRPr="00474BFD">
              <w:rPr>
                <w:szCs w:val="24"/>
                <w:shd w:val="clear" w:color="auto" w:fill="auto"/>
              </w:rPr>
              <w:t>试验开展的实际情况和</w:t>
            </w:r>
            <w:r w:rsidRPr="00474BFD">
              <w:rPr>
                <w:rFonts w:hint="eastAsia"/>
                <w:szCs w:val="24"/>
                <w:shd w:val="clear" w:color="auto" w:fill="auto"/>
              </w:rPr>
              <w:t>原计划存在一定偏离。但四</w:t>
            </w:r>
            <w:r w:rsidRPr="00474BFD">
              <w:rPr>
                <w:szCs w:val="24"/>
                <w:shd w:val="clear" w:color="auto" w:fill="auto"/>
              </w:rPr>
              <w:t>月份以来，</w:t>
            </w:r>
            <w:r w:rsidRPr="00474BFD">
              <w:rPr>
                <w:rFonts w:hint="eastAsia"/>
                <w:szCs w:val="24"/>
                <w:shd w:val="clear" w:color="auto" w:fill="auto"/>
              </w:rPr>
              <w:t>各</w:t>
            </w:r>
            <w:r w:rsidRPr="00474BFD">
              <w:rPr>
                <w:szCs w:val="24"/>
                <w:shd w:val="clear" w:color="auto" w:fill="auto"/>
              </w:rPr>
              <w:t>地医院的门诊情况</w:t>
            </w:r>
            <w:r w:rsidRPr="00474BFD">
              <w:rPr>
                <w:rFonts w:hint="eastAsia"/>
                <w:szCs w:val="24"/>
                <w:shd w:val="clear" w:color="auto" w:fill="auto"/>
              </w:rPr>
              <w:t>和</w:t>
            </w:r>
            <w:r w:rsidRPr="00474BFD">
              <w:rPr>
                <w:szCs w:val="24"/>
                <w:shd w:val="clear" w:color="auto" w:fill="auto"/>
              </w:rPr>
              <w:t>临床</w:t>
            </w:r>
            <w:r w:rsidRPr="00474BFD">
              <w:rPr>
                <w:rFonts w:hint="eastAsia"/>
                <w:szCs w:val="24"/>
                <w:shd w:val="clear" w:color="auto" w:fill="auto"/>
              </w:rPr>
              <w:t>试</w:t>
            </w:r>
            <w:r w:rsidRPr="00474BFD">
              <w:rPr>
                <w:szCs w:val="24"/>
                <w:shd w:val="clear" w:color="auto" w:fill="auto"/>
              </w:rPr>
              <w:t>验</w:t>
            </w:r>
            <w:r w:rsidRPr="00474BFD">
              <w:rPr>
                <w:rFonts w:hint="eastAsia"/>
                <w:szCs w:val="24"/>
                <w:shd w:val="clear" w:color="auto" w:fill="auto"/>
              </w:rPr>
              <w:t>的开展</w:t>
            </w:r>
            <w:r w:rsidRPr="00474BFD">
              <w:rPr>
                <w:szCs w:val="24"/>
                <w:shd w:val="clear" w:color="auto" w:fill="auto"/>
              </w:rPr>
              <w:t>已经</w:t>
            </w:r>
            <w:r w:rsidRPr="00474BFD">
              <w:rPr>
                <w:rFonts w:hint="eastAsia"/>
                <w:szCs w:val="24"/>
                <w:shd w:val="clear" w:color="auto" w:fill="auto"/>
              </w:rPr>
              <w:t>出现</w:t>
            </w:r>
            <w:r w:rsidRPr="00474BFD">
              <w:rPr>
                <w:szCs w:val="24"/>
                <w:shd w:val="clear" w:color="auto" w:fill="auto"/>
              </w:rPr>
              <w:t>明显好转，公司将根据疫情变化积极调整策略。</w:t>
            </w:r>
          </w:p>
          <w:p w:rsidR="00835E92" w:rsidRPr="00474BFD" w:rsidRDefault="00835E92" w:rsidP="00835E92">
            <w:pPr>
              <w:pStyle w:val="ab"/>
              <w:ind w:firstLine="482"/>
              <w:rPr>
                <w:b/>
                <w:szCs w:val="24"/>
                <w:shd w:val="clear" w:color="auto" w:fill="auto"/>
              </w:rPr>
            </w:pPr>
            <w:r w:rsidRPr="00474BFD">
              <w:rPr>
                <w:rFonts w:hint="eastAsia"/>
                <w:b/>
                <w:szCs w:val="24"/>
                <w:shd w:val="clear" w:color="auto" w:fill="auto"/>
              </w:rPr>
              <w:t>4</w:t>
            </w:r>
            <w:r w:rsidRPr="00474BFD">
              <w:rPr>
                <w:rFonts w:hint="eastAsia"/>
                <w:b/>
                <w:szCs w:val="24"/>
                <w:shd w:val="clear" w:color="auto" w:fill="auto"/>
              </w:rPr>
              <w:t>、</w:t>
            </w:r>
            <w:r w:rsidRPr="00474BFD">
              <w:rPr>
                <w:b/>
                <w:szCs w:val="24"/>
                <w:shd w:val="clear" w:color="auto" w:fill="auto"/>
              </w:rPr>
              <w:t>公司</w:t>
            </w:r>
            <w:r w:rsidRPr="00474BFD">
              <w:rPr>
                <w:rFonts w:hint="eastAsia"/>
                <w:b/>
                <w:szCs w:val="24"/>
                <w:shd w:val="clear" w:color="auto" w:fill="auto"/>
              </w:rPr>
              <w:t>在“</w:t>
            </w:r>
            <w:r w:rsidRPr="00474BFD">
              <w:rPr>
                <w:b/>
                <w:szCs w:val="24"/>
                <w:shd w:val="clear" w:color="auto" w:fill="auto"/>
              </w:rPr>
              <w:t>Y</w:t>
            </w:r>
            <w:r w:rsidRPr="00474BFD">
              <w:rPr>
                <w:b/>
                <w:szCs w:val="24"/>
                <w:shd w:val="clear" w:color="auto" w:fill="auto"/>
              </w:rPr>
              <w:t>型聚乙二醇重组人粒细胞刺激因子</w:t>
            </w:r>
            <w:r w:rsidRPr="00474BFD">
              <w:rPr>
                <w:rFonts w:hint="eastAsia"/>
                <w:b/>
                <w:szCs w:val="24"/>
                <w:shd w:val="clear" w:color="auto" w:fill="auto"/>
              </w:rPr>
              <w:t>”和“</w:t>
            </w:r>
            <w:r w:rsidRPr="00474BFD">
              <w:rPr>
                <w:b/>
                <w:szCs w:val="24"/>
                <w:shd w:val="clear" w:color="auto" w:fill="auto"/>
              </w:rPr>
              <w:t>Y</w:t>
            </w:r>
            <w:r w:rsidRPr="00474BFD">
              <w:rPr>
                <w:b/>
                <w:szCs w:val="24"/>
                <w:shd w:val="clear" w:color="auto" w:fill="auto"/>
              </w:rPr>
              <w:t>型聚乙二醇重组人生长激素</w:t>
            </w:r>
            <w:r w:rsidRPr="00474BFD">
              <w:rPr>
                <w:rFonts w:hint="eastAsia"/>
                <w:b/>
                <w:szCs w:val="24"/>
                <w:shd w:val="clear" w:color="auto" w:fill="auto"/>
              </w:rPr>
              <w:t>”的</w:t>
            </w:r>
            <w:r w:rsidRPr="00474BFD">
              <w:rPr>
                <w:b/>
                <w:szCs w:val="24"/>
                <w:shd w:val="clear" w:color="auto" w:fill="auto"/>
              </w:rPr>
              <w:t>研发进度，比如报生产，上市等时间点预期？</w:t>
            </w:r>
            <w:r w:rsidRPr="00474BFD">
              <w:rPr>
                <w:rFonts w:hint="eastAsia"/>
                <w:b/>
                <w:szCs w:val="24"/>
                <w:shd w:val="clear" w:color="auto" w:fill="auto"/>
              </w:rPr>
              <w:t>未来的</w:t>
            </w:r>
            <w:r w:rsidRPr="00474BFD">
              <w:rPr>
                <w:b/>
                <w:szCs w:val="24"/>
                <w:shd w:val="clear" w:color="auto" w:fill="auto"/>
              </w:rPr>
              <w:t>销售规划和策略</w:t>
            </w:r>
            <w:r w:rsidRPr="00474BFD">
              <w:rPr>
                <w:rFonts w:hint="eastAsia"/>
                <w:b/>
                <w:szCs w:val="24"/>
                <w:shd w:val="clear" w:color="auto" w:fill="auto"/>
              </w:rPr>
              <w:t>是</w:t>
            </w:r>
            <w:r w:rsidRPr="00474BFD">
              <w:rPr>
                <w:b/>
                <w:szCs w:val="24"/>
                <w:shd w:val="clear" w:color="auto" w:fill="auto"/>
              </w:rPr>
              <w:t>什么？</w:t>
            </w:r>
          </w:p>
          <w:p w:rsidR="00835E92" w:rsidRPr="00474BFD" w:rsidRDefault="00835E92" w:rsidP="00835E92">
            <w:pPr>
              <w:pStyle w:val="ab"/>
              <w:ind w:firstLine="480"/>
              <w:rPr>
                <w:color w:val="000000"/>
                <w:kern w:val="0"/>
                <w:szCs w:val="24"/>
                <w:shd w:val="clear" w:color="auto" w:fill="auto"/>
              </w:rPr>
            </w:pPr>
            <w:r w:rsidRPr="00474BFD">
              <w:rPr>
                <w:rFonts w:hint="eastAsia"/>
                <w:szCs w:val="24"/>
                <w:shd w:val="clear" w:color="auto" w:fill="auto"/>
              </w:rPr>
              <w:t>答</w:t>
            </w:r>
            <w:r w:rsidRPr="00474BFD">
              <w:rPr>
                <w:szCs w:val="24"/>
                <w:shd w:val="clear" w:color="auto" w:fill="auto"/>
              </w:rPr>
              <w:t>：</w:t>
            </w:r>
            <w:r w:rsidRPr="00474BFD">
              <w:rPr>
                <w:rFonts w:hint="eastAsia"/>
                <w:szCs w:val="24"/>
                <w:shd w:val="clear" w:color="auto" w:fill="auto"/>
              </w:rPr>
              <w:t>公司</w:t>
            </w:r>
            <w:r w:rsidRPr="00474BFD">
              <w:rPr>
                <w:szCs w:val="24"/>
                <w:shd w:val="clear" w:color="auto" w:fill="auto"/>
              </w:rPr>
              <w:t>现有产品</w:t>
            </w:r>
            <w:r w:rsidRPr="00474BFD">
              <w:rPr>
                <w:rFonts w:hint="eastAsia"/>
                <w:szCs w:val="24"/>
                <w:shd w:val="clear" w:color="auto" w:fill="auto"/>
              </w:rPr>
              <w:t>“</w:t>
            </w:r>
            <w:r w:rsidRPr="00474BFD">
              <w:rPr>
                <w:szCs w:val="24"/>
                <w:shd w:val="clear" w:color="auto" w:fill="auto"/>
              </w:rPr>
              <w:t>重组人粒细胞刺激因子</w:t>
            </w:r>
            <w:r w:rsidRPr="00474BFD">
              <w:rPr>
                <w:rFonts w:hint="eastAsia"/>
                <w:szCs w:val="24"/>
                <w:shd w:val="clear" w:color="auto" w:fill="auto"/>
              </w:rPr>
              <w:t>”作</w:t>
            </w:r>
            <w:r w:rsidRPr="00474BFD">
              <w:rPr>
                <w:szCs w:val="24"/>
                <w:shd w:val="clear" w:color="auto" w:fill="auto"/>
              </w:rPr>
              <w:t>为</w:t>
            </w:r>
            <w:r w:rsidRPr="00474BFD">
              <w:rPr>
                <w:rFonts w:hint="eastAsia"/>
                <w:szCs w:val="24"/>
                <w:shd w:val="clear" w:color="auto" w:fill="auto"/>
              </w:rPr>
              <w:t>“</w:t>
            </w:r>
            <w:r w:rsidRPr="00474BFD">
              <w:rPr>
                <w:szCs w:val="24"/>
                <w:shd w:val="clear" w:color="auto" w:fill="auto"/>
              </w:rPr>
              <w:t>Y</w:t>
            </w:r>
            <w:r w:rsidRPr="00474BFD">
              <w:rPr>
                <w:szCs w:val="24"/>
                <w:shd w:val="clear" w:color="auto" w:fill="auto"/>
              </w:rPr>
              <w:t>型聚乙二醇重组人粒细胞刺激因子</w:t>
            </w:r>
            <w:r w:rsidRPr="00474BFD">
              <w:rPr>
                <w:rFonts w:hint="eastAsia"/>
                <w:szCs w:val="24"/>
                <w:shd w:val="clear" w:color="auto" w:fill="auto"/>
              </w:rPr>
              <w:t>”的</w:t>
            </w:r>
            <w:r w:rsidRPr="00474BFD">
              <w:rPr>
                <w:szCs w:val="24"/>
                <w:shd w:val="clear" w:color="auto" w:fill="auto"/>
              </w:rPr>
              <w:t>短效产品</w:t>
            </w:r>
            <w:r w:rsidRPr="00474BFD">
              <w:rPr>
                <w:rFonts w:hint="eastAsia"/>
                <w:szCs w:val="24"/>
                <w:shd w:val="clear" w:color="auto" w:fill="auto"/>
              </w:rPr>
              <w:t>，</w:t>
            </w:r>
            <w:r w:rsidRPr="00474BFD">
              <w:rPr>
                <w:szCs w:val="24"/>
                <w:shd w:val="clear" w:color="auto" w:fill="auto"/>
              </w:rPr>
              <w:t>二者都属于血液肿瘤领域的</w:t>
            </w:r>
            <w:r w:rsidRPr="00474BFD">
              <w:rPr>
                <w:rFonts w:hint="eastAsia"/>
                <w:szCs w:val="24"/>
                <w:shd w:val="clear" w:color="auto" w:fill="auto"/>
              </w:rPr>
              <w:t>产品，</w:t>
            </w:r>
            <w:r w:rsidRPr="00474BFD">
              <w:rPr>
                <w:szCs w:val="24"/>
                <w:shd w:val="clear" w:color="auto" w:fill="auto"/>
              </w:rPr>
              <w:t>公司</w:t>
            </w:r>
            <w:r w:rsidRPr="00474BFD">
              <w:rPr>
                <w:rFonts w:hint="eastAsia"/>
                <w:szCs w:val="24"/>
                <w:shd w:val="clear" w:color="auto" w:fill="auto"/>
              </w:rPr>
              <w:t>在</w:t>
            </w:r>
            <w:r w:rsidRPr="00474BFD">
              <w:rPr>
                <w:szCs w:val="24"/>
                <w:shd w:val="clear" w:color="auto" w:fill="auto"/>
              </w:rPr>
              <w:t>这一领域</w:t>
            </w:r>
            <w:r w:rsidRPr="00474BFD">
              <w:rPr>
                <w:rFonts w:hint="eastAsia"/>
                <w:szCs w:val="24"/>
                <w:shd w:val="clear" w:color="auto" w:fill="auto"/>
              </w:rPr>
              <w:t>拥有丰富的</w:t>
            </w:r>
            <w:r w:rsidRPr="00474BFD">
              <w:rPr>
                <w:szCs w:val="24"/>
                <w:shd w:val="clear" w:color="auto" w:fill="auto"/>
              </w:rPr>
              <w:t>销售及市场</w:t>
            </w:r>
            <w:r w:rsidRPr="00474BFD">
              <w:rPr>
                <w:rFonts w:hint="eastAsia"/>
                <w:szCs w:val="24"/>
                <w:shd w:val="clear" w:color="auto" w:fill="auto"/>
              </w:rPr>
              <w:t>管理经验</w:t>
            </w:r>
            <w:r w:rsidRPr="00474BFD">
              <w:rPr>
                <w:rFonts w:ascii="宋体" w:hAnsi="宋体" w:hint="eastAsia"/>
                <w:szCs w:val="24"/>
                <w:shd w:val="clear" w:color="auto" w:fill="auto"/>
              </w:rPr>
              <w:t>。</w:t>
            </w:r>
            <w:r w:rsidRPr="00474BFD">
              <w:rPr>
                <w:rFonts w:ascii="宋体" w:hAnsi="宋体"/>
                <w:szCs w:val="24"/>
                <w:shd w:val="clear" w:color="auto" w:fill="auto"/>
              </w:rPr>
              <w:t>“</w:t>
            </w:r>
            <w:r w:rsidRPr="00474BFD">
              <w:rPr>
                <w:szCs w:val="24"/>
                <w:shd w:val="clear" w:color="auto" w:fill="auto"/>
              </w:rPr>
              <w:t>Y</w:t>
            </w:r>
            <w:r w:rsidRPr="00474BFD">
              <w:rPr>
                <w:szCs w:val="24"/>
                <w:shd w:val="clear" w:color="auto" w:fill="auto"/>
              </w:rPr>
              <w:t>型聚乙二醇重组人粒细胞刺激因子（</w:t>
            </w:r>
            <w:r w:rsidRPr="00474BFD">
              <w:rPr>
                <w:szCs w:val="24"/>
                <w:shd w:val="clear" w:color="auto" w:fill="auto"/>
              </w:rPr>
              <w:t>YPEG-G-CSF</w:t>
            </w:r>
            <w:r w:rsidRPr="00474BFD">
              <w:rPr>
                <w:rFonts w:ascii="宋体" w:hAnsi="宋体"/>
                <w:szCs w:val="24"/>
                <w:shd w:val="clear" w:color="auto" w:fill="auto"/>
              </w:rPr>
              <w:t>）”项</w:t>
            </w:r>
            <w:r w:rsidRPr="00474BFD">
              <w:rPr>
                <w:szCs w:val="24"/>
                <w:shd w:val="clear" w:color="auto" w:fill="auto"/>
              </w:rPr>
              <w:t>目</w:t>
            </w:r>
            <w:r w:rsidRPr="00474BFD">
              <w:rPr>
                <w:rFonts w:hint="eastAsia"/>
                <w:szCs w:val="24"/>
                <w:shd w:val="clear" w:color="auto" w:fill="auto"/>
              </w:rPr>
              <w:t>正在</w:t>
            </w:r>
            <w:r w:rsidRPr="00474BFD">
              <w:rPr>
                <w:szCs w:val="24"/>
                <w:shd w:val="clear" w:color="auto" w:fill="auto"/>
              </w:rPr>
              <w:t>开展</w:t>
            </w:r>
            <w:r w:rsidRPr="00474BFD">
              <w:rPr>
                <w:rFonts w:ascii="宋体" w:hAnsi="宋体" w:cs="宋体" w:hint="eastAsia"/>
                <w:szCs w:val="24"/>
                <w:shd w:val="clear" w:color="auto" w:fill="auto"/>
              </w:rPr>
              <w:t>Ⅲ</w:t>
            </w:r>
            <w:r w:rsidRPr="00474BFD">
              <w:rPr>
                <w:szCs w:val="24"/>
                <w:shd w:val="clear" w:color="auto" w:fill="auto"/>
              </w:rPr>
              <w:t>期临床研究</w:t>
            </w:r>
            <w:r w:rsidRPr="00474BFD">
              <w:rPr>
                <w:rFonts w:hint="eastAsia"/>
                <w:szCs w:val="24"/>
                <w:shd w:val="clear" w:color="auto" w:fill="auto"/>
              </w:rPr>
              <w:t>阶段，本次疫情对患者住院和医院门诊产生</w:t>
            </w:r>
            <w:r w:rsidRPr="00474BFD">
              <w:rPr>
                <w:szCs w:val="24"/>
                <w:shd w:val="clear" w:color="auto" w:fill="auto"/>
              </w:rPr>
              <w:t>了</w:t>
            </w:r>
            <w:r w:rsidRPr="00474BFD">
              <w:rPr>
                <w:rFonts w:hint="eastAsia"/>
                <w:szCs w:val="24"/>
                <w:shd w:val="clear" w:color="auto" w:fill="auto"/>
              </w:rPr>
              <w:t>一定影响，公司正积极推进项目进展，</w:t>
            </w:r>
            <w:r w:rsidRPr="00474BFD">
              <w:rPr>
                <w:rFonts w:hint="eastAsia"/>
                <w:color w:val="000000"/>
                <w:kern w:val="0"/>
                <w:szCs w:val="24"/>
                <w:shd w:val="clear" w:color="auto" w:fill="auto"/>
              </w:rPr>
              <w:t>药品的上市时间需根据临床试验及申报注册进度确定，目前</w:t>
            </w:r>
            <w:r w:rsidRPr="00474BFD">
              <w:rPr>
                <w:rFonts w:hint="eastAsia"/>
                <w:szCs w:val="24"/>
                <w:shd w:val="clear" w:color="auto" w:fill="auto"/>
              </w:rPr>
              <w:t>暂无法准确预估临床试验进度的具体时间节点</w:t>
            </w:r>
            <w:r w:rsidRPr="00474BFD">
              <w:rPr>
                <w:rFonts w:hint="eastAsia"/>
                <w:color w:val="000000"/>
                <w:kern w:val="0"/>
                <w:szCs w:val="24"/>
                <w:shd w:val="clear" w:color="auto" w:fill="auto"/>
              </w:rPr>
              <w:t>。在销售方面，公司将充分运用多年来在血液肿瘤领域积累的经验，根据产品特性和优势合理调整策略。</w:t>
            </w:r>
          </w:p>
          <w:p w:rsidR="00835E92" w:rsidRPr="00474BFD" w:rsidRDefault="00835E92" w:rsidP="00835E92">
            <w:pPr>
              <w:pStyle w:val="ab"/>
              <w:ind w:firstLine="480"/>
              <w:rPr>
                <w:szCs w:val="24"/>
                <w:shd w:val="clear" w:color="auto" w:fill="auto"/>
              </w:rPr>
            </w:pPr>
            <w:r w:rsidRPr="00474BFD">
              <w:rPr>
                <w:szCs w:val="24"/>
                <w:shd w:val="clear" w:color="auto" w:fill="auto"/>
              </w:rPr>
              <w:t>Y</w:t>
            </w:r>
            <w:r w:rsidRPr="00474BFD">
              <w:rPr>
                <w:szCs w:val="24"/>
                <w:shd w:val="clear" w:color="auto" w:fill="auto"/>
              </w:rPr>
              <w:t>型聚乙二醇重组人生长激素（</w:t>
            </w:r>
            <w:r w:rsidRPr="00474BFD">
              <w:rPr>
                <w:szCs w:val="24"/>
                <w:shd w:val="clear" w:color="auto" w:fill="auto"/>
              </w:rPr>
              <w:t>YPEG-GH</w:t>
            </w:r>
            <w:r w:rsidRPr="00474BFD">
              <w:rPr>
                <w:szCs w:val="24"/>
                <w:shd w:val="clear" w:color="auto" w:fill="auto"/>
              </w:rPr>
              <w:t>）</w:t>
            </w:r>
            <w:r w:rsidRPr="00474BFD">
              <w:rPr>
                <w:rFonts w:hint="eastAsia"/>
                <w:szCs w:val="24"/>
                <w:shd w:val="clear" w:color="auto" w:fill="auto"/>
              </w:rPr>
              <w:t>目前</w:t>
            </w:r>
            <w:r w:rsidRPr="00474BFD">
              <w:rPr>
                <w:szCs w:val="24"/>
                <w:shd w:val="clear" w:color="auto" w:fill="auto"/>
              </w:rPr>
              <w:t>处于</w:t>
            </w:r>
            <w:r w:rsidRPr="00474BFD">
              <w:rPr>
                <w:rFonts w:ascii="宋体" w:hAnsi="宋体" w:cs="宋体" w:hint="eastAsia"/>
                <w:szCs w:val="24"/>
                <w:shd w:val="clear" w:color="auto" w:fill="auto"/>
              </w:rPr>
              <w:t>Ⅱ</w:t>
            </w:r>
            <w:r w:rsidRPr="00474BFD">
              <w:rPr>
                <w:szCs w:val="24"/>
                <w:shd w:val="clear" w:color="auto" w:fill="auto"/>
              </w:rPr>
              <w:t>/</w:t>
            </w:r>
            <w:r w:rsidRPr="00474BFD">
              <w:rPr>
                <w:rFonts w:ascii="宋体" w:hAnsi="宋体" w:cs="宋体" w:hint="eastAsia"/>
                <w:szCs w:val="24"/>
                <w:shd w:val="clear" w:color="auto" w:fill="auto"/>
              </w:rPr>
              <w:t>Ⅲ</w:t>
            </w:r>
            <w:r w:rsidRPr="00474BFD">
              <w:rPr>
                <w:rFonts w:ascii="宋体" w:hAnsi="宋体"/>
                <w:szCs w:val="24"/>
                <w:shd w:val="clear" w:color="auto" w:fill="auto"/>
              </w:rPr>
              <w:t>期临床研究阶段。项目的进度取决于患者的招募进度，公司希望能有更多符合国家要求的临床研究基地纳入项目，同时</w:t>
            </w:r>
            <w:r w:rsidRPr="00474BFD">
              <w:rPr>
                <w:rFonts w:ascii="宋体" w:hAnsi="宋体" w:hint="eastAsia"/>
                <w:szCs w:val="24"/>
                <w:shd w:val="clear" w:color="auto" w:fill="auto"/>
              </w:rPr>
              <w:t>正</w:t>
            </w:r>
            <w:r w:rsidRPr="00474BFD">
              <w:rPr>
                <w:rFonts w:ascii="宋体" w:hAnsi="宋体"/>
                <w:szCs w:val="24"/>
                <w:shd w:val="clear" w:color="auto" w:fill="auto"/>
              </w:rPr>
              <w:t>加快患者招募速度，推进项目进展。</w:t>
            </w:r>
            <w:r w:rsidRPr="00474BFD">
              <w:rPr>
                <w:rFonts w:ascii="宋体" w:hAnsi="宋体" w:hint="eastAsia"/>
                <w:szCs w:val="24"/>
                <w:shd w:val="clear" w:color="auto" w:fill="auto"/>
              </w:rPr>
              <w:t>未来这个产品如顺利进入市场，我们将</w:t>
            </w:r>
            <w:r w:rsidRPr="00474BFD">
              <w:rPr>
                <w:rFonts w:ascii="宋体" w:hAnsi="宋体"/>
                <w:szCs w:val="24"/>
                <w:shd w:val="clear" w:color="auto" w:fill="auto"/>
              </w:rPr>
              <w:t>严格把控</w:t>
            </w:r>
            <w:r w:rsidRPr="00474BFD">
              <w:rPr>
                <w:rFonts w:ascii="宋体" w:hAnsi="宋体" w:hint="eastAsia"/>
                <w:szCs w:val="24"/>
                <w:shd w:val="clear" w:color="auto" w:fill="auto"/>
              </w:rPr>
              <w:t>并</w:t>
            </w:r>
            <w:r w:rsidRPr="00474BFD">
              <w:rPr>
                <w:rFonts w:ascii="宋体" w:hAnsi="宋体"/>
                <w:szCs w:val="24"/>
                <w:shd w:val="clear" w:color="auto" w:fill="auto"/>
              </w:rPr>
              <w:t>提升产品质量，优化治疗方案，</w:t>
            </w:r>
            <w:r w:rsidRPr="00474BFD">
              <w:rPr>
                <w:rFonts w:ascii="宋体" w:hAnsi="宋体" w:hint="eastAsia"/>
                <w:szCs w:val="24"/>
                <w:shd w:val="clear" w:color="auto" w:fill="auto"/>
              </w:rPr>
              <w:t>深入</w:t>
            </w:r>
            <w:r w:rsidRPr="00474BFD">
              <w:rPr>
                <w:rFonts w:ascii="宋体" w:hAnsi="宋体" w:hint="eastAsia"/>
                <w:szCs w:val="24"/>
                <w:shd w:val="clear" w:color="auto" w:fill="auto"/>
              </w:rPr>
              <w:lastRenderedPageBreak/>
              <w:t>探索产品市场认识，</w:t>
            </w:r>
            <w:r w:rsidRPr="00474BFD">
              <w:rPr>
                <w:rFonts w:ascii="宋体" w:hAnsi="宋体"/>
                <w:szCs w:val="24"/>
                <w:shd w:val="clear" w:color="auto" w:fill="auto"/>
              </w:rPr>
              <w:t>积极</w:t>
            </w:r>
            <w:r w:rsidRPr="00474BFD">
              <w:rPr>
                <w:rFonts w:ascii="宋体" w:hAnsi="宋体" w:hint="eastAsia"/>
                <w:szCs w:val="24"/>
                <w:shd w:val="clear" w:color="auto" w:fill="auto"/>
              </w:rPr>
              <w:t>学习行业先行者的经验</w:t>
            </w:r>
            <w:r w:rsidRPr="00474BFD">
              <w:rPr>
                <w:rFonts w:ascii="宋体" w:hAnsi="宋体"/>
                <w:szCs w:val="24"/>
                <w:shd w:val="clear" w:color="auto" w:fill="auto"/>
              </w:rPr>
              <w:t>，</w:t>
            </w:r>
            <w:r w:rsidRPr="00474BFD">
              <w:rPr>
                <w:rFonts w:ascii="宋体" w:hAnsi="宋体" w:hint="eastAsia"/>
                <w:szCs w:val="24"/>
                <w:shd w:val="clear" w:color="auto" w:fill="auto"/>
              </w:rPr>
              <w:t>根据市场和调研的情况</w:t>
            </w:r>
            <w:r w:rsidRPr="00474BFD">
              <w:rPr>
                <w:rFonts w:ascii="宋体" w:hAnsi="宋体"/>
                <w:szCs w:val="24"/>
                <w:shd w:val="clear" w:color="auto" w:fill="auto"/>
              </w:rPr>
              <w:t>不断优化产品销售策略。</w:t>
            </w:r>
          </w:p>
          <w:p w:rsidR="00835E92" w:rsidRPr="00474BFD" w:rsidRDefault="00835E92" w:rsidP="00835E92">
            <w:pPr>
              <w:pStyle w:val="ab"/>
              <w:ind w:firstLine="482"/>
              <w:rPr>
                <w:b/>
                <w:szCs w:val="24"/>
                <w:shd w:val="clear" w:color="auto" w:fill="auto"/>
              </w:rPr>
            </w:pPr>
            <w:r w:rsidRPr="00474BFD">
              <w:rPr>
                <w:rFonts w:hint="eastAsia"/>
                <w:b/>
                <w:szCs w:val="24"/>
                <w:shd w:val="clear" w:color="auto" w:fill="auto"/>
              </w:rPr>
              <w:t>5</w:t>
            </w:r>
            <w:r w:rsidRPr="00474BFD">
              <w:rPr>
                <w:rFonts w:hint="eastAsia"/>
                <w:b/>
                <w:szCs w:val="24"/>
                <w:shd w:val="clear" w:color="auto" w:fill="auto"/>
              </w:rPr>
              <w:t>、长效干扰素在临床应用过程中不良反应的情况是什么样的？不良反应是否会成为推广的障碍？</w:t>
            </w:r>
          </w:p>
          <w:p w:rsidR="00835E92" w:rsidRPr="00474BFD" w:rsidRDefault="00835E92" w:rsidP="00835E92">
            <w:pPr>
              <w:pStyle w:val="ab"/>
              <w:ind w:firstLine="480"/>
              <w:rPr>
                <w:szCs w:val="24"/>
                <w:shd w:val="clear" w:color="auto" w:fill="auto"/>
              </w:rPr>
            </w:pPr>
            <w:r w:rsidRPr="00474BFD">
              <w:rPr>
                <w:rFonts w:hint="eastAsia"/>
                <w:szCs w:val="24"/>
                <w:shd w:val="clear" w:color="auto" w:fill="auto"/>
              </w:rPr>
              <w:t>答：相较于口服抗病毒药物来说，干扰素是通过调动人体的免疫功能来改善疾病，由于其生理学的特性，干扰素存在流感样症状等不良反应。在</w:t>
            </w:r>
            <w:r w:rsidRPr="00474BFD">
              <w:rPr>
                <w:szCs w:val="24"/>
                <w:shd w:val="clear" w:color="auto" w:fill="auto"/>
              </w:rPr>
              <w:t>治疗丙肝的</w:t>
            </w:r>
            <w:r w:rsidRPr="00474BFD">
              <w:rPr>
                <w:rFonts w:hint="eastAsia"/>
                <w:szCs w:val="24"/>
                <w:shd w:val="clear" w:color="auto" w:fill="auto"/>
              </w:rPr>
              <w:t>直接</w:t>
            </w:r>
            <w:r w:rsidRPr="00474BFD">
              <w:rPr>
                <w:szCs w:val="24"/>
                <w:shd w:val="clear" w:color="auto" w:fill="auto"/>
              </w:rPr>
              <w:t>抗病毒</w:t>
            </w:r>
            <w:r w:rsidRPr="00474BFD">
              <w:rPr>
                <w:rFonts w:hint="eastAsia"/>
                <w:szCs w:val="24"/>
                <w:shd w:val="clear" w:color="auto" w:fill="auto"/>
              </w:rPr>
              <w:t>药物</w:t>
            </w:r>
            <w:r w:rsidRPr="00474BFD">
              <w:rPr>
                <w:szCs w:val="24"/>
                <w:shd w:val="clear" w:color="auto" w:fill="auto"/>
              </w:rPr>
              <w:t>进入国内</w:t>
            </w:r>
            <w:r w:rsidRPr="00474BFD">
              <w:rPr>
                <w:rFonts w:hint="eastAsia"/>
                <w:szCs w:val="24"/>
                <w:shd w:val="clear" w:color="auto" w:fill="auto"/>
              </w:rPr>
              <w:t>之前，干扰素被广泛应用于治疗丙肝，在较好的疗效下，不良反应没有成为药品推广的障碍。</w:t>
            </w:r>
          </w:p>
          <w:p w:rsidR="00835E92" w:rsidRPr="00474BFD" w:rsidRDefault="00835E92" w:rsidP="00835E92">
            <w:pPr>
              <w:pStyle w:val="ab"/>
              <w:ind w:firstLine="480"/>
              <w:rPr>
                <w:rFonts w:ascii="宋体" w:hAnsi="宋体"/>
                <w:szCs w:val="24"/>
                <w:shd w:val="clear" w:color="auto" w:fill="auto"/>
              </w:rPr>
            </w:pPr>
            <w:r w:rsidRPr="00474BFD">
              <w:rPr>
                <w:rFonts w:ascii="宋体" w:hAnsi="宋体" w:hint="eastAsia"/>
                <w:szCs w:val="24"/>
                <w:shd w:val="clear" w:color="auto" w:fill="auto"/>
              </w:rPr>
              <w:t>在</w:t>
            </w:r>
            <w:r w:rsidRPr="00474BFD">
              <w:rPr>
                <w:rFonts w:ascii="宋体" w:hAnsi="宋体"/>
                <w:szCs w:val="24"/>
                <w:shd w:val="clear" w:color="auto" w:fill="auto"/>
              </w:rPr>
              <w:t>多年的</w:t>
            </w:r>
            <w:r w:rsidRPr="00474BFD">
              <w:rPr>
                <w:rFonts w:ascii="宋体" w:hAnsi="宋体" w:hint="eastAsia"/>
                <w:szCs w:val="24"/>
                <w:shd w:val="clear" w:color="auto" w:fill="auto"/>
              </w:rPr>
              <w:t>临床</w:t>
            </w:r>
            <w:r w:rsidRPr="00474BFD">
              <w:rPr>
                <w:rFonts w:ascii="宋体" w:hAnsi="宋体"/>
                <w:szCs w:val="24"/>
                <w:shd w:val="clear" w:color="auto" w:fill="auto"/>
              </w:rPr>
              <w:t>研究过程</w:t>
            </w:r>
            <w:r w:rsidRPr="00474BFD">
              <w:rPr>
                <w:rFonts w:ascii="宋体" w:hAnsi="宋体" w:hint="eastAsia"/>
                <w:szCs w:val="24"/>
                <w:shd w:val="clear" w:color="auto" w:fill="auto"/>
              </w:rPr>
              <w:t>中</w:t>
            </w:r>
            <w:r w:rsidRPr="00474BFD">
              <w:rPr>
                <w:rFonts w:ascii="宋体" w:hAnsi="宋体"/>
                <w:szCs w:val="24"/>
                <w:shd w:val="clear" w:color="auto" w:fill="auto"/>
              </w:rPr>
              <w:t>，</w:t>
            </w:r>
            <w:r w:rsidRPr="00474BFD">
              <w:rPr>
                <w:rFonts w:ascii="宋体" w:hAnsi="宋体" w:hint="eastAsia"/>
                <w:szCs w:val="24"/>
                <w:shd w:val="clear" w:color="auto" w:fill="auto"/>
              </w:rPr>
              <w:t>公司积累了</w:t>
            </w:r>
            <w:r w:rsidRPr="00474BFD">
              <w:rPr>
                <w:rFonts w:ascii="宋体" w:hAnsi="宋体"/>
                <w:szCs w:val="24"/>
                <w:shd w:val="clear" w:color="auto" w:fill="auto"/>
              </w:rPr>
              <w:t>一系列的方法能</w:t>
            </w:r>
            <w:r w:rsidRPr="00474BFD">
              <w:rPr>
                <w:rFonts w:ascii="宋体" w:hAnsi="宋体" w:hint="eastAsia"/>
                <w:szCs w:val="24"/>
                <w:shd w:val="clear" w:color="auto" w:fill="auto"/>
              </w:rPr>
              <w:t>够</w:t>
            </w:r>
            <w:r w:rsidRPr="00474BFD">
              <w:rPr>
                <w:rFonts w:ascii="宋体" w:hAnsi="宋体"/>
                <w:szCs w:val="24"/>
                <w:shd w:val="clear" w:color="auto" w:fill="auto"/>
              </w:rPr>
              <w:t>帮助专家</w:t>
            </w:r>
            <w:r w:rsidRPr="00474BFD">
              <w:rPr>
                <w:rFonts w:ascii="宋体" w:hAnsi="宋体" w:hint="eastAsia"/>
                <w:szCs w:val="24"/>
                <w:shd w:val="clear" w:color="auto" w:fill="auto"/>
              </w:rPr>
              <w:t>提前</w:t>
            </w:r>
            <w:r w:rsidRPr="00474BFD">
              <w:rPr>
                <w:rFonts w:ascii="宋体" w:hAnsi="宋体"/>
                <w:szCs w:val="24"/>
                <w:shd w:val="clear" w:color="auto" w:fill="auto"/>
              </w:rPr>
              <w:t>预防</w:t>
            </w:r>
            <w:r w:rsidRPr="00474BFD">
              <w:rPr>
                <w:rFonts w:ascii="宋体" w:hAnsi="宋体" w:hint="eastAsia"/>
                <w:szCs w:val="24"/>
                <w:shd w:val="clear" w:color="auto" w:fill="auto"/>
              </w:rPr>
              <w:t>和</w:t>
            </w:r>
            <w:r w:rsidRPr="00474BFD">
              <w:rPr>
                <w:rFonts w:ascii="宋体" w:hAnsi="宋体"/>
                <w:szCs w:val="24"/>
                <w:shd w:val="clear" w:color="auto" w:fill="auto"/>
              </w:rPr>
              <w:t>应对不良反应的发生</w:t>
            </w:r>
            <w:r w:rsidRPr="00474BFD">
              <w:rPr>
                <w:rFonts w:ascii="宋体" w:hAnsi="宋体" w:hint="eastAsia"/>
                <w:szCs w:val="24"/>
                <w:shd w:val="clear" w:color="auto" w:fill="auto"/>
              </w:rPr>
              <w:t>。</w:t>
            </w:r>
            <w:r w:rsidRPr="00474BFD">
              <w:rPr>
                <w:rFonts w:hint="eastAsia"/>
                <w:szCs w:val="24"/>
                <w:shd w:val="clear" w:color="auto" w:fill="auto"/>
              </w:rPr>
              <w:t>我们将通过完善治疗方案，提高疗效来提升患者的临床用药体验。</w:t>
            </w:r>
            <w:r w:rsidRPr="00474BFD">
              <w:rPr>
                <w:rFonts w:ascii="宋体" w:hAnsi="宋体" w:hint="eastAsia"/>
                <w:szCs w:val="24"/>
                <w:shd w:val="clear" w:color="auto" w:fill="auto"/>
              </w:rPr>
              <w:t>同时，</w:t>
            </w:r>
            <w:r w:rsidRPr="00474BFD">
              <w:rPr>
                <w:rFonts w:ascii="宋体" w:hAnsi="宋体"/>
                <w:szCs w:val="24"/>
                <w:shd w:val="clear" w:color="auto" w:fill="auto"/>
              </w:rPr>
              <w:t>通过</w:t>
            </w:r>
            <w:r w:rsidRPr="00474BFD">
              <w:rPr>
                <w:rFonts w:ascii="宋体" w:hAnsi="宋体" w:hint="eastAsia"/>
                <w:szCs w:val="24"/>
                <w:shd w:val="clear" w:color="auto" w:fill="auto"/>
              </w:rPr>
              <w:t>富有临床</w:t>
            </w:r>
            <w:r w:rsidRPr="00474BFD">
              <w:rPr>
                <w:rFonts w:ascii="宋体" w:hAnsi="宋体"/>
                <w:szCs w:val="24"/>
                <w:shd w:val="clear" w:color="auto" w:fill="auto"/>
              </w:rPr>
              <w:t>经验的专家</w:t>
            </w:r>
            <w:r w:rsidRPr="00474BFD">
              <w:rPr>
                <w:rFonts w:ascii="宋体" w:hAnsi="宋体" w:hint="eastAsia"/>
                <w:szCs w:val="24"/>
                <w:shd w:val="clear" w:color="auto" w:fill="auto"/>
              </w:rPr>
              <w:t>指导</w:t>
            </w:r>
            <w:r w:rsidRPr="00474BFD">
              <w:rPr>
                <w:rFonts w:ascii="宋体" w:hAnsi="宋体"/>
                <w:szCs w:val="24"/>
                <w:shd w:val="clear" w:color="auto" w:fill="auto"/>
              </w:rPr>
              <w:t>医生</w:t>
            </w:r>
            <w:r w:rsidRPr="00474BFD">
              <w:rPr>
                <w:rFonts w:ascii="宋体" w:hAnsi="宋体" w:hint="eastAsia"/>
                <w:szCs w:val="24"/>
                <w:shd w:val="clear" w:color="auto" w:fill="auto"/>
              </w:rPr>
              <w:t>规范</w:t>
            </w:r>
            <w:r w:rsidRPr="00474BFD">
              <w:rPr>
                <w:rFonts w:ascii="宋体" w:hAnsi="宋体"/>
                <w:szCs w:val="24"/>
                <w:shd w:val="clear" w:color="auto" w:fill="auto"/>
              </w:rPr>
              <w:t>、科学</w:t>
            </w:r>
            <w:r w:rsidRPr="00474BFD">
              <w:rPr>
                <w:rFonts w:ascii="宋体" w:hAnsi="宋体" w:hint="eastAsia"/>
                <w:szCs w:val="24"/>
                <w:shd w:val="clear" w:color="auto" w:fill="auto"/>
              </w:rPr>
              <w:t>地在</w:t>
            </w:r>
            <w:r w:rsidRPr="00474BFD">
              <w:rPr>
                <w:rFonts w:ascii="宋体" w:hAnsi="宋体"/>
                <w:szCs w:val="24"/>
                <w:shd w:val="clear" w:color="auto" w:fill="auto"/>
              </w:rPr>
              <w:t>临床</w:t>
            </w:r>
            <w:r w:rsidRPr="00474BFD">
              <w:rPr>
                <w:rFonts w:ascii="宋体" w:hAnsi="宋体" w:hint="eastAsia"/>
                <w:szCs w:val="24"/>
                <w:shd w:val="clear" w:color="auto" w:fill="auto"/>
              </w:rPr>
              <w:t>上</w:t>
            </w:r>
            <w:r w:rsidRPr="00474BFD">
              <w:rPr>
                <w:rFonts w:ascii="宋体" w:hAnsi="宋体"/>
                <w:szCs w:val="24"/>
                <w:shd w:val="clear" w:color="auto" w:fill="auto"/>
              </w:rPr>
              <w:t>运用</w:t>
            </w:r>
            <w:r w:rsidRPr="00474BFD">
              <w:rPr>
                <w:rFonts w:ascii="宋体" w:hAnsi="宋体" w:hint="eastAsia"/>
                <w:szCs w:val="24"/>
                <w:shd w:val="clear" w:color="auto" w:fill="auto"/>
              </w:rPr>
              <w:t>干扰素和收集</w:t>
            </w:r>
            <w:r w:rsidRPr="00474BFD">
              <w:rPr>
                <w:rFonts w:ascii="宋体" w:hAnsi="宋体"/>
                <w:szCs w:val="24"/>
                <w:shd w:val="clear" w:color="auto" w:fill="auto"/>
              </w:rPr>
              <w:t>临床数据</w:t>
            </w:r>
            <w:r w:rsidRPr="00474BFD">
              <w:rPr>
                <w:rFonts w:ascii="宋体" w:hAnsi="宋体" w:hint="eastAsia"/>
                <w:szCs w:val="24"/>
                <w:shd w:val="clear" w:color="auto" w:fill="auto"/>
              </w:rPr>
              <w:t>，</w:t>
            </w:r>
            <w:r w:rsidRPr="00474BFD">
              <w:rPr>
                <w:rFonts w:ascii="宋体" w:hAnsi="宋体"/>
                <w:szCs w:val="24"/>
                <w:shd w:val="clear" w:color="auto" w:fill="auto"/>
              </w:rPr>
              <w:t>加上</w:t>
            </w:r>
            <w:r w:rsidRPr="00474BFD">
              <w:rPr>
                <w:rFonts w:ascii="宋体" w:hAnsi="宋体" w:hint="eastAsia"/>
                <w:szCs w:val="24"/>
                <w:shd w:val="clear" w:color="auto" w:fill="auto"/>
              </w:rPr>
              <w:t>高级别</w:t>
            </w:r>
            <w:r w:rsidRPr="00474BFD">
              <w:rPr>
                <w:rFonts w:ascii="宋体" w:hAnsi="宋体"/>
                <w:szCs w:val="24"/>
                <w:shd w:val="clear" w:color="auto" w:fill="auto"/>
              </w:rPr>
              <w:t>的循证医学证据的研究，</w:t>
            </w:r>
            <w:r w:rsidRPr="00474BFD">
              <w:rPr>
                <w:rFonts w:ascii="宋体" w:hAnsi="宋体" w:hint="eastAsia"/>
                <w:szCs w:val="24"/>
                <w:shd w:val="clear" w:color="auto" w:fill="auto"/>
              </w:rPr>
              <w:t>不断优化</w:t>
            </w:r>
            <w:r w:rsidRPr="00474BFD">
              <w:rPr>
                <w:rFonts w:ascii="宋体" w:hAnsi="宋体"/>
                <w:szCs w:val="24"/>
                <w:shd w:val="clear" w:color="auto" w:fill="auto"/>
              </w:rPr>
              <w:t>治疗方案，增强医生和患者治疗的</w:t>
            </w:r>
            <w:r w:rsidRPr="00474BFD">
              <w:rPr>
                <w:rFonts w:ascii="宋体" w:hAnsi="宋体" w:hint="eastAsia"/>
                <w:szCs w:val="24"/>
                <w:shd w:val="clear" w:color="auto" w:fill="auto"/>
              </w:rPr>
              <w:t>信心</w:t>
            </w:r>
            <w:r w:rsidRPr="00474BFD">
              <w:rPr>
                <w:rFonts w:ascii="宋体" w:hAnsi="宋体"/>
                <w:szCs w:val="24"/>
                <w:shd w:val="clear" w:color="auto" w:fill="auto"/>
              </w:rPr>
              <w:t>。</w:t>
            </w:r>
          </w:p>
          <w:p w:rsidR="00835E92" w:rsidRPr="00474BFD" w:rsidRDefault="00835E92" w:rsidP="00835E92">
            <w:pPr>
              <w:pStyle w:val="ab"/>
              <w:ind w:firstLine="482"/>
              <w:rPr>
                <w:szCs w:val="24"/>
                <w:shd w:val="clear" w:color="auto" w:fill="auto"/>
              </w:rPr>
            </w:pPr>
            <w:r w:rsidRPr="00474BFD">
              <w:rPr>
                <w:rFonts w:hint="eastAsia"/>
                <w:b/>
                <w:szCs w:val="24"/>
                <w:shd w:val="clear" w:color="auto" w:fill="auto"/>
              </w:rPr>
              <w:t>6</w:t>
            </w:r>
            <w:r w:rsidRPr="00474BFD">
              <w:rPr>
                <w:rFonts w:hint="eastAsia"/>
                <w:b/>
                <w:szCs w:val="24"/>
                <w:shd w:val="clear" w:color="auto" w:fill="auto"/>
              </w:rPr>
              <w:t>、公司在聚乙二醇化这一平台的优势有哪些？未来是否在这一领域是否会有更多的尝试和突破？</w:t>
            </w:r>
          </w:p>
          <w:p w:rsidR="00835E92" w:rsidRPr="00474BFD" w:rsidRDefault="00835E92" w:rsidP="00835E92">
            <w:pPr>
              <w:pStyle w:val="ab"/>
              <w:ind w:firstLine="480"/>
              <w:rPr>
                <w:szCs w:val="24"/>
                <w:shd w:val="clear" w:color="auto" w:fill="auto"/>
              </w:rPr>
            </w:pPr>
            <w:r w:rsidRPr="00474BFD">
              <w:rPr>
                <w:rFonts w:hint="eastAsia"/>
                <w:szCs w:val="24"/>
                <w:shd w:val="clear" w:color="auto" w:fill="auto"/>
              </w:rPr>
              <w:t>答：公司将聚焦在以细胞因子为基础的药物开发，为免疫治疗（包括抗病毒治疗）提供更优的解决方案。目前免疫治疗已经得到各界的认可，但细胞因子在免疫治疗领域所作出的贡献仍</w:t>
            </w:r>
            <w:r w:rsidRPr="00474BFD">
              <w:rPr>
                <w:szCs w:val="24"/>
                <w:shd w:val="clear" w:color="auto" w:fill="auto"/>
              </w:rPr>
              <w:t>有较大的提升空间</w:t>
            </w:r>
            <w:r w:rsidRPr="00474BFD">
              <w:rPr>
                <w:rFonts w:hint="eastAsia"/>
                <w:szCs w:val="24"/>
                <w:shd w:val="clear" w:color="auto" w:fill="auto"/>
              </w:rPr>
              <w:t>，我们希望通过</w:t>
            </w:r>
            <w:r w:rsidRPr="00474BFD">
              <w:rPr>
                <w:szCs w:val="24"/>
                <w:shd w:val="clear" w:color="auto" w:fill="auto"/>
              </w:rPr>
              <w:t>不断加强研发实力，</w:t>
            </w:r>
            <w:r w:rsidRPr="00474BFD">
              <w:rPr>
                <w:rFonts w:hint="eastAsia"/>
                <w:szCs w:val="24"/>
                <w:shd w:val="clear" w:color="auto" w:fill="auto"/>
              </w:rPr>
              <w:t>能在这一领域提供更优的解决方案。</w:t>
            </w:r>
          </w:p>
          <w:p w:rsidR="00835E92" w:rsidRPr="00474BFD" w:rsidRDefault="00835E92" w:rsidP="00835E92">
            <w:pPr>
              <w:pStyle w:val="ab"/>
              <w:ind w:firstLine="480"/>
              <w:rPr>
                <w:szCs w:val="24"/>
                <w:shd w:val="clear" w:color="auto" w:fill="auto"/>
              </w:rPr>
            </w:pPr>
            <w:r w:rsidRPr="00474BFD">
              <w:rPr>
                <w:rFonts w:hint="eastAsia"/>
                <w:szCs w:val="24"/>
                <w:shd w:val="clear" w:color="auto" w:fill="auto"/>
              </w:rPr>
              <w:t>公司是围绕疾病、技术创新来提供产品与服务的企业，公司在聚乙二醇长效技术这一领域具有丰富的经验，通过自身独有的对蛋白质高活性位点、工业化流程、质量体系等方面的技术和经验，可以推动多种多样的聚乙二醇化蛋白质药物的发展。除</w:t>
            </w:r>
            <w:r w:rsidRPr="00474BFD">
              <w:rPr>
                <w:szCs w:val="24"/>
                <w:shd w:val="clear" w:color="auto" w:fill="auto"/>
              </w:rPr>
              <w:t>了</w:t>
            </w:r>
            <w:r w:rsidRPr="00474BFD">
              <w:rPr>
                <w:rFonts w:hint="eastAsia"/>
                <w:szCs w:val="24"/>
                <w:shd w:val="clear" w:color="auto" w:fill="auto"/>
              </w:rPr>
              <w:t>自身的技术平台，未来我</w:t>
            </w:r>
            <w:r w:rsidRPr="00474BFD">
              <w:rPr>
                <w:szCs w:val="24"/>
                <w:shd w:val="clear" w:color="auto" w:fill="auto"/>
              </w:rPr>
              <w:t>们</w:t>
            </w:r>
            <w:r w:rsidRPr="00474BFD">
              <w:rPr>
                <w:rFonts w:hint="eastAsia"/>
                <w:szCs w:val="24"/>
                <w:shd w:val="clear" w:color="auto" w:fill="auto"/>
              </w:rPr>
              <w:t>将通过更多的合作来实现更好的治疗方案。</w:t>
            </w:r>
          </w:p>
          <w:p w:rsidR="00835E92" w:rsidRPr="00474BFD" w:rsidRDefault="00835E92" w:rsidP="00835E92">
            <w:pPr>
              <w:pStyle w:val="ab"/>
              <w:ind w:firstLine="482"/>
              <w:rPr>
                <w:b/>
                <w:szCs w:val="24"/>
                <w:shd w:val="clear" w:color="auto" w:fill="auto"/>
              </w:rPr>
            </w:pPr>
            <w:r w:rsidRPr="00474BFD">
              <w:rPr>
                <w:rFonts w:hint="eastAsia"/>
                <w:b/>
                <w:szCs w:val="24"/>
                <w:shd w:val="clear" w:color="auto" w:fill="auto"/>
              </w:rPr>
              <w:t>7</w:t>
            </w:r>
            <w:r w:rsidRPr="00474BFD">
              <w:rPr>
                <w:rFonts w:hint="eastAsia"/>
                <w:b/>
                <w:szCs w:val="24"/>
                <w:shd w:val="clear" w:color="auto" w:fill="auto"/>
              </w:rPr>
              <w:t>、我们关注到公司的产品市场渠道有所下沉，未来在更基层的销售渠道上是否会有更多的布局？</w:t>
            </w:r>
          </w:p>
          <w:p w:rsidR="00835E92" w:rsidRPr="00474BFD" w:rsidRDefault="00835E92" w:rsidP="00835E92">
            <w:pPr>
              <w:pStyle w:val="ab"/>
              <w:ind w:firstLine="480"/>
              <w:rPr>
                <w:color w:val="000000"/>
                <w:kern w:val="0"/>
                <w:szCs w:val="24"/>
                <w:shd w:val="clear" w:color="auto" w:fill="auto"/>
              </w:rPr>
            </w:pPr>
            <w:r w:rsidRPr="00474BFD">
              <w:rPr>
                <w:rFonts w:hint="eastAsia"/>
                <w:szCs w:val="24"/>
                <w:shd w:val="clear" w:color="auto" w:fill="auto"/>
              </w:rPr>
              <w:lastRenderedPageBreak/>
              <w:t>答：</w:t>
            </w:r>
            <w:r w:rsidRPr="00474BFD">
              <w:rPr>
                <w:rFonts w:ascii="宋体" w:hAnsi="宋体"/>
                <w:szCs w:val="24"/>
                <w:shd w:val="clear" w:color="auto" w:fill="auto"/>
              </w:rPr>
              <w:t>在血液肿瘤</w:t>
            </w:r>
            <w:r w:rsidRPr="00474BFD">
              <w:rPr>
                <w:rFonts w:ascii="宋体" w:hAnsi="宋体"/>
                <w:color w:val="000000"/>
                <w:kern w:val="0"/>
                <w:szCs w:val="24"/>
                <w:shd w:val="clear" w:color="auto" w:fill="auto"/>
              </w:rPr>
              <w:t>产品面临市场下沉的机遇期，</w:t>
            </w:r>
            <w:r w:rsidRPr="00474BFD">
              <w:rPr>
                <w:rFonts w:ascii="宋体" w:hAnsi="宋体" w:hint="eastAsia"/>
                <w:color w:val="000000"/>
                <w:kern w:val="0"/>
                <w:szCs w:val="24"/>
                <w:shd w:val="clear" w:color="auto" w:fill="auto"/>
              </w:rPr>
              <w:t>我</w:t>
            </w:r>
            <w:r w:rsidRPr="00474BFD">
              <w:rPr>
                <w:rFonts w:ascii="宋体" w:hAnsi="宋体"/>
                <w:color w:val="000000"/>
                <w:kern w:val="0"/>
                <w:szCs w:val="24"/>
                <w:shd w:val="clear" w:color="auto" w:fill="auto"/>
              </w:rPr>
              <w:t>们将根据市场需求合理配置销售队伍</w:t>
            </w:r>
            <w:r w:rsidRPr="00474BFD">
              <w:rPr>
                <w:rFonts w:ascii="宋体" w:hAnsi="宋体" w:hint="eastAsia"/>
                <w:color w:val="000000"/>
                <w:kern w:val="0"/>
                <w:szCs w:val="24"/>
                <w:shd w:val="clear" w:color="auto" w:fill="auto"/>
              </w:rPr>
              <w:t>。同时，</w:t>
            </w:r>
            <w:r w:rsidRPr="00474BFD">
              <w:rPr>
                <w:rFonts w:hint="eastAsia"/>
                <w:color w:val="000000"/>
                <w:kern w:val="0"/>
                <w:szCs w:val="24"/>
                <w:shd w:val="clear" w:color="auto" w:fill="auto"/>
              </w:rPr>
              <w:t>目前公司感染线产品的市场覆盖率和占有率仍有进一步拓展的空间，派格宾目前的市场还是以各个医院的感染科为主，产品的下沉推广与各个医院感染科的完备程度相关，在过去干扰素被广泛用于治疗丙肝领域的时期，基层医生已经积累很多干扰素使用经验。未来随着人们对慢性乙肝更高治疗目标的追求、药物实用疗效的提高以及更优治疗方案的出现，长效干扰素使用人群有望进一步扩大。</w:t>
            </w:r>
          </w:p>
          <w:p w:rsidR="00835E92" w:rsidRPr="00474BFD" w:rsidRDefault="00835E92" w:rsidP="00835E92">
            <w:pPr>
              <w:pStyle w:val="ab"/>
              <w:ind w:firstLine="482"/>
              <w:rPr>
                <w:b/>
                <w:szCs w:val="24"/>
                <w:shd w:val="clear" w:color="auto" w:fill="auto"/>
              </w:rPr>
            </w:pPr>
            <w:r w:rsidRPr="00474BFD">
              <w:rPr>
                <w:rFonts w:hint="eastAsia"/>
                <w:b/>
                <w:szCs w:val="24"/>
                <w:shd w:val="clear" w:color="auto" w:fill="auto"/>
              </w:rPr>
              <w:t>8</w:t>
            </w:r>
            <w:r w:rsidRPr="00474BFD">
              <w:rPr>
                <w:rFonts w:hint="eastAsia"/>
                <w:b/>
                <w:szCs w:val="24"/>
                <w:shd w:val="clear" w:color="auto" w:fill="auto"/>
              </w:rPr>
              <w:t>、公司产品覆盖医院的情况是怎么样的？公司的销售规划是什么样的？</w:t>
            </w:r>
          </w:p>
          <w:p w:rsidR="00835E92" w:rsidRPr="00474BFD" w:rsidRDefault="00835E92" w:rsidP="00835E92">
            <w:pPr>
              <w:spacing w:line="460" w:lineRule="exact"/>
              <w:ind w:firstLineChars="200" w:firstLine="480"/>
              <w:rPr>
                <w:sz w:val="24"/>
              </w:rPr>
            </w:pPr>
            <w:r w:rsidRPr="00474BFD">
              <w:rPr>
                <w:rFonts w:hint="eastAsia"/>
                <w:sz w:val="24"/>
              </w:rPr>
              <w:t>答：公</w:t>
            </w:r>
            <w:r w:rsidRPr="00474BFD">
              <w:rPr>
                <w:sz w:val="24"/>
              </w:rPr>
              <w:t>司产品目前覆盖</w:t>
            </w:r>
            <w:r w:rsidRPr="00474BFD">
              <w:rPr>
                <w:sz w:val="24"/>
              </w:rPr>
              <w:t>1000</w:t>
            </w:r>
            <w:r w:rsidRPr="00474BFD">
              <w:rPr>
                <w:sz w:val="24"/>
              </w:rPr>
              <w:t>多家医院，由于医院科室设置的不同，进入医院的产品数量和种类均有所区别，部分医院仅有一个产品进入</w:t>
            </w:r>
            <w:r w:rsidRPr="00474BFD">
              <w:rPr>
                <w:rFonts w:hint="eastAsia"/>
                <w:sz w:val="24"/>
              </w:rPr>
              <w:t>（如部分传染病医院仅使用派格宾）</w:t>
            </w:r>
            <w:r w:rsidRPr="00474BFD">
              <w:rPr>
                <w:sz w:val="24"/>
              </w:rPr>
              <w:t>，部分医院可能</w:t>
            </w:r>
            <w:r w:rsidRPr="00474BFD">
              <w:rPr>
                <w:sz w:val="24"/>
              </w:rPr>
              <w:t>4</w:t>
            </w:r>
            <w:r w:rsidRPr="00474BFD">
              <w:rPr>
                <w:sz w:val="24"/>
              </w:rPr>
              <w:t>个产品均有使用。</w:t>
            </w:r>
          </w:p>
          <w:p w:rsidR="00835E92" w:rsidRPr="00474BFD" w:rsidRDefault="00835E92" w:rsidP="00835E92">
            <w:pPr>
              <w:pStyle w:val="ab"/>
              <w:ind w:firstLine="480"/>
              <w:rPr>
                <w:szCs w:val="24"/>
                <w:shd w:val="clear" w:color="auto" w:fill="auto"/>
              </w:rPr>
            </w:pPr>
            <w:r w:rsidRPr="00474BFD">
              <w:rPr>
                <w:szCs w:val="24"/>
                <w:shd w:val="clear" w:color="auto" w:fill="auto"/>
              </w:rPr>
              <w:t>在多年的经营发展中，公司不断建立</w:t>
            </w:r>
            <w:r w:rsidRPr="00474BFD">
              <w:rPr>
                <w:rFonts w:hint="eastAsia"/>
                <w:szCs w:val="24"/>
                <w:shd w:val="clear" w:color="auto" w:fill="auto"/>
              </w:rPr>
              <w:t>健全</w:t>
            </w:r>
            <w:r w:rsidRPr="00474BFD">
              <w:rPr>
                <w:szCs w:val="24"/>
                <w:shd w:val="clear" w:color="auto" w:fill="auto"/>
              </w:rPr>
              <w:t>销售网络，</w:t>
            </w:r>
            <w:r w:rsidRPr="00474BFD">
              <w:rPr>
                <w:rFonts w:hint="eastAsia"/>
                <w:szCs w:val="24"/>
                <w:shd w:val="clear" w:color="auto" w:fill="auto"/>
              </w:rPr>
              <w:t>并</w:t>
            </w:r>
            <w:r w:rsidRPr="00474BFD">
              <w:rPr>
                <w:szCs w:val="24"/>
                <w:shd w:val="clear" w:color="auto" w:fill="auto"/>
              </w:rPr>
              <w:t>根据市场情况和产品特性</w:t>
            </w:r>
            <w:r w:rsidRPr="00474BFD">
              <w:rPr>
                <w:rFonts w:hint="eastAsia"/>
                <w:szCs w:val="24"/>
                <w:shd w:val="clear" w:color="auto" w:fill="auto"/>
              </w:rPr>
              <w:t>将目前</w:t>
            </w:r>
            <w:r w:rsidRPr="00474BFD">
              <w:rPr>
                <w:szCs w:val="24"/>
                <w:shd w:val="clear" w:color="auto" w:fill="auto"/>
              </w:rPr>
              <w:t>的产品划分</w:t>
            </w:r>
            <w:r w:rsidRPr="00474BFD">
              <w:rPr>
                <w:rFonts w:hint="eastAsia"/>
                <w:szCs w:val="24"/>
                <w:shd w:val="clear" w:color="auto" w:fill="auto"/>
              </w:rPr>
              <w:t>为</w:t>
            </w:r>
            <w:r w:rsidRPr="00474BFD">
              <w:rPr>
                <w:szCs w:val="24"/>
                <w:shd w:val="clear" w:color="auto" w:fill="auto"/>
              </w:rPr>
              <w:t>感染和血液肿瘤</w:t>
            </w:r>
            <w:r w:rsidRPr="00474BFD">
              <w:rPr>
                <w:rFonts w:hint="eastAsia"/>
                <w:szCs w:val="24"/>
                <w:shd w:val="clear" w:color="auto" w:fill="auto"/>
              </w:rPr>
              <w:t>两</w:t>
            </w:r>
            <w:r w:rsidRPr="00474BFD">
              <w:rPr>
                <w:szCs w:val="24"/>
                <w:shd w:val="clear" w:color="auto" w:fill="auto"/>
              </w:rPr>
              <w:t>大类</w:t>
            </w:r>
            <w:r w:rsidRPr="00474BFD">
              <w:rPr>
                <w:rFonts w:hint="eastAsia"/>
                <w:szCs w:val="24"/>
                <w:shd w:val="clear" w:color="auto" w:fill="auto"/>
              </w:rPr>
              <w:t>，</w:t>
            </w:r>
            <w:r w:rsidRPr="00474BFD">
              <w:rPr>
                <w:szCs w:val="24"/>
                <w:shd w:val="clear" w:color="auto" w:fill="auto"/>
              </w:rPr>
              <w:t>未来随着新产品的开发上市，</w:t>
            </w:r>
            <w:r w:rsidRPr="00474BFD">
              <w:rPr>
                <w:rFonts w:hint="eastAsia"/>
                <w:szCs w:val="24"/>
                <w:shd w:val="clear" w:color="auto" w:fill="auto"/>
              </w:rPr>
              <w:t>公司</w:t>
            </w:r>
            <w:r w:rsidRPr="00474BFD">
              <w:rPr>
                <w:szCs w:val="24"/>
                <w:shd w:val="clear" w:color="auto" w:fill="auto"/>
              </w:rPr>
              <w:t>将</w:t>
            </w:r>
            <w:r w:rsidRPr="00474BFD">
              <w:rPr>
                <w:rFonts w:hint="eastAsia"/>
                <w:szCs w:val="24"/>
                <w:shd w:val="clear" w:color="auto" w:fill="auto"/>
              </w:rPr>
              <w:t>根据实际</w:t>
            </w:r>
            <w:r w:rsidRPr="00474BFD">
              <w:rPr>
                <w:szCs w:val="24"/>
                <w:shd w:val="clear" w:color="auto" w:fill="auto"/>
              </w:rPr>
              <w:t>情况合理调整</w:t>
            </w:r>
            <w:r w:rsidRPr="00474BFD">
              <w:rPr>
                <w:rFonts w:hint="eastAsia"/>
                <w:szCs w:val="24"/>
                <w:shd w:val="clear" w:color="auto" w:fill="auto"/>
              </w:rPr>
              <w:t>销售</w:t>
            </w:r>
            <w:r w:rsidRPr="00474BFD">
              <w:rPr>
                <w:szCs w:val="24"/>
                <w:shd w:val="clear" w:color="auto" w:fill="auto"/>
              </w:rPr>
              <w:t>策略，提高销售效率。</w:t>
            </w:r>
          </w:p>
          <w:p w:rsidR="00835E92" w:rsidRPr="00474BFD" w:rsidRDefault="00835E92" w:rsidP="00835E92">
            <w:pPr>
              <w:pStyle w:val="ab"/>
              <w:ind w:firstLine="482"/>
              <w:rPr>
                <w:b/>
                <w:szCs w:val="24"/>
                <w:shd w:val="clear" w:color="auto" w:fill="auto"/>
              </w:rPr>
            </w:pPr>
            <w:r w:rsidRPr="00474BFD">
              <w:rPr>
                <w:rFonts w:hint="eastAsia"/>
                <w:b/>
                <w:szCs w:val="24"/>
                <w:shd w:val="clear" w:color="auto" w:fill="auto"/>
              </w:rPr>
              <w:t>9</w:t>
            </w:r>
            <w:r w:rsidRPr="00474BFD">
              <w:rPr>
                <w:rFonts w:hint="eastAsia"/>
                <w:b/>
                <w:szCs w:val="24"/>
                <w:shd w:val="clear" w:color="auto" w:fill="auto"/>
              </w:rPr>
              <w:t>、未来公司在再融资、股权激励</w:t>
            </w:r>
            <w:r w:rsidRPr="00474BFD">
              <w:rPr>
                <w:b/>
                <w:szCs w:val="24"/>
                <w:shd w:val="clear" w:color="auto" w:fill="auto"/>
              </w:rPr>
              <w:t>方面有什么计划</w:t>
            </w:r>
            <w:r w:rsidRPr="00474BFD">
              <w:rPr>
                <w:rFonts w:hint="eastAsia"/>
                <w:b/>
                <w:szCs w:val="24"/>
                <w:shd w:val="clear" w:color="auto" w:fill="auto"/>
              </w:rPr>
              <w:t>？</w:t>
            </w:r>
          </w:p>
          <w:p w:rsidR="001A7356" w:rsidRPr="00474BFD" w:rsidRDefault="00835E92" w:rsidP="00852B74">
            <w:pPr>
              <w:spacing w:line="460" w:lineRule="exact"/>
              <w:ind w:firstLineChars="200" w:firstLine="480"/>
              <w:rPr>
                <w:b/>
                <w:bCs/>
                <w:color w:val="000000"/>
                <w:sz w:val="24"/>
                <w:u w:val="single"/>
                <w:lang w:bidi="ar"/>
              </w:rPr>
            </w:pPr>
            <w:r w:rsidRPr="00474BFD">
              <w:rPr>
                <w:rFonts w:hint="eastAsia"/>
                <w:sz w:val="24"/>
              </w:rPr>
              <w:t>答：</w:t>
            </w:r>
            <w:r w:rsidRPr="00474BFD">
              <w:rPr>
                <w:rFonts w:ascii="宋体" w:hAnsi="宋体" w:hint="eastAsia"/>
                <w:sz w:val="24"/>
              </w:rPr>
              <w:t>现阶段</w:t>
            </w:r>
            <w:r w:rsidRPr="00474BFD">
              <w:rPr>
                <w:rFonts w:ascii="宋体" w:hAnsi="宋体"/>
                <w:sz w:val="24"/>
              </w:rPr>
              <w:t>没有具体的计划</w:t>
            </w:r>
            <w:r w:rsidR="005D6EF2">
              <w:rPr>
                <w:rFonts w:ascii="宋体" w:hAnsi="宋体" w:hint="eastAsia"/>
                <w:sz w:val="24"/>
              </w:rPr>
              <w:t>，</w:t>
            </w:r>
            <w:r w:rsidRPr="00474BFD">
              <w:rPr>
                <w:rFonts w:ascii="宋体" w:hAnsi="宋体" w:hint="eastAsia"/>
                <w:sz w:val="24"/>
              </w:rPr>
              <w:t>未来将</w:t>
            </w:r>
            <w:r w:rsidRPr="00474BFD">
              <w:rPr>
                <w:rFonts w:ascii="宋体" w:hAnsi="宋体"/>
                <w:sz w:val="24"/>
              </w:rPr>
              <w:t>在必要时视情况</w:t>
            </w:r>
            <w:r w:rsidRPr="00474BFD">
              <w:rPr>
                <w:rFonts w:ascii="宋体" w:hAnsi="宋体" w:hint="eastAsia"/>
                <w:sz w:val="24"/>
              </w:rPr>
              <w:t>讨论</w:t>
            </w:r>
            <w:r w:rsidRPr="00474BFD">
              <w:rPr>
                <w:rFonts w:ascii="宋体" w:hAnsi="宋体"/>
                <w:sz w:val="24"/>
              </w:rPr>
              <w:t>安排</w:t>
            </w:r>
            <w:r w:rsidRPr="00474BFD">
              <w:rPr>
                <w:rFonts w:ascii="宋体" w:hAnsi="宋体" w:hint="eastAsia"/>
                <w:sz w:val="24"/>
              </w:rPr>
              <w:t>。</w:t>
            </w:r>
          </w:p>
        </w:tc>
      </w:tr>
      <w:tr w:rsidR="001A7356">
        <w:trPr>
          <w:trHeight w:val="652"/>
        </w:trPr>
        <w:tc>
          <w:tcPr>
            <w:tcW w:w="2218" w:type="dxa"/>
            <w:vAlign w:val="center"/>
          </w:tcPr>
          <w:p w:rsidR="001A7356" w:rsidRDefault="00CB11C4">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lastRenderedPageBreak/>
              <w:t>附件清单</w:t>
            </w:r>
          </w:p>
        </w:tc>
        <w:tc>
          <w:tcPr>
            <w:tcW w:w="6746" w:type="dxa"/>
            <w:vAlign w:val="center"/>
          </w:tcPr>
          <w:p w:rsidR="001A7356" w:rsidRDefault="00CB11C4">
            <w:pPr>
              <w:jc w:val="left"/>
              <w:rPr>
                <w:rFonts w:ascii="宋体" w:hAnsi="宋体" w:cs="黑体"/>
                <w:color w:val="000000"/>
                <w:kern w:val="0"/>
                <w:sz w:val="24"/>
              </w:rPr>
            </w:pPr>
            <w:r>
              <w:rPr>
                <w:rFonts w:ascii="宋体" w:hAnsi="宋体" w:cs="黑体" w:hint="eastAsia"/>
                <w:color w:val="000000"/>
                <w:kern w:val="0"/>
                <w:sz w:val="24"/>
              </w:rPr>
              <w:t>无</w:t>
            </w:r>
          </w:p>
        </w:tc>
      </w:tr>
      <w:tr w:rsidR="001A7356">
        <w:trPr>
          <w:trHeight w:val="698"/>
        </w:trPr>
        <w:tc>
          <w:tcPr>
            <w:tcW w:w="2218" w:type="dxa"/>
            <w:vAlign w:val="center"/>
          </w:tcPr>
          <w:p w:rsidR="001A7356" w:rsidRDefault="00CB11C4">
            <w:pPr>
              <w:autoSpaceDE w:val="0"/>
              <w:autoSpaceDN w:val="0"/>
              <w:adjustRightInd w:val="0"/>
              <w:rPr>
                <w:color w:val="000000"/>
                <w:kern w:val="0"/>
                <w:sz w:val="24"/>
              </w:rPr>
            </w:pPr>
            <w:r>
              <w:rPr>
                <w:color w:val="000000"/>
                <w:kern w:val="0"/>
                <w:sz w:val="24"/>
              </w:rPr>
              <w:t>日期</w:t>
            </w:r>
          </w:p>
        </w:tc>
        <w:tc>
          <w:tcPr>
            <w:tcW w:w="6746" w:type="dxa"/>
            <w:vAlign w:val="center"/>
          </w:tcPr>
          <w:p w:rsidR="001A7356" w:rsidRDefault="00CB11C4" w:rsidP="00835E92">
            <w:pPr>
              <w:autoSpaceDE w:val="0"/>
              <w:autoSpaceDN w:val="0"/>
              <w:adjustRightInd w:val="0"/>
              <w:spacing w:line="460" w:lineRule="exact"/>
              <w:rPr>
                <w:color w:val="000000"/>
                <w:kern w:val="0"/>
                <w:sz w:val="24"/>
              </w:rPr>
            </w:pPr>
            <w:r>
              <w:rPr>
                <w:color w:val="000000"/>
                <w:kern w:val="0"/>
                <w:sz w:val="24"/>
                <w:lang w:bidi="ar"/>
              </w:rPr>
              <w:t>2020</w:t>
            </w:r>
            <w:r>
              <w:rPr>
                <w:rFonts w:cs="宋体" w:hint="eastAsia"/>
                <w:color w:val="000000"/>
                <w:kern w:val="0"/>
                <w:sz w:val="24"/>
                <w:lang w:bidi="ar"/>
              </w:rPr>
              <w:t>年</w:t>
            </w:r>
            <w:r w:rsidR="00835E92">
              <w:rPr>
                <w:color w:val="000000"/>
                <w:kern w:val="0"/>
                <w:sz w:val="24"/>
                <w:lang w:bidi="ar"/>
              </w:rPr>
              <w:t>6</w:t>
            </w:r>
            <w:r>
              <w:rPr>
                <w:rFonts w:cs="宋体" w:hint="eastAsia"/>
                <w:color w:val="000000"/>
                <w:kern w:val="0"/>
                <w:sz w:val="24"/>
                <w:lang w:bidi="ar"/>
              </w:rPr>
              <w:t>月</w:t>
            </w:r>
          </w:p>
        </w:tc>
      </w:tr>
    </w:tbl>
    <w:p w:rsidR="001A7356" w:rsidRDefault="001A7356">
      <w:pPr>
        <w:rPr>
          <w:rFonts w:ascii="黑体" w:eastAsia="黑体" w:cs="黑体"/>
          <w:color w:val="000000"/>
          <w:kern w:val="0"/>
          <w:sz w:val="28"/>
          <w:szCs w:val="28"/>
        </w:rPr>
      </w:pPr>
    </w:p>
    <w:sectPr w:rsidR="001A7356">
      <w:footerReference w:type="default" r:id="rId8"/>
      <w:headerReference w:type="first" r:id="rId9"/>
      <w:footerReference w:type="first" r:id="rId10"/>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F2F" w:rsidRDefault="00004F2F">
      <w:r>
        <w:separator/>
      </w:r>
    </w:p>
  </w:endnote>
  <w:endnote w:type="continuationSeparator" w:id="0">
    <w:p w:rsidR="00004F2F" w:rsidRDefault="0000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1E" w:rsidRDefault="00CC1D1E">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397E19">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97E19">
      <w:rPr>
        <w:b/>
        <w:noProof/>
      </w:rPr>
      <w:t>13</w:t>
    </w:r>
    <w:r>
      <w:rPr>
        <w:b/>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1E" w:rsidRDefault="00CC1D1E">
    <w:pPr>
      <w:pStyle w:val="a3"/>
      <w:jc w:val="center"/>
    </w:pPr>
    <w:r>
      <w:t xml:space="preserve">- </w:t>
    </w:r>
    <w:r>
      <w:rPr>
        <w:rStyle w:val="a9"/>
      </w:rPr>
      <w:fldChar w:fldCharType="begin"/>
    </w:r>
    <w:r>
      <w:rPr>
        <w:rStyle w:val="a9"/>
      </w:rPr>
      <w:instrText xml:space="preserve"> PAGE </w:instrText>
    </w:r>
    <w:r>
      <w:rPr>
        <w:rStyle w:val="a9"/>
      </w:rPr>
      <w:fldChar w:fldCharType="separate"/>
    </w:r>
    <w:r w:rsidR="00397E19">
      <w:rPr>
        <w:rStyle w:val="a9"/>
        <w:noProof/>
      </w:rPr>
      <w:t>1</w:t>
    </w:r>
    <w:r>
      <w:rPr>
        <w:rStyle w:val="a9"/>
      </w:rPr>
      <w:fldChar w:fldCharType="end"/>
    </w:r>
    <w:r>
      <w:rPr>
        <w:rStyle w:val="a9"/>
      </w:rPr>
      <w:t xml:space="preserve"> -</w:t>
    </w:r>
  </w:p>
  <w:p w:rsidR="00CC1D1E" w:rsidRDefault="00CC1D1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F2F" w:rsidRDefault="00004F2F">
      <w:r>
        <w:separator/>
      </w:r>
    </w:p>
  </w:footnote>
  <w:footnote w:type="continuationSeparator" w:id="0">
    <w:p w:rsidR="00004F2F" w:rsidRDefault="00004F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D1E" w:rsidRDefault="00CC1D1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3F6"/>
    <w:rsid w:val="00004F2F"/>
    <w:rsid w:val="00070C9B"/>
    <w:rsid w:val="00093E67"/>
    <w:rsid w:val="00096874"/>
    <w:rsid w:val="000B2347"/>
    <w:rsid w:val="000D3B07"/>
    <w:rsid w:val="000D799E"/>
    <w:rsid w:val="000E2ED3"/>
    <w:rsid w:val="00144672"/>
    <w:rsid w:val="00176017"/>
    <w:rsid w:val="00187E2D"/>
    <w:rsid w:val="001957FC"/>
    <w:rsid w:val="001A13BD"/>
    <w:rsid w:val="001A5927"/>
    <w:rsid w:val="001A7356"/>
    <w:rsid w:val="00203129"/>
    <w:rsid w:val="0021285C"/>
    <w:rsid w:val="00213C9E"/>
    <w:rsid w:val="00234FC8"/>
    <w:rsid w:val="002448F3"/>
    <w:rsid w:val="002A0C59"/>
    <w:rsid w:val="002C10C4"/>
    <w:rsid w:val="002D122F"/>
    <w:rsid w:val="002E47B8"/>
    <w:rsid w:val="00304BDB"/>
    <w:rsid w:val="00315E48"/>
    <w:rsid w:val="003576D8"/>
    <w:rsid w:val="00367740"/>
    <w:rsid w:val="00370C8B"/>
    <w:rsid w:val="00397E19"/>
    <w:rsid w:val="003D089D"/>
    <w:rsid w:val="003D6191"/>
    <w:rsid w:val="003E5DEA"/>
    <w:rsid w:val="003F651B"/>
    <w:rsid w:val="00426F4A"/>
    <w:rsid w:val="00474BFD"/>
    <w:rsid w:val="0048081E"/>
    <w:rsid w:val="0049224F"/>
    <w:rsid w:val="00494A56"/>
    <w:rsid w:val="0049713B"/>
    <w:rsid w:val="005518C5"/>
    <w:rsid w:val="005642B9"/>
    <w:rsid w:val="00580352"/>
    <w:rsid w:val="00591C01"/>
    <w:rsid w:val="005A5B18"/>
    <w:rsid w:val="005D6EF2"/>
    <w:rsid w:val="005D71EC"/>
    <w:rsid w:val="005F3D34"/>
    <w:rsid w:val="005F500A"/>
    <w:rsid w:val="006060BF"/>
    <w:rsid w:val="00606753"/>
    <w:rsid w:val="00624F16"/>
    <w:rsid w:val="006427F7"/>
    <w:rsid w:val="00647405"/>
    <w:rsid w:val="00652983"/>
    <w:rsid w:val="00657A82"/>
    <w:rsid w:val="006623CA"/>
    <w:rsid w:val="00675E41"/>
    <w:rsid w:val="006B1422"/>
    <w:rsid w:val="006C0103"/>
    <w:rsid w:val="006C17FF"/>
    <w:rsid w:val="006D1871"/>
    <w:rsid w:val="006E33B7"/>
    <w:rsid w:val="0071220C"/>
    <w:rsid w:val="00715181"/>
    <w:rsid w:val="00722DCC"/>
    <w:rsid w:val="007264CB"/>
    <w:rsid w:val="00776728"/>
    <w:rsid w:val="007B384E"/>
    <w:rsid w:val="007B4A09"/>
    <w:rsid w:val="007D7222"/>
    <w:rsid w:val="007D7676"/>
    <w:rsid w:val="007F5E30"/>
    <w:rsid w:val="008000BE"/>
    <w:rsid w:val="008050A0"/>
    <w:rsid w:val="008307A2"/>
    <w:rsid w:val="008309D7"/>
    <w:rsid w:val="00835E92"/>
    <w:rsid w:val="008411CB"/>
    <w:rsid w:val="008419A2"/>
    <w:rsid w:val="0084473D"/>
    <w:rsid w:val="00852B74"/>
    <w:rsid w:val="00877B59"/>
    <w:rsid w:val="00880DC8"/>
    <w:rsid w:val="008B3404"/>
    <w:rsid w:val="008B72A8"/>
    <w:rsid w:val="008E6C29"/>
    <w:rsid w:val="008E7D2F"/>
    <w:rsid w:val="00901472"/>
    <w:rsid w:val="0090559E"/>
    <w:rsid w:val="00905EB3"/>
    <w:rsid w:val="009063DE"/>
    <w:rsid w:val="0091048F"/>
    <w:rsid w:val="00922CCC"/>
    <w:rsid w:val="00943376"/>
    <w:rsid w:val="00947011"/>
    <w:rsid w:val="00966CDC"/>
    <w:rsid w:val="00984DBF"/>
    <w:rsid w:val="009A5868"/>
    <w:rsid w:val="009B4482"/>
    <w:rsid w:val="009E72F7"/>
    <w:rsid w:val="009F0322"/>
    <w:rsid w:val="00A12CFB"/>
    <w:rsid w:val="00A437EA"/>
    <w:rsid w:val="00A45BF1"/>
    <w:rsid w:val="00A552F3"/>
    <w:rsid w:val="00A62D25"/>
    <w:rsid w:val="00A630D3"/>
    <w:rsid w:val="00A63E52"/>
    <w:rsid w:val="00A67EAD"/>
    <w:rsid w:val="00A77B3B"/>
    <w:rsid w:val="00A77DA5"/>
    <w:rsid w:val="00A81053"/>
    <w:rsid w:val="00AA53F6"/>
    <w:rsid w:val="00AF2564"/>
    <w:rsid w:val="00AF395D"/>
    <w:rsid w:val="00B14993"/>
    <w:rsid w:val="00B339BA"/>
    <w:rsid w:val="00B44347"/>
    <w:rsid w:val="00B446A5"/>
    <w:rsid w:val="00B5127F"/>
    <w:rsid w:val="00B8491C"/>
    <w:rsid w:val="00BA1575"/>
    <w:rsid w:val="00BD2C2F"/>
    <w:rsid w:val="00BD2CF7"/>
    <w:rsid w:val="00BE0A85"/>
    <w:rsid w:val="00C17A94"/>
    <w:rsid w:val="00C25035"/>
    <w:rsid w:val="00C352F7"/>
    <w:rsid w:val="00C36519"/>
    <w:rsid w:val="00C43BC5"/>
    <w:rsid w:val="00C75529"/>
    <w:rsid w:val="00CB0B28"/>
    <w:rsid w:val="00CB11C4"/>
    <w:rsid w:val="00CC1D1E"/>
    <w:rsid w:val="00CD3967"/>
    <w:rsid w:val="00CF173A"/>
    <w:rsid w:val="00CF365D"/>
    <w:rsid w:val="00D022F3"/>
    <w:rsid w:val="00D32235"/>
    <w:rsid w:val="00D450C1"/>
    <w:rsid w:val="00DB1147"/>
    <w:rsid w:val="00DD291D"/>
    <w:rsid w:val="00DD6DF8"/>
    <w:rsid w:val="00DE2B8C"/>
    <w:rsid w:val="00E03494"/>
    <w:rsid w:val="00E04FD8"/>
    <w:rsid w:val="00E055E3"/>
    <w:rsid w:val="00E10267"/>
    <w:rsid w:val="00E2717F"/>
    <w:rsid w:val="00E44A97"/>
    <w:rsid w:val="00E71F08"/>
    <w:rsid w:val="00EA7FF3"/>
    <w:rsid w:val="00EB413C"/>
    <w:rsid w:val="00EC4071"/>
    <w:rsid w:val="00EC5341"/>
    <w:rsid w:val="00EE1A36"/>
    <w:rsid w:val="00F462BA"/>
    <w:rsid w:val="00F65ED7"/>
    <w:rsid w:val="00F7596E"/>
    <w:rsid w:val="00F775D2"/>
    <w:rsid w:val="00F92761"/>
    <w:rsid w:val="00FB0278"/>
    <w:rsid w:val="00FB4CB6"/>
    <w:rsid w:val="00FB7230"/>
    <w:rsid w:val="00FD4D02"/>
    <w:rsid w:val="00FF61C3"/>
    <w:rsid w:val="00FF635B"/>
    <w:rsid w:val="023A1064"/>
    <w:rsid w:val="11FB53E6"/>
    <w:rsid w:val="1C352D76"/>
    <w:rsid w:val="7EF1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37EB6"/>
  <w15:docId w15:val="{793E02FB-3069-4606-9918-8273E967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rPr>
  </w:style>
  <w:style w:type="table" w:styleId="a8">
    <w:name w:val="Table Grid"/>
    <w:basedOn w:val="a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style>
  <w:style w:type="character" w:customStyle="1" w:styleId="a6">
    <w:name w:val="页眉 字符"/>
    <w:link w:val="a5"/>
    <w:uiPriority w:val="99"/>
    <w:qFormat/>
    <w:rPr>
      <w:sz w:val="18"/>
      <w:szCs w:val="18"/>
    </w:rPr>
  </w:style>
  <w:style w:type="character" w:customStyle="1" w:styleId="a4">
    <w:name w:val="页脚 字符"/>
    <w:link w:val="a3"/>
    <w:uiPriority w:val="99"/>
    <w:rPr>
      <w:sz w:val="18"/>
      <w:szCs w:val="1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a">
    <w:name w:val="List Paragraph"/>
    <w:basedOn w:val="a"/>
    <w:uiPriority w:val="34"/>
    <w:qFormat/>
    <w:pPr>
      <w:ind w:firstLineChars="200" w:firstLine="420"/>
    </w:pPr>
    <w:rPr>
      <w:rFonts w:ascii="等线" w:eastAsia="等线" w:hAnsi="等线"/>
      <w:szCs w:val="22"/>
    </w:rPr>
  </w:style>
  <w:style w:type="paragraph" w:customStyle="1" w:styleId="msolistparagraph0">
    <w:name w:val="msolistparagraph"/>
    <w:basedOn w:val="a"/>
    <w:qFormat/>
    <w:pPr>
      <w:ind w:firstLineChars="200" w:firstLine="420"/>
    </w:pPr>
    <w:rPr>
      <w:rFonts w:ascii="等线" w:eastAsia="等线" w:hAnsi="等线" w:hint="eastAsia"/>
      <w:szCs w:val="22"/>
    </w:rPr>
  </w:style>
  <w:style w:type="paragraph" w:customStyle="1" w:styleId="005">
    <w:name w:val="005正文"/>
    <w:basedOn w:val="a"/>
    <w:link w:val="005Char"/>
    <w:pPr>
      <w:spacing w:beforeLines="50"/>
    </w:pPr>
    <w:rPr>
      <w:szCs w:val="22"/>
    </w:rPr>
  </w:style>
  <w:style w:type="character" w:customStyle="1" w:styleId="005Char">
    <w:name w:val="005正文 Char"/>
    <w:link w:val="005"/>
    <w:qFormat/>
    <w:rPr>
      <w:rFonts w:ascii="Times New Roman" w:hAnsi="Times New Roman" w:cs="Times New Roman" w:hint="default"/>
      <w:kern w:val="2"/>
      <w:sz w:val="21"/>
      <w:szCs w:val="22"/>
    </w:rPr>
  </w:style>
  <w:style w:type="paragraph" w:customStyle="1" w:styleId="ab">
    <w:name w:val="日常使用"/>
    <w:basedOn w:val="a"/>
    <w:link w:val="ac"/>
    <w:qFormat/>
    <w:rsid w:val="00835E92"/>
    <w:pPr>
      <w:spacing w:line="460" w:lineRule="exact"/>
      <w:ind w:firstLineChars="200" w:firstLine="200"/>
    </w:pPr>
    <w:rPr>
      <w:sz w:val="24"/>
      <w:szCs w:val="19"/>
      <w:shd w:val="clear" w:color="auto" w:fill="FFFFFF"/>
    </w:rPr>
  </w:style>
  <w:style w:type="character" w:customStyle="1" w:styleId="ac">
    <w:name w:val="日常使用 字符"/>
    <w:link w:val="ab"/>
    <w:rsid w:val="00835E92"/>
    <w:rPr>
      <w:rFonts w:ascii="Times New Roman" w:hAnsi="Times New Roman" w:cs="Times New Roman"/>
      <w:kern w:val="2"/>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13</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LYH</dc:creator>
  <cp:lastModifiedBy>Windows 用户</cp:lastModifiedBy>
  <cp:revision>123</cp:revision>
  <dcterms:created xsi:type="dcterms:W3CDTF">2015-05-14T07:43:00Z</dcterms:created>
  <dcterms:modified xsi:type="dcterms:W3CDTF">2020-07-01T08:22:00Z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