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DEF9" w14:textId="6A641FE6" w:rsidR="001345C6" w:rsidRDefault="001345C6" w:rsidP="001345C6">
      <w:pPr>
        <w:spacing w:beforeLines="50" w:before="120" w:afterLines="50" w:after="120" w:line="276" w:lineRule="auto"/>
        <w:rPr>
          <w:bCs/>
          <w:iCs/>
          <w:color w:val="000000"/>
        </w:rPr>
      </w:pPr>
      <w:r w:rsidRPr="00A94694">
        <w:rPr>
          <w:rFonts w:hint="eastAsia"/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>002</w:t>
      </w:r>
      <w:r w:rsidR="007853E0">
        <w:rPr>
          <w:bCs/>
          <w:iCs/>
          <w:color w:val="000000"/>
        </w:rPr>
        <w:t>942</w:t>
      </w:r>
      <w:r w:rsidRPr="00A94694">
        <w:rPr>
          <w:rFonts w:hint="eastAsia"/>
          <w:bCs/>
          <w:iCs/>
          <w:color w:val="000000"/>
        </w:rPr>
        <w:t xml:space="preserve">                           </w:t>
      </w:r>
      <w:r>
        <w:rPr>
          <w:bCs/>
          <w:iCs/>
          <w:color w:val="000000"/>
        </w:rPr>
        <w:t xml:space="preserve">    </w:t>
      </w:r>
      <w:r w:rsidR="00264B68">
        <w:rPr>
          <w:rFonts w:hint="eastAsia"/>
          <w:bCs/>
          <w:iCs/>
          <w:color w:val="000000"/>
        </w:rPr>
        <w:t xml:space="preserve">    </w:t>
      </w:r>
      <w:r w:rsidRPr="00A94694">
        <w:rPr>
          <w:rFonts w:hint="eastAsia"/>
          <w:bCs/>
          <w:iCs/>
          <w:color w:val="000000"/>
        </w:rPr>
        <w:t>证券简称：</w:t>
      </w:r>
      <w:r w:rsidR="007853E0">
        <w:rPr>
          <w:rFonts w:hint="eastAsia"/>
          <w:bCs/>
          <w:iCs/>
          <w:color w:val="000000"/>
        </w:rPr>
        <w:t>新农股份</w:t>
      </w:r>
    </w:p>
    <w:p w14:paraId="5516BA90" w14:textId="77777777" w:rsidR="008F7E1A" w:rsidRDefault="007853E0" w:rsidP="001345C6">
      <w:pPr>
        <w:spacing w:beforeLines="50" w:before="120" w:afterLines="50" w:after="120" w:line="276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浙江新农</w:t>
      </w:r>
      <w:r>
        <w:rPr>
          <w:b/>
          <w:bCs/>
          <w:iCs/>
          <w:color w:val="000000"/>
          <w:sz w:val="32"/>
          <w:szCs w:val="32"/>
        </w:rPr>
        <w:t>化工</w:t>
      </w:r>
      <w:r w:rsidR="001345C6" w:rsidRPr="00A94694">
        <w:rPr>
          <w:rFonts w:hint="eastAsia"/>
          <w:b/>
          <w:bCs/>
          <w:iCs/>
          <w:color w:val="000000"/>
          <w:sz w:val="32"/>
          <w:szCs w:val="32"/>
        </w:rPr>
        <w:t>股份有限公司</w:t>
      </w:r>
    </w:p>
    <w:p w14:paraId="5A6506A1" w14:textId="1AE4C2ED" w:rsidR="001345C6" w:rsidRDefault="001345C6" w:rsidP="001345C6">
      <w:pPr>
        <w:spacing w:beforeLines="50" w:before="120" w:afterLines="50" w:after="120" w:line="276" w:lineRule="auto"/>
        <w:jc w:val="center"/>
        <w:rPr>
          <w:b/>
          <w:bCs/>
          <w:iCs/>
          <w:color w:val="000000"/>
          <w:sz w:val="32"/>
          <w:szCs w:val="32"/>
        </w:rPr>
      </w:pPr>
      <w:r w:rsidRPr="0053527F">
        <w:rPr>
          <w:rFonts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hint="eastAsia"/>
          <w:b/>
          <w:bCs/>
          <w:iCs/>
          <w:color w:val="000000"/>
          <w:sz w:val="32"/>
          <w:szCs w:val="32"/>
        </w:rPr>
        <w:t>活动记录表</w:t>
      </w:r>
    </w:p>
    <w:p w14:paraId="70BC3CA1" w14:textId="5F2B7370" w:rsidR="001345C6" w:rsidRPr="00A94694" w:rsidRDefault="001345C6" w:rsidP="001345C6">
      <w:pPr>
        <w:spacing w:line="276" w:lineRule="auto"/>
        <w:rPr>
          <w:bCs/>
          <w:iCs/>
          <w:color w:val="000000"/>
        </w:rPr>
      </w:pPr>
      <w:r>
        <w:rPr>
          <w:rFonts w:hint="eastAsia"/>
          <w:bCs/>
          <w:iCs/>
          <w:color w:val="000000"/>
        </w:rPr>
        <w:t xml:space="preserve">         </w:t>
      </w:r>
      <w:r w:rsidRPr="00A94694">
        <w:rPr>
          <w:rFonts w:hint="eastAsia"/>
          <w:bCs/>
          <w:iCs/>
          <w:color w:val="000000"/>
        </w:rPr>
        <w:t xml:space="preserve">                                             </w:t>
      </w:r>
      <w:r>
        <w:rPr>
          <w:bCs/>
          <w:iCs/>
          <w:color w:val="000000"/>
        </w:rPr>
        <w:t xml:space="preserve"> </w:t>
      </w:r>
      <w:r w:rsidRPr="00A94694">
        <w:rPr>
          <w:rFonts w:hint="eastAsia"/>
          <w:bCs/>
          <w:iCs/>
          <w:color w:val="000000"/>
        </w:rPr>
        <w:t>编号：</w:t>
      </w:r>
      <w:r>
        <w:rPr>
          <w:rFonts w:hint="eastAsia"/>
          <w:bCs/>
          <w:iCs/>
          <w:color w:val="000000"/>
        </w:rPr>
        <w:t>20</w:t>
      </w:r>
      <w:r w:rsidR="00242DA6">
        <w:rPr>
          <w:rFonts w:hint="eastAsia"/>
          <w:bCs/>
          <w:iCs/>
          <w:color w:val="000000"/>
        </w:rPr>
        <w:t>20</w:t>
      </w:r>
      <w:r>
        <w:rPr>
          <w:rFonts w:hint="eastAsia"/>
          <w:bCs/>
          <w:iCs/>
          <w:color w:val="000000"/>
        </w:rPr>
        <w:t>-0</w:t>
      </w:r>
      <w:r w:rsidR="002A127B">
        <w:rPr>
          <w:rFonts w:hint="eastAsia"/>
          <w:bCs/>
          <w:iCs/>
          <w:color w:val="000000"/>
        </w:rPr>
        <w:t>0</w:t>
      </w:r>
      <w:r w:rsidR="00844C1B">
        <w:rPr>
          <w:bCs/>
          <w:iCs/>
          <w:color w:val="000000"/>
        </w:rPr>
        <w:t>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7"/>
      </w:tblGrid>
      <w:tr w:rsidR="001345C6" w:rsidRPr="008245F9" w14:paraId="7E6BA862" w14:textId="77777777" w:rsidTr="00C22197">
        <w:tc>
          <w:tcPr>
            <w:tcW w:w="1908" w:type="dxa"/>
            <w:shd w:val="clear" w:color="auto" w:fill="auto"/>
            <w:vAlign w:val="center"/>
          </w:tcPr>
          <w:p w14:paraId="006EED25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6847" w:type="dxa"/>
            <w:shd w:val="clear" w:color="auto" w:fill="auto"/>
          </w:tcPr>
          <w:p w14:paraId="3A8C5346" w14:textId="5FD3CBB3" w:rsidR="001345C6" w:rsidRPr="004A4C33" w:rsidRDefault="00E87F7D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/>
                <w:bCs/>
                <w:iCs/>
                <w:color w:val="000000"/>
                <w:szCs w:val="21"/>
              </w:rPr>
              <w:t>√</w:t>
            </w:r>
            <w:r w:rsidR="001345C6" w:rsidRPr="004A4C33">
              <w:rPr>
                <w:rFonts w:hint="eastAsia"/>
                <w:szCs w:val="21"/>
              </w:rPr>
              <w:t xml:space="preserve">特定对象调研        </w:t>
            </w:r>
            <w:r w:rsidR="001345C6"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="001345C6" w:rsidRPr="004A4C33">
              <w:rPr>
                <w:rFonts w:hint="eastAsia"/>
                <w:szCs w:val="21"/>
              </w:rPr>
              <w:t>分析师会议</w:t>
            </w:r>
          </w:p>
          <w:p w14:paraId="34636C10" w14:textId="77777777" w:rsidR="001345C6" w:rsidRPr="004A4C33" w:rsidRDefault="001345C6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 xml:space="preserve">媒体采访            </w:t>
            </w:r>
            <w:r w:rsidR="00C932EE"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业绩说明会</w:t>
            </w:r>
          </w:p>
          <w:p w14:paraId="653579A0" w14:textId="77777777" w:rsidR="001345C6" w:rsidRPr="004A4C33" w:rsidRDefault="001345C6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 xml:space="preserve">新闻发布会          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路演活动</w:t>
            </w:r>
          </w:p>
          <w:p w14:paraId="4F87EAD5" w14:textId="77777777" w:rsidR="001345C6" w:rsidRPr="004A4C33" w:rsidRDefault="001345C6" w:rsidP="00C22197">
            <w:pPr>
              <w:tabs>
                <w:tab w:val="left" w:pos="3045"/>
                <w:tab w:val="center" w:pos="3199"/>
              </w:tabs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现场参观</w:t>
            </w:r>
            <w:r w:rsidRPr="004A4C33">
              <w:rPr>
                <w:bCs/>
                <w:iCs/>
                <w:color w:val="000000"/>
                <w:szCs w:val="21"/>
              </w:rPr>
              <w:tab/>
            </w:r>
          </w:p>
          <w:p w14:paraId="2C48C2F3" w14:textId="6D1AB8AC" w:rsidR="001345C6" w:rsidRPr="004A4C33" w:rsidRDefault="00E87F7D" w:rsidP="00E87F7D">
            <w:pPr>
              <w:tabs>
                <w:tab w:val="center" w:pos="3199"/>
              </w:tabs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="00A47865" w:rsidRPr="004A4C33">
              <w:rPr>
                <w:rFonts w:hint="eastAsia"/>
                <w:szCs w:val="21"/>
              </w:rPr>
              <w:t>其他</w:t>
            </w:r>
          </w:p>
        </w:tc>
      </w:tr>
      <w:tr w:rsidR="001345C6" w:rsidRPr="008245F9" w14:paraId="59168763" w14:textId="77777777" w:rsidTr="00A47865">
        <w:tc>
          <w:tcPr>
            <w:tcW w:w="1908" w:type="dxa"/>
            <w:shd w:val="clear" w:color="auto" w:fill="auto"/>
          </w:tcPr>
          <w:p w14:paraId="0327BC14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26670423" w14:textId="0185044D" w:rsidR="00BD587C" w:rsidRPr="00BD587C" w:rsidRDefault="005916C8" w:rsidP="001C7940">
            <w:pPr>
              <w:adjustRightInd w:val="0"/>
              <w:snapToGrid w:val="0"/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浙江银</w:t>
            </w:r>
            <w:r>
              <w:rPr>
                <w:bCs/>
                <w:iCs/>
                <w:color w:val="000000"/>
                <w:szCs w:val="21"/>
              </w:rPr>
              <w:t>万斯特投资管理有限公司</w:t>
            </w:r>
            <w:r w:rsidR="00BD587C">
              <w:rPr>
                <w:rFonts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余涛</w:t>
            </w:r>
            <w:r>
              <w:rPr>
                <w:bCs/>
                <w:iCs/>
                <w:color w:val="000000"/>
                <w:szCs w:val="21"/>
              </w:rPr>
              <w:t>、陈国宁、怀勤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燕</w:t>
            </w:r>
          </w:p>
        </w:tc>
      </w:tr>
      <w:tr w:rsidR="001345C6" w:rsidRPr="008245F9" w14:paraId="0D5648D2" w14:textId="77777777" w:rsidTr="00FC2B31">
        <w:trPr>
          <w:trHeight w:val="424"/>
        </w:trPr>
        <w:tc>
          <w:tcPr>
            <w:tcW w:w="1908" w:type="dxa"/>
            <w:shd w:val="clear" w:color="auto" w:fill="auto"/>
            <w:vAlign w:val="center"/>
          </w:tcPr>
          <w:p w14:paraId="5054B52F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时间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5CB7AC35" w14:textId="3B2FC767" w:rsidR="001345C6" w:rsidRPr="004A4C33" w:rsidRDefault="001345C6" w:rsidP="00844C1B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20</w:t>
            </w:r>
            <w:r w:rsidR="00A47865">
              <w:rPr>
                <w:bCs/>
                <w:iCs/>
                <w:color w:val="000000"/>
                <w:szCs w:val="21"/>
              </w:rPr>
              <w:t>20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年</w:t>
            </w:r>
            <w:r w:rsidR="00850CBC">
              <w:rPr>
                <w:bCs/>
                <w:iCs/>
                <w:color w:val="000000"/>
                <w:szCs w:val="21"/>
              </w:rPr>
              <w:t>6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月</w:t>
            </w:r>
            <w:r w:rsidR="00844C1B">
              <w:rPr>
                <w:bCs/>
                <w:iCs/>
                <w:color w:val="000000"/>
                <w:szCs w:val="21"/>
              </w:rPr>
              <w:t>30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日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1</w:t>
            </w:r>
            <w:r w:rsidR="00AD1A5C">
              <w:rPr>
                <w:rFonts w:hint="eastAsia"/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:</w:t>
            </w:r>
            <w:r w:rsidR="00A47865">
              <w:rPr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1</w:t>
            </w:r>
            <w:r w:rsidR="00AD1A5C">
              <w:rPr>
                <w:rFonts w:hint="eastAsia"/>
                <w:bCs/>
                <w:iCs/>
                <w:color w:val="000000"/>
                <w:szCs w:val="21"/>
              </w:rPr>
              <w:t>2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: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bCs/>
                <w:iCs/>
                <w:color w:val="000000"/>
                <w:szCs w:val="21"/>
              </w:rPr>
              <w:t>0</w:t>
            </w:r>
          </w:p>
        </w:tc>
      </w:tr>
      <w:tr w:rsidR="001345C6" w:rsidRPr="008245F9" w14:paraId="050A93BD" w14:textId="77777777" w:rsidTr="00FC2B31">
        <w:tc>
          <w:tcPr>
            <w:tcW w:w="1908" w:type="dxa"/>
            <w:shd w:val="clear" w:color="auto" w:fill="auto"/>
            <w:vAlign w:val="center"/>
          </w:tcPr>
          <w:p w14:paraId="4234526B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C4A9A33" w14:textId="77777777" w:rsidR="001345C6" w:rsidRPr="004A4C33" w:rsidRDefault="009222AF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公司会议室</w:t>
            </w:r>
          </w:p>
        </w:tc>
      </w:tr>
      <w:tr w:rsidR="001345C6" w:rsidRPr="00100E23" w14:paraId="770DAF88" w14:textId="77777777" w:rsidTr="00BE58A2">
        <w:trPr>
          <w:trHeight w:val="802"/>
        </w:trPr>
        <w:tc>
          <w:tcPr>
            <w:tcW w:w="1908" w:type="dxa"/>
            <w:shd w:val="clear" w:color="auto" w:fill="auto"/>
            <w:vAlign w:val="center"/>
          </w:tcPr>
          <w:p w14:paraId="01D25ADC" w14:textId="77777777" w:rsidR="001345C6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上市公司</w:t>
            </w:r>
          </w:p>
          <w:p w14:paraId="7DF448F0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接待人员姓名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6E1A900" w14:textId="77777777" w:rsidR="00381BE5" w:rsidRDefault="00C77C4E" w:rsidP="00B576B3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公司</w:t>
            </w:r>
            <w:r w:rsidR="007853E0">
              <w:rPr>
                <w:rFonts w:hint="eastAsia"/>
                <w:bCs/>
                <w:iCs/>
                <w:color w:val="000000"/>
                <w:szCs w:val="21"/>
              </w:rPr>
              <w:t>副总经理、</w:t>
            </w:r>
            <w:r w:rsidR="007853E0">
              <w:rPr>
                <w:bCs/>
                <w:iCs/>
                <w:color w:val="000000"/>
                <w:szCs w:val="21"/>
              </w:rPr>
              <w:t>董事会秘书</w:t>
            </w:r>
            <w:r w:rsidR="00381BE5">
              <w:rPr>
                <w:rFonts w:hint="eastAsia"/>
                <w:bCs/>
                <w:iCs/>
                <w:color w:val="000000"/>
                <w:szCs w:val="21"/>
              </w:rPr>
              <w:t xml:space="preserve"> </w:t>
            </w:r>
            <w:r w:rsidR="007853E0">
              <w:rPr>
                <w:rFonts w:hint="eastAsia"/>
                <w:bCs/>
                <w:iCs/>
                <w:color w:val="000000"/>
                <w:szCs w:val="21"/>
              </w:rPr>
              <w:t>姚钢</w:t>
            </w:r>
          </w:p>
          <w:p w14:paraId="37A95AD0" w14:textId="0FF2ADC4" w:rsidR="00FE3500" w:rsidRPr="00381BE5" w:rsidRDefault="00FE3500" w:rsidP="00B576B3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证券投资部 毛婷婷</w:t>
            </w:r>
          </w:p>
        </w:tc>
      </w:tr>
      <w:tr w:rsidR="008F75A4" w:rsidRPr="008245F9" w14:paraId="55FF8EEF" w14:textId="77777777" w:rsidTr="00057F66">
        <w:tc>
          <w:tcPr>
            <w:tcW w:w="1908" w:type="dxa"/>
            <w:shd w:val="clear" w:color="auto" w:fill="auto"/>
            <w:vAlign w:val="center"/>
          </w:tcPr>
          <w:p w14:paraId="6313E9AB" w14:textId="77777777" w:rsidR="008F75A4" w:rsidRPr="008245F9" w:rsidRDefault="008F75A4" w:rsidP="008F75A4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3D549BD8" w14:textId="5B532152" w:rsidR="007B6F5A" w:rsidRPr="008C0C17" w:rsidRDefault="007B6F5A" w:rsidP="00D36C1B">
            <w:pPr>
              <w:spacing w:before="75" w:after="75"/>
              <w:rPr>
                <w:bCs/>
                <w:iCs/>
                <w:color w:val="000000"/>
                <w:szCs w:val="21"/>
              </w:rPr>
            </w:pPr>
            <w:r w:rsidRPr="008C0C17">
              <w:rPr>
                <w:rFonts w:hint="eastAsia"/>
                <w:bCs/>
                <w:iCs/>
                <w:color w:val="000000"/>
                <w:szCs w:val="21"/>
              </w:rPr>
              <w:t>1、介绍公司基本情况</w:t>
            </w:r>
            <w:r w:rsidR="00072681" w:rsidRPr="008C0C17">
              <w:rPr>
                <w:rFonts w:hint="eastAsia"/>
                <w:bCs/>
                <w:iCs/>
                <w:color w:val="000000"/>
                <w:szCs w:val="21"/>
              </w:rPr>
              <w:t>；</w:t>
            </w:r>
          </w:p>
          <w:p w14:paraId="04554332" w14:textId="53A0E327" w:rsidR="008F75A4" w:rsidRPr="00525085" w:rsidRDefault="007B6F5A" w:rsidP="00D36C1B">
            <w:pPr>
              <w:spacing w:before="75" w:after="75"/>
              <w:rPr>
                <w:rFonts w:ascii="Helvetica" w:hAnsi="Helvetica" w:cs="Helvetica"/>
                <w:color w:val="393939"/>
                <w:szCs w:val="21"/>
              </w:rPr>
            </w:pPr>
            <w:r w:rsidRPr="008C0C17">
              <w:rPr>
                <w:rFonts w:hint="eastAsia"/>
                <w:bCs/>
                <w:iCs/>
                <w:color w:val="000000"/>
                <w:szCs w:val="21"/>
              </w:rPr>
              <w:t>2、</w:t>
            </w:r>
            <w:r w:rsidR="00EF165B" w:rsidRPr="008C0C17">
              <w:rPr>
                <w:rFonts w:hint="eastAsia"/>
                <w:bCs/>
                <w:iCs/>
                <w:color w:val="000000"/>
                <w:szCs w:val="21"/>
              </w:rPr>
              <w:t>对</w:t>
            </w:r>
            <w:r w:rsidRPr="008C0C17">
              <w:rPr>
                <w:rFonts w:hint="eastAsia"/>
                <w:bCs/>
                <w:iCs/>
                <w:color w:val="000000"/>
                <w:szCs w:val="21"/>
              </w:rPr>
              <w:t>公司生产经营等情况进行互动和沟通。</w:t>
            </w:r>
          </w:p>
        </w:tc>
      </w:tr>
      <w:tr w:rsidR="008F75A4" w:rsidRPr="001F2F7C" w14:paraId="3C958E0B" w14:textId="77777777" w:rsidTr="00367434">
        <w:trPr>
          <w:trHeight w:val="699"/>
        </w:trPr>
        <w:tc>
          <w:tcPr>
            <w:tcW w:w="1908" w:type="dxa"/>
            <w:shd w:val="clear" w:color="auto" w:fill="auto"/>
            <w:vAlign w:val="center"/>
          </w:tcPr>
          <w:p w14:paraId="481B4263" w14:textId="77777777" w:rsidR="008F75A4" w:rsidRPr="008245F9" w:rsidRDefault="008F75A4" w:rsidP="008F75A4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6AB58B8A" w14:textId="27F709CD" w:rsidR="004F174C" w:rsidRPr="009044CA" w:rsidRDefault="004F174C" w:rsidP="004F174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1</w:t>
            </w:r>
            <w:r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请介绍一下国内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农化企业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的发展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模式</w:t>
            </w:r>
          </w:p>
          <w:p w14:paraId="51B71EA6" w14:textId="77777777" w:rsidR="004F174C" w:rsidRPr="00170787" w:rsidRDefault="004F174C" w:rsidP="004F174C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2C093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目前，我国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农化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企业大致可分为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三大类，即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原药企业、制剂企业和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（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中间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体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-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原药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-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制剂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一体化企业。一体化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模式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因为兼顾原药产品与制剂产品的市场竞争特点，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行业内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企业目前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大多趋向于打造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产业链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一体化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经营模式，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来增强企业的抗风险能力和盈利能力。</w:t>
            </w:r>
          </w:p>
          <w:p w14:paraId="04CD3A1B" w14:textId="5CBBE774" w:rsidR="004F174C" w:rsidRPr="004F174C" w:rsidRDefault="004F174C" w:rsidP="00EA0C1C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公司一直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坚持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中间体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-原药-制剂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为一体的全产业链模式，以聚焦差异化作为竞争战略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，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以制剂业务为龙头，通过进一步提升产品品质及服务质量，加快营销网络开发和建设、加快高效低毒环保型产品的研发来</w:t>
            </w:r>
            <w:r w:rsidRPr="00170787">
              <w:rPr>
                <w:rFonts w:cs="Times New Roman"/>
                <w:kern w:val="2"/>
                <w:sz w:val="21"/>
                <w:szCs w:val="21"/>
              </w:rPr>
              <w:t>打造公司的核心</w:t>
            </w:r>
            <w:r w:rsidRPr="00170787">
              <w:rPr>
                <w:rFonts w:cs="Times New Roman" w:hint="eastAsia"/>
                <w:kern w:val="2"/>
                <w:sz w:val="21"/>
                <w:szCs w:val="21"/>
              </w:rPr>
              <w:t>竞争力。</w:t>
            </w:r>
          </w:p>
          <w:p w14:paraId="6056FE4B" w14:textId="668AFF67" w:rsidR="00EA0C1C" w:rsidRPr="00EA0C1C" w:rsidRDefault="004F174C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2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1231C2">
              <w:rPr>
                <w:rFonts w:cs="Times New Roman" w:hint="eastAsia"/>
                <w:b/>
                <w:kern w:val="2"/>
                <w:sz w:val="21"/>
                <w:szCs w:val="21"/>
              </w:rPr>
              <w:t>毒死蜱是否</w:t>
            </w:r>
            <w:r w:rsidR="001231C2">
              <w:rPr>
                <w:rFonts w:cs="Times New Roman"/>
                <w:b/>
                <w:kern w:val="2"/>
                <w:sz w:val="21"/>
                <w:szCs w:val="21"/>
              </w:rPr>
              <w:t>可以防治蝗虫，</w:t>
            </w:r>
            <w:r w:rsidR="001231C2">
              <w:rPr>
                <w:rFonts w:cs="Times New Roman" w:hint="eastAsia"/>
                <w:b/>
                <w:kern w:val="2"/>
                <w:sz w:val="21"/>
                <w:szCs w:val="21"/>
              </w:rPr>
              <w:t>蝗灾是否</w:t>
            </w:r>
            <w:r w:rsidR="005C1FA6">
              <w:rPr>
                <w:rFonts w:cs="Times New Roman" w:hint="eastAsia"/>
                <w:b/>
                <w:kern w:val="2"/>
                <w:sz w:val="21"/>
                <w:szCs w:val="21"/>
              </w:rPr>
              <w:t>为</w:t>
            </w:r>
            <w:r w:rsidR="001231C2">
              <w:rPr>
                <w:rFonts w:cs="Times New Roman"/>
                <w:b/>
                <w:kern w:val="2"/>
                <w:sz w:val="21"/>
                <w:szCs w:val="21"/>
              </w:rPr>
              <w:t>公司</w:t>
            </w:r>
            <w:r w:rsidR="005C1FA6">
              <w:rPr>
                <w:rFonts w:cs="Times New Roman" w:hint="eastAsia"/>
                <w:b/>
                <w:kern w:val="2"/>
                <w:sz w:val="21"/>
                <w:szCs w:val="21"/>
              </w:rPr>
              <w:t>带来</w:t>
            </w:r>
            <w:r w:rsidR="001231C2">
              <w:rPr>
                <w:rFonts w:cs="Times New Roman"/>
                <w:b/>
                <w:kern w:val="2"/>
                <w:sz w:val="21"/>
                <w:szCs w:val="21"/>
              </w:rPr>
              <w:t>毒死蜱</w:t>
            </w:r>
            <w:r w:rsidR="005C1FA6">
              <w:rPr>
                <w:rFonts w:cs="Times New Roman" w:hint="eastAsia"/>
                <w:b/>
                <w:kern w:val="2"/>
                <w:sz w:val="21"/>
                <w:szCs w:val="21"/>
              </w:rPr>
              <w:t>销售收入的增长</w:t>
            </w:r>
            <w:r w:rsidR="00FC2B31" w:rsidRPr="00FC2B31">
              <w:rPr>
                <w:rFonts w:cs="Times New Roman" w:hint="eastAsia"/>
                <w:b/>
                <w:kern w:val="2"/>
                <w:sz w:val="21"/>
                <w:szCs w:val="21"/>
              </w:rPr>
              <w:t>？</w:t>
            </w:r>
          </w:p>
          <w:p w14:paraId="3F17D2DD" w14:textId="5325C9F5" w:rsidR="00CD15C6" w:rsidRDefault="00EA0C1C" w:rsidP="00CD15C6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2C093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1231C2" w:rsidRPr="001231C2">
              <w:rPr>
                <w:rFonts w:cs="Times New Roman" w:hint="eastAsia"/>
                <w:kern w:val="2"/>
                <w:sz w:val="21"/>
                <w:szCs w:val="21"/>
              </w:rPr>
              <w:t>防治蝗虫的药剂主要包括菊酯类、有机磷类杀虫剂</w:t>
            </w:r>
            <w:r w:rsidR="001231C2"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 w:rsidR="001231C2">
              <w:rPr>
                <w:rFonts w:cs="Times New Roman"/>
                <w:kern w:val="2"/>
                <w:sz w:val="21"/>
                <w:szCs w:val="21"/>
              </w:rPr>
              <w:t>公司生产的毒死蜱</w:t>
            </w:r>
            <w:r w:rsidR="001231C2">
              <w:rPr>
                <w:rFonts w:cs="Times New Roman" w:hint="eastAsia"/>
                <w:kern w:val="2"/>
                <w:sz w:val="21"/>
                <w:szCs w:val="21"/>
              </w:rPr>
              <w:t>产品</w:t>
            </w:r>
            <w:r w:rsidR="001231C2">
              <w:rPr>
                <w:rFonts w:cs="Times New Roman"/>
                <w:kern w:val="2"/>
                <w:sz w:val="21"/>
                <w:szCs w:val="21"/>
              </w:rPr>
              <w:t>属于</w:t>
            </w:r>
            <w:r w:rsidR="001231C2" w:rsidRPr="001231C2">
              <w:rPr>
                <w:rFonts w:cs="Times New Roman" w:hint="eastAsia"/>
                <w:kern w:val="2"/>
                <w:sz w:val="21"/>
                <w:szCs w:val="21"/>
              </w:rPr>
              <w:t>有机磷类杀虫剂</w:t>
            </w:r>
            <w:r w:rsidR="001231C2">
              <w:rPr>
                <w:rFonts w:cs="Times New Roman" w:hint="eastAsia"/>
                <w:kern w:val="2"/>
                <w:sz w:val="21"/>
                <w:szCs w:val="21"/>
              </w:rPr>
              <w:t>。</w:t>
            </w:r>
            <w:r w:rsidR="005C1FA6">
              <w:rPr>
                <w:rFonts w:cs="Times New Roman" w:hint="eastAsia"/>
                <w:kern w:val="2"/>
                <w:sz w:val="21"/>
                <w:szCs w:val="21"/>
              </w:rPr>
              <w:t>目前</w:t>
            </w:r>
            <w:r w:rsidR="00CD15C6">
              <w:rPr>
                <w:rFonts w:cs="Times New Roman" w:hint="eastAsia"/>
                <w:kern w:val="2"/>
                <w:sz w:val="21"/>
                <w:szCs w:val="21"/>
              </w:rPr>
              <w:t>蝗灾对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公司境外</w:t>
            </w:r>
            <w:r w:rsidR="00CD15C6">
              <w:rPr>
                <w:rFonts w:cs="Times New Roman" w:hint="eastAsia"/>
                <w:kern w:val="2"/>
                <w:sz w:val="21"/>
                <w:szCs w:val="21"/>
              </w:rPr>
              <w:t>毒死蜱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销售的影响，</w:t>
            </w:r>
            <w:r w:rsidR="005C1FA6">
              <w:rPr>
                <w:rFonts w:cs="Times New Roman" w:hint="eastAsia"/>
                <w:kern w:val="2"/>
                <w:sz w:val="21"/>
                <w:szCs w:val="21"/>
              </w:rPr>
              <w:t>应</w:t>
            </w:r>
            <w:r w:rsidR="005C1FA6">
              <w:rPr>
                <w:rFonts w:cs="Times New Roman"/>
                <w:kern w:val="2"/>
                <w:sz w:val="21"/>
                <w:szCs w:val="21"/>
              </w:rPr>
              <w:t>考虑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以下几个方面：一</w:t>
            </w:r>
            <w:r w:rsidR="00CD15C6">
              <w:rPr>
                <w:rFonts w:cs="Times New Roman" w:hint="eastAsia"/>
                <w:kern w:val="2"/>
                <w:sz w:val="21"/>
                <w:szCs w:val="21"/>
              </w:rPr>
              <w:t>是从防治</w:t>
            </w:r>
            <w:r w:rsidR="005C1FA6">
              <w:rPr>
                <w:rFonts w:cs="Times New Roman" w:hint="eastAsia"/>
                <w:kern w:val="2"/>
                <w:sz w:val="21"/>
                <w:szCs w:val="21"/>
              </w:rPr>
              <w:t>药剂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来看，毒死蜱不是唯一</w:t>
            </w:r>
            <w:r w:rsidR="00CD15C6">
              <w:rPr>
                <w:rFonts w:cs="Times New Roman" w:hint="eastAsia"/>
                <w:kern w:val="2"/>
                <w:sz w:val="21"/>
                <w:szCs w:val="21"/>
              </w:rPr>
              <w:t>可选</w:t>
            </w:r>
            <w:r w:rsidR="005C1FA6">
              <w:rPr>
                <w:rFonts w:cs="Times New Roman" w:hint="eastAsia"/>
                <w:kern w:val="2"/>
                <w:sz w:val="21"/>
                <w:szCs w:val="21"/>
              </w:rPr>
              <w:t>药剂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，</w:t>
            </w:r>
            <w:r w:rsidR="00CD15C6">
              <w:rPr>
                <w:rFonts w:cs="Times New Roman" w:hint="eastAsia"/>
                <w:kern w:val="2"/>
                <w:sz w:val="21"/>
                <w:szCs w:val="21"/>
              </w:rPr>
              <w:t>每个区域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有</w:t>
            </w:r>
            <w:r w:rsidR="00CD15C6">
              <w:rPr>
                <w:rFonts w:cs="Times New Roman" w:hint="eastAsia"/>
                <w:kern w:val="2"/>
                <w:sz w:val="21"/>
                <w:szCs w:val="21"/>
              </w:rPr>
              <w:t>不同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的用药习惯</w:t>
            </w:r>
            <w:r w:rsidR="005C1FA6">
              <w:rPr>
                <w:rFonts w:cs="Times New Roman" w:hint="eastAsia"/>
                <w:kern w:val="2"/>
                <w:sz w:val="21"/>
                <w:szCs w:val="21"/>
              </w:rPr>
              <w:t>；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二是</w:t>
            </w:r>
            <w:r w:rsidR="00CD15C6" w:rsidRPr="00CD15C6">
              <w:rPr>
                <w:rFonts w:cs="Times New Roman"/>
                <w:kern w:val="2"/>
                <w:sz w:val="21"/>
                <w:szCs w:val="21"/>
              </w:rPr>
              <w:t>我们本身的</w:t>
            </w:r>
            <w:r w:rsidR="00CD15C6" w:rsidRPr="00CD15C6">
              <w:rPr>
                <w:rFonts w:cs="Times New Roman" w:hint="eastAsia"/>
                <w:kern w:val="2"/>
                <w:sz w:val="21"/>
                <w:szCs w:val="21"/>
              </w:rPr>
              <w:t>外销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模式，</w:t>
            </w:r>
            <w:r w:rsidR="000E402C">
              <w:rPr>
                <w:rFonts w:cs="Times New Roman" w:hint="eastAsia"/>
                <w:kern w:val="2"/>
                <w:sz w:val="21"/>
                <w:szCs w:val="21"/>
              </w:rPr>
              <w:t>是聚焦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重点客户策略</w:t>
            </w:r>
            <w:r w:rsidR="00CD15C6" w:rsidRPr="00CD15C6">
              <w:rPr>
                <w:rFonts w:cs="Times New Roman"/>
                <w:kern w:val="2"/>
                <w:sz w:val="21"/>
                <w:szCs w:val="21"/>
              </w:rPr>
              <w:t>，</w:t>
            </w:r>
            <w:r w:rsidR="000E402C">
              <w:rPr>
                <w:rFonts w:cs="Times New Roman" w:hint="eastAsia"/>
                <w:kern w:val="2"/>
                <w:sz w:val="21"/>
                <w:szCs w:val="21"/>
              </w:rPr>
              <w:t>公司工业品（</w:t>
            </w:r>
            <w:r w:rsidR="000E402C" w:rsidRPr="00CD15C6">
              <w:rPr>
                <w:rFonts w:cs="Times New Roman"/>
                <w:kern w:val="2"/>
                <w:sz w:val="21"/>
                <w:szCs w:val="21"/>
              </w:rPr>
              <w:t>原药、中间体</w:t>
            </w:r>
            <w:r w:rsidR="000E402C"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  <w:r w:rsidR="00CD15C6" w:rsidRPr="00CD15C6">
              <w:rPr>
                <w:rFonts w:cs="Times New Roman"/>
                <w:kern w:val="2"/>
                <w:sz w:val="21"/>
                <w:szCs w:val="21"/>
              </w:rPr>
              <w:t>业务</w:t>
            </w:r>
            <w:r w:rsidR="00CD15C6" w:rsidRPr="00CD15C6">
              <w:rPr>
                <w:rFonts w:cs="Times New Roman" w:hint="eastAsia"/>
                <w:kern w:val="2"/>
                <w:sz w:val="21"/>
                <w:szCs w:val="21"/>
              </w:rPr>
              <w:t>90</w:t>
            </w:r>
            <w:r w:rsidR="00CD15C6" w:rsidRPr="00CD15C6">
              <w:rPr>
                <w:rFonts w:cs="Times New Roman"/>
                <w:kern w:val="2"/>
                <w:sz w:val="21"/>
                <w:szCs w:val="21"/>
              </w:rPr>
              <w:t>%</w:t>
            </w:r>
            <w:r w:rsidR="00CD15C6">
              <w:rPr>
                <w:rFonts w:cs="Times New Roman"/>
                <w:kern w:val="2"/>
                <w:sz w:val="21"/>
                <w:szCs w:val="21"/>
              </w:rPr>
              <w:t>是</w:t>
            </w:r>
            <w:r w:rsidR="00CD15C6" w:rsidRPr="00CD15C6">
              <w:rPr>
                <w:rFonts w:cs="Times New Roman"/>
                <w:kern w:val="2"/>
                <w:sz w:val="21"/>
                <w:szCs w:val="21"/>
              </w:rPr>
              <w:t>跨国公司</w:t>
            </w:r>
            <w:r w:rsidR="000E402C">
              <w:rPr>
                <w:rFonts w:cs="Times New Roman" w:hint="eastAsia"/>
                <w:kern w:val="2"/>
                <w:sz w:val="21"/>
                <w:szCs w:val="21"/>
              </w:rPr>
              <w:t>及</w:t>
            </w:r>
            <w:r w:rsidR="00CD15C6" w:rsidRPr="00CD15C6">
              <w:rPr>
                <w:rFonts w:cs="Times New Roman"/>
                <w:kern w:val="2"/>
                <w:sz w:val="21"/>
                <w:szCs w:val="21"/>
              </w:rPr>
              <w:t>国</w:t>
            </w:r>
            <w:r w:rsidR="00CD15C6" w:rsidRPr="00CD15C6">
              <w:rPr>
                <w:rFonts w:cs="Times New Roman"/>
                <w:kern w:val="2"/>
                <w:sz w:val="21"/>
                <w:szCs w:val="21"/>
              </w:rPr>
              <w:lastRenderedPageBreak/>
              <w:t>内领先的农化企业</w:t>
            </w:r>
            <w:r w:rsidR="000E402C">
              <w:rPr>
                <w:rFonts w:cs="Times New Roman" w:hint="eastAsia"/>
                <w:kern w:val="2"/>
                <w:sz w:val="21"/>
                <w:szCs w:val="21"/>
              </w:rPr>
              <w:t>等大客户</w:t>
            </w:r>
            <w:r w:rsidR="00CD15C6"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 w:rsidR="00B808A4" w:rsidRPr="00B808A4">
              <w:rPr>
                <w:rFonts w:cs="Times New Roman" w:hint="eastAsia"/>
                <w:kern w:val="2"/>
                <w:sz w:val="21"/>
                <w:szCs w:val="21"/>
              </w:rPr>
              <w:t>目前公司</w:t>
            </w:r>
            <w:r w:rsidR="00CD44DF">
              <w:rPr>
                <w:rFonts w:cs="Times New Roman" w:hint="eastAsia"/>
                <w:kern w:val="2"/>
                <w:sz w:val="21"/>
                <w:szCs w:val="21"/>
              </w:rPr>
              <w:t>业务</w:t>
            </w:r>
            <w:r w:rsidR="00B808A4" w:rsidRPr="00B808A4">
              <w:rPr>
                <w:rFonts w:cs="Times New Roman" w:hint="eastAsia"/>
                <w:kern w:val="2"/>
                <w:sz w:val="21"/>
                <w:szCs w:val="21"/>
              </w:rPr>
              <w:t>部门正密切关注市场动态，积极保障</w:t>
            </w:r>
            <w:bookmarkStart w:id="0" w:name="_GoBack"/>
            <w:bookmarkEnd w:id="0"/>
            <w:r w:rsidR="00B808A4" w:rsidRPr="00B808A4">
              <w:rPr>
                <w:rFonts w:cs="Times New Roman" w:hint="eastAsia"/>
                <w:kern w:val="2"/>
                <w:sz w:val="21"/>
                <w:szCs w:val="21"/>
              </w:rPr>
              <w:t>客户的需求。</w:t>
            </w:r>
          </w:p>
          <w:p w14:paraId="53163CA3" w14:textId="0CDCEC05" w:rsidR="00FC6CD1" w:rsidRPr="00FC6CD1" w:rsidRDefault="004F174C" w:rsidP="00FC6CD1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3</w:t>
            </w:r>
            <w:r w:rsidR="00FC6CD1" w:rsidRPr="00FC6CD1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FC6CD1" w:rsidRPr="00FC6CD1">
              <w:rPr>
                <w:rFonts w:cs="Times New Roman"/>
                <w:b/>
                <w:kern w:val="2"/>
                <w:sz w:val="21"/>
                <w:szCs w:val="21"/>
              </w:rPr>
              <w:t>：毒死蜱</w:t>
            </w:r>
            <w:r w:rsidR="00FC6CD1" w:rsidRPr="00FC6CD1">
              <w:rPr>
                <w:rFonts w:cs="Times New Roman" w:hint="eastAsia"/>
                <w:b/>
                <w:kern w:val="2"/>
                <w:sz w:val="21"/>
                <w:szCs w:val="21"/>
              </w:rPr>
              <w:t>产品的</w:t>
            </w:r>
            <w:r w:rsidR="00FC6CD1">
              <w:rPr>
                <w:rFonts w:cs="Times New Roman" w:hint="eastAsia"/>
                <w:b/>
                <w:kern w:val="2"/>
                <w:sz w:val="21"/>
                <w:szCs w:val="21"/>
              </w:rPr>
              <w:t>市场预期</w:t>
            </w:r>
          </w:p>
          <w:p w14:paraId="5C8646E9" w14:textId="2EAB2A0B" w:rsidR="00CC7606" w:rsidRDefault="00FC6CD1" w:rsidP="00CD15C6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答：毒死蜱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产品是一个性价比较高的产品，它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的广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谱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性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、不易产生抗药性等特点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使得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它一直有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相应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的市场。</w:t>
            </w:r>
            <w:r w:rsidR="00827D53">
              <w:rPr>
                <w:rFonts w:cs="Times New Roman" w:hint="eastAsia"/>
                <w:kern w:val="2"/>
                <w:sz w:val="21"/>
                <w:szCs w:val="21"/>
              </w:rPr>
              <w:t>作为一个成熟的产品，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毒死蜱的市场</w:t>
            </w:r>
            <w:r w:rsidR="00827D53">
              <w:rPr>
                <w:rFonts w:cs="Times New Roman" w:hint="eastAsia"/>
                <w:kern w:val="2"/>
                <w:sz w:val="21"/>
                <w:szCs w:val="21"/>
              </w:rPr>
              <w:t>近年来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有一定比例的降低，但是因为基数比较大，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随着科迪华的退出，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未来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3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-5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年对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公司来讲机会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大于挑战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，但我们更多的</w:t>
            </w:r>
            <w:r w:rsidRPr="00FC6CD1">
              <w:rPr>
                <w:rFonts w:cs="Times New Roman" w:hint="eastAsia"/>
                <w:kern w:val="2"/>
                <w:sz w:val="21"/>
                <w:szCs w:val="21"/>
              </w:rPr>
              <w:t>精力</w:t>
            </w:r>
            <w:r w:rsidRPr="00FC6CD1">
              <w:rPr>
                <w:rFonts w:cs="Times New Roman"/>
                <w:kern w:val="2"/>
                <w:sz w:val="21"/>
                <w:szCs w:val="21"/>
              </w:rPr>
              <w:t>还是会放在公司的新产品上。</w:t>
            </w:r>
          </w:p>
          <w:p w14:paraId="0D35A287" w14:textId="343173C4" w:rsidR="004F174C" w:rsidRPr="006B62CE" w:rsidRDefault="004F174C" w:rsidP="004F174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4</w:t>
            </w:r>
            <w:r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公司的募投项目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吡唑醚菌酯是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以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生产原药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为主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还是制剂为主？</w:t>
            </w:r>
          </w:p>
          <w:p w14:paraId="7778BAA4" w14:textId="5DA8D2A2" w:rsidR="004F174C" w:rsidRPr="00FC6CD1" w:rsidRDefault="004F174C" w:rsidP="004F174C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Pr="005E2BD7">
              <w:rPr>
                <w:rFonts w:cs="Times New Roman" w:hint="eastAsia"/>
                <w:kern w:val="2"/>
                <w:sz w:val="21"/>
                <w:szCs w:val="21"/>
              </w:rPr>
              <w:t>公司自成立以来专注于农药的研发、生产和销售，凭借公司在行业几十年的积累和打造，已形成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“</w:t>
            </w:r>
            <w:r w:rsidRPr="005E2BD7">
              <w:rPr>
                <w:rFonts w:cs="Times New Roman" w:hint="eastAsia"/>
                <w:kern w:val="2"/>
                <w:sz w:val="21"/>
                <w:szCs w:val="21"/>
              </w:rPr>
              <w:t>原药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-</w:t>
            </w:r>
            <w:r w:rsidRPr="005E2BD7">
              <w:rPr>
                <w:rFonts w:cs="Times New Roman" w:hint="eastAsia"/>
                <w:kern w:val="2"/>
                <w:sz w:val="21"/>
                <w:szCs w:val="21"/>
              </w:rPr>
              <w:t>制剂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-</w:t>
            </w:r>
            <w:r w:rsidRPr="005E2BD7">
              <w:rPr>
                <w:rFonts w:cs="Times New Roman" w:hint="eastAsia"/>
                <w:kern w:val="2"/>
                <w:sz w:val="21"/>
                <w:szCs w:val="21"/>
              </w:rPr>
              <w:t>中间体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”</w:t>
            </w:r>
            <w:r w:rsidRPr="005E2BD7">
              <w:rPr>
                <w:rFonts w:cs="Times New Roman" w:hint="eastAsia"/>
                <w:kern w:val="2"/>
                <w:sz w:val="21"/>
                <w:szCs w:val="21"/>
              </w:rPr>
              <w:t>为一体的全产业链模式。公司坚实推进以制剂业务为龙头的一体化模式和发展战略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 w:rsidRPr="005E2BD7">
              <w:rPr>
                <w:rFonts w:cs="Times New Roman"/>
                <w:kern w:val="2"/>
                <w:sz w:val="21"/>
                <w:szCs w:val="21"/>
              </w:rPr>
              <w:t>制剂板块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是公司的核心业务，</w:t>
            </w:r>
            <w:r>
              <w:rPr>
                <w:rFonts w:cs="Times New Roman"/>
                <w:kern w:val="2"/>
                <w:sz w:val="21"/>
                <w:szCs w:val="21"/>
              </w:rPr>
              <w:t>所以吡唑醚菌酯产品我们的重点会在制剂上，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目前吡唑醚菌酯的</w:t>
            </w:r>
            <w:r>
              <w:rPr>
                <w:rFonts w:cs="Times New Roman"/>
                <w:kern w:val="2"/>
                <w:sz w:val="21"/>
                <w:szCs w:val="21"/>
              </w:rPr>
              <w:t>制剂产品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去年底</w:t>
            </w:r>
            <w:r>
              <w:rPr>
                <w:rFonts w:cs="Times New Roman"/>
                <w:kern w:val="2"/>
                <w:sz w:val="21"/>
                <w:szCs w:val="21"/>
              </w:rPr>
              <w:t>已投放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上市。对于</w:t>
            </w:r>
            <w:r>
              <w:rPr>
                <w:rFonts w:cs="Times New Roman"/>
                <w:kern w:val="2"/>
                <w:sz w:val="21"/>
                <w:szCs w:val="21"/>
              </w:rPr>
              <w:t>原药，我们会在保证自用的基础上对外销售。</w:t>
            </w:r>
          </w:p>
          <w:p w14:paraId="680FAA69" w14:textId="4BC69E5D" w:rsidR="000C7A23" w:rsidRDefault="00C336D1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5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A26E90">
              <w:rPr>
                <w:rFonts w:cs="Times New Roman" w:hint="eastAsia"/>
                <w:b/>
                <w:kern w:val="2"/>
                <w:sz w:val="21"/>
                <w:szCs w:val="21"/>
              </w:rPr>
              <w:t>公司2020年</w:t>
            </w:r>
            <w:r w:rsidR="00A26E90">
              <w:rPr>
                <w:rFonts w:cs="Times New Roman"/>
                <w:b/>
                <w:kern w:val="2"/>
                <w:sz w:val="21"/>
                <w:szCs w:val="21"/>
              </w:rPr>
              <w:t>一季度的营业收入增长率明显高于净利润的增长率，</w:t>
            </w:r>
            <w:r w:rsidR="007A59E1">
              <w:rPr>
                <w:rFonts w:cs="Times New Roman" w:hint="eastAsia"/>
                <w:b/>
                <w:kern w:val="2"/>
                <w:sz w:val="21"/>
                <w:szCs w:val="21"/>
              </w:rPr>
              <w:t>主要</w:t>
            </w:r>
            <w:r w:rsidR="00A26E90">
              <w:rPr>
                <w:rFonts w:cs="Times New Roman"/>
                <w:b/>
                <w:kern w:val="2"/>
                <w:sz w:val="21"/>
                <w:szCs w:val="21"/>
              </w:rPr>
              <w:t>是什么原因</w:t>
            </w:r>
            <w:r w:rsidR="00197620">
              <w:rPr>
                <w:rFonts w:cs="Times New Roman"/>
                <w:b/>
                <w:kern w:val="2"/>
                <w:sz w:val="21"/>
                <w:szCs w:val="21"/>
              </w:rPr>
              <w:t>？</w:t>
            </w:r>
          </w:p>
          <w:p w14:paraId="4885A1AB" w14:textId="02D6394D" w:rsidR="00D202E9" w:rsidRPr="005D4C68" w:rsidRDefault="00795166" w:rsidP="00D202E9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A26E90" w:rsidRP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与</w:t>
            </w:r>
            <w:r w:rsidR="00A26E90" w:rsidRPr="00A26E90">
              <w:rPr>
                <w:rFonts w:cs="Times New Roman"/>
                <w:bCs/>
                <w:kern w:val="2"/>
                <w:sz w:val="21"/>
                <w:szCs w:val="21"/>
              </w:rPr>
              <w:t>去年同期相比，</w:t>
            </w:r>
            <w:r w:rsidR="00A26E90" w:rsidRP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公司</w:t>
            </w:r>
            <w:r w:rsidR="00A26E90" w:rsidRPr="00A26E90">
              <w:rPr>
                <w:rFonts w:cs="Times New Roman"/>
                <w:bCs/>
                <w:kern w:val="2"/>
                <w:sz w:val="21"/>
                <w:szCs w:val="21"/>
              </w:rPr>
              <w:t>营业成本</w:t>
            </w:r>
            <w:r w:rsidR="00A26E90" w:rsidRP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有</w:t>
            </w:r>
            <w:r w:rsidR="00A26E90" w:rsidRPr="00A26E90">
              <w:rPr>
                <w:rFonts w:cs="Times New Roman"/>
                <w:bCs/>
                <w:kern w:val="2"/>
                <w:sz w:val="21"/>
                <w:szCs w:val="21"/>
              </w:rPr>
              <w:t>一定涨幅，</w:t>
            </w:r>
            <w:r w:rsidR="007A59E1">
              <w:rPr>
                <w:rFonts w:cs="Times New Roman" w:hint="eastAsia"/>
                <w:bCs/>
                <w:kern w:val="2"/>
                <w:sz w:val="21"/>
                <w:szCs w:val="21"/>
              </w:rPr>
              <w:t>主要是</w:t>
            </w:r>
            <w:r w:rsidR="00A26E90" w:rsidRP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原材料</w:t>
            </w:r>
            <w:r w:rsidR="00A26E90" w:rsidRPr="00A26E90">
              <w:rPr>
                <w:rFonts w:cs="Times New Roman"/>
                <w:bCs/>
                <w:kern w:val="2"/>
                <w:sz w:val="21"/>
                <w:szCs w:val="21"/>
              </w:rPr>
              <w:t>的价格有所上涨</w:t>
            </w:r>
            <w:r w:rsidR="007A59E1">
              <w:rPr>
                <w:rFonts w:cs="Times New Roman" w:hint="eastAsia"/>
                <w:bCs/>
                <w:kern w:val="2"/>
                <w:sz w:val="21"/>
                <w:szCs w:val="21"/>
              </w:rPr>
              <w:t>；</w:t>
            </w:r>
            <w:r w:rsidR="00A26E90" w:rsidRP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除了</w:t>
            </w:r>
            <w:r w:rsidR="00A26E90" w:rsidRPr="00A26E90">
              <w:rPr>
                <w:rFonts w:cs="Times New Roman"/>
                <w:bCs/>
                <w:kern w:val="2"/>
                <w:sz w:val="21"/>
                <w:szCs w:val="21"/>
              </w:rPr>
              <w:t>产品本身，我们作为上市公司，积极履行社会</w:t>
            </w:r>
            <w:r w:rsidR="00A26E90" w:rsidRP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责任</w:t>
            </w:r>
            <w:r w:rsidR="00A26E90" w:rsidRPr="00A26E90">
              <w:rPr>
                <w:rFonts w:cs="Times New Roman"/>
                <w:bCs/>
                <w:kern w:val="2"/>
                <w:sz w:val="21"/>
                <w:szCs w:val="21"/>
              </w:rPr>
              <w:t>，</w:t>
            </w:r>
            <w:r w:rsid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进行</w:t>
            </w:r>
            <w:r w:rsidR="00A26E90">
              <w:rPr>
                <w:rFonts w:cs="Times New Roman"/>
                <w:bCs/>
                <w:kern w:val="2"/>
                <w:sz w:val="21"/>
                <w:szCs w:val="21"/>
              </w:rPr>
              <w:t>了</w:t>
            </w:r>
            <w:r w:rsidR="00A26E90" w:rsidRP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抗疫</w:t>
            </w:r>
            <w:r w:rsid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的捐款</w:t>
            </w:r>
            <w:r w:rsidR="00A26E90">
              <w:rPr>
                <w:rFonts w:cs="Times New Roman"/>
                <w:bCs/>
                <w:kern w:val="2"/>
                <w:sz w:val="21"/>
                <w:szCs w:val="21"/>
              </w:rPr>
              <w:t>捐物</w:t>
            </w:r>
            <w:r w:rsidR="00A26E90">
              <w:rPr>
                <w:rFonts w:cs="Times New Roman" w:hint="eastAsia"/>
                <w:bCs/>
                <w:kern w:val="2"/>
                <w:sz w:val="21"/>
                <w:szCs w:val="21"/>
              </w:rPr>
              <w:t>，</w:t>
            </w:r>
            <w:r w:rsidR="00A26E90">
              <w:rPr>
                <w:rFonts w:cs="Times New Roman"/>
                <w:bCs/>
                <w:kern w:val="2"/>
                <w:sz w:val="21"/>
                <w:szCs w:val="21"/>
              </w:rPr>
              <w:t>产生了一定的支出</w:t>
            </w:r>
            <w:r w:rsidR="005D4C68" w:rsidRPr="00A26E90">
              <w:rPr>
                <w:rFonts w:cs="Times New Roman"/>
                <w:kern w:val="2"/>
                <w:sz w:val="21"/>
                <w:szCs w:val="21"/>
              </w:rPr>
              <w:t>。</w:t>
            </w:r>
          </w:p>
          <w:p w14:paraId="43328C81" w14:textId="06818416" w:rsidR="004F174C" w:rsidRPr="00EA0C1C" w:rsidRDefault="004F174C" w:rsidP="004F174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6</w:t>
            </w:r>
            <w:r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公司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产品的原材料是石油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产品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的衍生物，</w:t>
            </w: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那么产品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价格会随着石油价格的涨跌而涨跌吗</w:t>
            </w:r>
            <w:r w:rsidRPr="006F67B2">
              <w:rPr>
                <w:rFonts w:cs="Times New Roman" w:hint="eastAsia"/>
                <w:b/>
                <w:kern w:val="2"/>
                <w:sz w:val="21"/>
                <w:szCs w:val="21"/>
              </w:rPr>
              <w:t>？</w:t>
            </w:r>
          </w:p>
          <w:p w14:paraId="561D4965" w14:textId="436DDBEF" w:rsidR="0075086F" w:rsidRPr="004F174C" w:rsidRDefault="004F174C" w:rsidP="0075086F">
            <w:pPr>
              <w:widowControl w:val="0"/>
              <w:spacing w:line="360" w:lineRule="auto"/>
              <w:rPr>
                <w:rFonts w:cs="Times New Roman"/>
                <w:bCs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公司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的原材料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是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化工品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，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价格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会受市场的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供求关系影响，同时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因为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石油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整个产业链比较长，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对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化工原材料的传递会有个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传导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过程</w:t>
            </w:r>
            <w:r w:rsidRPr="006F67B2">
              <w:rPr>
                <w:rFonts w:cs="Times New Roman"/>
                <w:bCs/>
                <w:kern w:val="2"/>
                <w:sz w:val="21"/>
                <w:szCs w:val="21"/>
              </w:rPr>
              <w:t>。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从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公司的产品来看，制剂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产品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价格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较为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稳定，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受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原材料价格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的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影响较小，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中间体和原药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产品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价格会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随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着供求情况、原材料价格的变化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而波动</w:t>
            </w:r>
            <w:r>
              <w:rPr>
                <w:rFonts w:cs="Times New Roman" w:hint="eastAsia"/>
                <w:bCs/>
                <w:kern w:val="2"/>
                <w:sz w:val="21"/>
                <w:szCs w:val="21"/>
              </w:rPr>
              <w:t>，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随行就市。</w:t>
            </w:r>
          </w:p>
        </w:tc>
      </w:tr>
      <w:tr w:rsidR="008F75A4" w:rsidRPr="008245F9" w14:paraId="1C2B551F" w14:textId="77777777" w:rsidTr="009D34B2">
        <w:tc>
          <w:tcPr>
            <w:tcW w:w="1908" w:type="dxa"/>
            <w:shd w:val="clear" w:color="auto" w:fill="auto"/>
            <w:vAlign w:val="center"/>
          </w:tcPr>
          <w:p w14:paraId="50771A7B" w14:textId="77777777" w:rsidR="008F75A4" w:rsidRPr="008245F9" w:rsidRDefault="008F75A4" w:rsidP="008F75A4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043FBC66" w14:textId="77777777" w:rsidR="008F75A4" w:rsidRPr="008245F9" w:rsidRDefault="008F75A4" w:rsidP="008F75A4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无</w:t>
            </w:r>
          </w:p>
        </w:tc>
      </w:tr>
      <w:tr w:rsidR="008F75A4" w:rsidRPr="008245F9" w14:paraId="05DC8853" w14:textId="77777777" w:rsidTr="00C22197">
        <w:tc>
          <w:tcPr>
            <w:tcW w:w="1908" w:type="dxa"/>
            <w:shd w:val="clear" w:color="auto" w:fill="auto"/>
            <w:vAlign w:val="center"/>
          </w:tcPr>
          <w:p w14:paraId="456D455A" w14:textId="77777777" w:rsidR="008F75A4" w:rsidRPr="008245F9" w:rsidRDefault="008F75A4" w:rsidP="008F75A4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日期</w:t>
            </w:r>
          </w:p>
        </w:tc>
        <w:tc>
          <w:tcPr>
            <w:tcW w:w="6847" w:type="dxa"/>
            <w:shd w:val="clear" w:color="auto" w:fill="auto"/>
          </w:tcPr>
          <w:p w14:paraId="0C0A654A" w14:textId="0412A7E3" w:rsidR="008F75A4" w:rsidRPr="008245F9" w:rsidRDefault="008F75A4" w:rsidP="00FC6CD1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20</w:t>
            </w:r>
            <w:r w:rsidR="00E40510">
              <w:rPr>
                <w:rFonts w:hint="eastAsia"/>
                <w:bCs/>
                <w:iCs/>
                <w:color w:val="000000"/>
              </w:rPr>
              <w:t>20</w:t>
            </w:r>
            <w:r>
              <w:rPr>
                <w:rFonts w:hint="eastAsia"/>
                <w:bCs/>
                <w:iCs/>
                <w:color w:val="000000"/>
              </w:rPr>
              <w:t>年</w:t>
            </w:r>
            <w:r w:rsidR="00377304">
              <w:rPr>
                <w:bCs/>
                <w:iCs/>
                <w:color w:val="000000"/>
              </w:rPr>
              <w:t>6</w:t>
            </w:r>
            <w:r>
              <w:rPr>
                <w:rFonts w:hint="eastAsia"/>
                <w:bCs/>
                <w:iCs/>
                <w:color w:val="000000"/>
              </w:rPr>
              <w:t>月</w:t>
            </w:r>
            <w:r w:rsidR="00FC6CD1">
              <w:rPr>
                <w:bCs/>
                <w:iCs/>
                <w:color w:val="000000"/>
              </w:rPr>
              <w:t>30</w:t>
            </w:r>
            <w:r>
              <w:rPr>
                <w:rFonts w:hint="eastAsia"/>
                <w:bCs/>
                <w:iCs/>
                <w:color w:val="000000"/>
              </w:rPr>
              <w:t>日</w:t>
            </w:r>
          </w:p>
        </w:tc>
      </w:tr>
    </w:tbl>
    <w:p w14:paraId="786693B8" w14:textId="77777777" w:rsidR="001345C6" w:rsidRDefault="001345C6" w:rsidP="001345C6"/>
    <w:sectPr w:rsidR="001345C6" w:rsidSect="00C76FA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FF909" w14:textId="77777777" w:rsidR="005A75F7" w:rsidRDefault="005A75F7" w:rsidP="00835313">
      <w:r>
        <w:separator/>
      </w:r>
    </w:p>
  </w:endnote>
  <w:endnote w:type="continuationSeparator" w:id="0">
    <w:p w14:paraId="37161B40" w14:textId="77777777" w:rsidR="005A75F7" w:rsidRDefault="005A75F7" w:rsidP="008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88EE" w14:textId="77777777" w:rsidR="005A75F7" w:rsidRDefault="005A75F7" w:rsidP="00835313">
      <w:r>
        <w:separator/>
      </w:r>
    </w:p>
  </w:footnote>
  <w:footnote w:type="continuationSeparator" w:id="0">
    <w:p w14:paraId="2A474863" w14:textId="77777777" w:rsidR="005A75F7" w:rsidRDefault="005A75F7" w:rsidP="0083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B21"/>
    <w:multiLevelType w:val="hybridMultilevel"/>
    <w:tmpl w:val="605AF392"/>
    <w:lvl w:ilvl="0" w:tplc="A51C9FA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F3205"/>
    <w:multiLevelType w:val="hybridMultilevel"/>
    <w:tmpl w:val="54EEB946"/>
    <w:lvl w:ilvl="0" w:tplc="C3D4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AA4119"/>
    <w:multiLevelType w:val="hybridMultilevel"/>
    <w:tmpl w:val="D090B17E"/>
    <w:lvl w:ilvl="0" w:tplc="5A747A4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FD0095D"/>
    <w:multiLevelType w:val="hybridMultilevel"/>
    <w:tmpl w:val="49BE4B7C"/>
    <w:lvl w:ilvl="0" w:tplc="21F62906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F37B46"/>
    <w:multiLevelType w:val="hybridMultilevel"/>
    <w:tmpl w:val="383498E6"/>
    <w:lvl w:ilvl="0" w:tplc="8694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DF"/>
    <w:rsid w:val="000069DB"/>
    <w:rsid w:val="0000706B"/>
    <w:rsid w:val="00011842"/>
    <w:rsid w:val="000141DB"/>
    <w:rsid w:val="000222FB"/>
    <w:rsid w:val="000261C0"/>
    <w:rsid w:val="000265C2"/>
    <w:rsid w:val="000325FA"/>
    <w:rsid w:val="00046750"/>
    <w:rsid w:val="000517A3"/>
    <w:rsid w:val="000525D0"/>
    <w:rsid w:val="000528CE"/>
    <w:rsid w:val="0005531E"/>
    <w:rsid w:val="00057F66"/>
    <w:rsid w:val="00063AED"/>
    <w:rsid w:val="00066F85"/>
    <w:rsid w:val="00072681"/>
    <w:rsid w:val="000806FE"/>
    <w:rsid w:val="0008354B"/>
    <w:rsid w:val="000842FB"/>
    <w:rsid w:val="000844DB"/>
    <w:rsid w:val="00085763"/>
    <w:rsid w:val="0008675E"/>
    <w:rsid w:val="00090A71"/>
    <w:rsid w:val="00095A16"/>
    <w:rsid w:val="00097DD0"/>
    <w:rsid w:val="000B1FAE"/>
    <w:rsid w:val="000C260E"/>
    <w:rsid w:val="000C4CFA"/>
    <w:rsid w:val="000C658F"/>
    <w:rsid w:val="000C7A23"/>
    <w:rsid w:val="000D2242"/>
    <w:rsid w:val="000D3022"/>
    <w:rsid w:val="000D7441"/>
    <w:rsid w:val="000E1CC3"/>
    <w:rsid w:val="000E3745"/>
    <w:rsid w:val="000E402C"/>
    <w:rsid w:val="00100E23"/>
    <w:rsid w:val="00106316"/>
    <w:rsid w:val="0011048C"/>
    <w:rsid w:val="00111152"/>
    <w:rsid w:val="00114999"/>
    <w:rsid w:val="001231C2"/>
    <w:rsid w:val="00123DF6"/>
    <w:rsid w:val="001331CC"/>
    <w:rsid w:val="001337C0"/>
    <w:rsid w:val="001345C6"/>
    <w:rsid w:val="00145A9F"/>
    <w:rsid w:val="00146A16"/>
    <w:rsid w:val="001571B2"/>
    <w:rsid w:val="00157A6E"/>
    <w:rsid w:val="00167D72"/>
    <w:rsid w:val="00170787"/>
    <w:rsid w:val="00173094"/>
    <w:rsid w:val="00176C77"/>
    <w:rsid w:val="0018216C"/>
    <w:rsid w:val="00182B7C"/>
    <w:rsid w:val="00182F4D"/>
    <w:rsid w:val="00187CB8"/>
    <w:rsid w:val="001926D7"/>
    <w:rsid w:val="00197620"/>
    <w:rsid w:val="001A0E0C"/>
    <w:rsid w:val="001A4C03"/>
    <w:rsid w:val="001A5340"/>
    <w:rsid w:val="001C0E26"/>
    <w:rsid w:val="001C3CD2"/>
    <w:rsid w:val="001C5707"/>
    <w:rsid w:val="001C7940"/>
    <w:rsid w:val="001D053E"/>
    <w:rsid w:val="001E236C"/>
    <w:rsid w:val="001E4A4F"/>
    <w:rsid w:val="001E753B"/>
    <w:rsid w:val="001F266F"/>
    <w:rsid w:val="001F2F7C"/>
    <w:rsid w:val="00203B94"/>
    <w:rsid w:val="00223D5A"/>
    <w:rsid w:val="00227F88"/>
    <w:rsid w:val="0023762D"/>
    <w:rsid w:val="00240078"/>
    <w:rsid w:val="0024088C"/>
    <w:rsid w:val="00242DA6"/>
    <w:rsid w:val="00253CFA"/>
    <w:rsid w:val="00253F8A"/>
    <w:rsid w:val="002547CA"/>
    <w:rsid w:val="00264B68"/>
    <w:rsid w:val="002773B8"/>
    <w:rsid w:val="002942BA"/>
    <w:rsid w:val="00294A2B"/>
    <w:rsid w:val="002A0993"/>
    <w:rsid w:val="002A127B"/>
    <w:rsid w:val="002A4838"/>
    <w:rsid w:val="002B1DCC"/>
    <w:rsid w:val="002C0932"/>
    <w:rsid w:val="002D10F9"/>
    <w:rsid w:val="002E6D6B"/>
    <w:rsid w:val="002F58CD"/>
    <w:rsid w:val="00306DE1"/>
    <w:rsid w:val="003173CA"/>
    <w:rsid w:val="00337452"/>
    <w:rsid w:val="003409BD"/>
    <w:rsid w:val="00346FBA"/>
    <w:rsid w:val="00354F7D"/>
    <w:rsid w:val="00355FA9"/>
    <w:rsid w:val="00361E9D"/>
    <w:rsid w:val="0036465C"/>
    <w:rsid w:val="0036723E"/>
    <w:rsid w:val="00367434"/>
    <w:rsid w:val="00374EAF"/>
    <w:rsid w:val="003770C5"/>
    <w:rsid w:val="00377304"/>
    <w:rsid w:val="00381BE5"/>
    <w:rsid w:val="003830AB"/>
    <w:rsid w:val="003847BF"/>
    <w:rsid w:val="00386DF8"/>
    <w:rsid w:val="00392C5A"/>
    <w:rsid w:val="00393FF4"/>
    <w:rsid w:val="00395ED1"/>
    <w:rsid w:val="003962D8"/>
    <w:rsid w:val="003A1113"/>
    <w:rsid w:val="003B430D"/>
    <w:rsid w:val="003B5D0A"/>
    <w:rsid w:val="003C1229"/>
    <w:rsid w:val="003C1256"/>
    <w:rsid w:val="003C1FD6"/>
    <w:rsid w:val="003C7A99"/>
    <w:rsid w:val="003E58BA"/>
    <w:rsid w:val="004063F7"/>
    <w:rsid w:val="00415D17"/>
    <w:rsid w:val="004177CE"/>
    <w:rsid w:val="00417CAF"/>
    <w:rsid w:val="00437DE9"/>
    <w:rsid w:val="00466630"/>
    <w:rsid w:val="00472449"/>
    <w:rsid w:val="00490FDE"/>
    <w:rsid w:val="00492B64"/>
    <w:rsid w:val="00497F44"/>
    <w:rsid w:val="004A181B"/>
    <w:rsid w:val="004A2752"/>
    <w:rsid w:val="004A2A30"/>
    <w:rsid w:val="004C1079"/>
    <w:rsid w:val="004C7F64"/>
    <w:rsid w:val="004D02A7"/>
    <w:rsid w:val="004D7800"/>
    <w:rsid w:val="004F174C"/>
    <w:rsid w:val="004F70A2"/>
    <w:rsid w:val="00500F76"/>
    <w:rsid w:val="00512DB8"/>
    <w:rsid w:val="005147AE"/>
    <w:rsid w:val="00516DA5"/>
    <w:rsid w:val="00525085"/>
    <w:rsid w:val="005261D8"/>
    <w:rsid w:val="0052726B"/>
    <w:rsid w:val="005339BB"/>
    <w:rsid w:val="00554AF0"/>
    <w:rsid w:val="00556556"/>
    <w:rsid w:val="00556EF6"/>
    <w:rsid w:val="00566093"/>
    <w:rsid w:val="00574641"/>
    <w:rsid w:val="00575605"/>
    <w:rsid w:val="00582E10"/>
    <w:rsid w:val="005916C8"/>
    <w:rsid w:val="005A3BF5"/>
    <w:rsid w:val="005A69B2"/>
    <w:rsid w:val="005A75F7"/>
    <w:rsid w:val="005A7949"/>
    <w:rsid w:val="005C0847"/>
    <w:rsid w:val="005C1FA6"/>
    <w:rsid w:val="005C2EB0"/>
    <w:rsid w:val="005D25E8"/>
    <w:rsid w:val="005D4C68"/>
    <w:rsid w:val="005E1D68"/>
    <w:rsid w:val="005E2BD7"/>
    <w:rsid w:val="005F2087"/>
    <w:rsid w:val="0061049A"/>
    <w:rsid w:val="006104C0"/>
    <w:rsid w:val="00615ACB"/>
    <w:rsid w:val="00630397"/>
    <w:rsid w:val="00632089"/>
    <w:rsid w:val="00637DA3"/>
    <w:rsid w:val="00641483"/>
    <w:rsid w:val="00644C39"/>
    <w:rsid w:val="006478DD"/>
    <w:rsid w:val="00662727"/>
    <w:rsid w:val="0067024B"/>
    <w:rsid w:val="006A4A5C"/>
    <w:rsid w:val="006B5CA4"/>
    <w:rsid w:val="006B62CE"/>
    <w:rsid w:val="006C53FC"/>
    <w:rsid w:val="006E7B3D"/>
    <w:rsid w:val="006F67B2"/>
    <w:rsid w:val="00711255"/>
    <w:rsid w:val="00716467"/>
    <w:rsid w:val="00742E13"/>
    <w:rsid w:val="0075086F"/>
    <w:rsid w:val="00754BA6"/>
    <w:rsid w:val="00761B1D"/>
    <w:rsid w:val="007628B5"/>
    <w:rsid w:val="00764E7F"/>
    <w:rsid w:val="007730CA"/>
    <w:rsid w:val="007762A6"/>
    <w:rsid w:val="007839D2"/>
    <w:rsid w:val="00784C80"/>
    <w:rsid w:val="007853E0"/>
    <w:rsid w:val="007910B7"/>
    <w:rsid w:val="00795166"/>
    <w:rsid w:val="007A4A11"/>
    <w:rsid w:val="007A59E1"/>
    <w:rsid w:val="007A7986"/>
    <w:rsid w:val="007B1451"/>
    <w:rsid w:val="007B416D"/>
    <w:rsid w:val="007B6F5A"/>
    <w:rsid w:val="007C0658"/>
    <w:rsid w:val="007E6688"/>
    <w:rsid w:val="007E678C"/>
    <w:rsid w:val="007E79C2"/>
    <w:rsid w:val="0080745A"/>
    <w:rsid w:val="00827D53"/>
    <w:rsid w:val="00834250"/>
    <w:rsid w:val="00835313"/>
    <w:rsid w:val="00836390"/>
    <w:rsid w:val="00837DE0"/>
    <w:rsid w:val="00842AD2"/>
    <w:rsid w:val="00844C1B"/>
    <w:rsid w:val="008466C5"/>
    <w:rsid w:val="00850CBC"/>
    <w:rsid w:val="0086502F"/>
    <w:rsid w:val="0086575C"/>
    <w:rsid w:val="00867E5A"/>
    <w:rsid w:val="0087058C"/>
    <w:rsid w:val="0087529D"/>
    <w:rsid w:val="008820A4"/>
    <w:rsid w:val="00890D58"/>
    <w:rsid w:val="0089704F"/>
    <w:rsid w:val="00897AD6"/>
    <w:rsid w:val="008A1721"/>
    <w:rsid w:val="008A39B1"/>
    <w:rsid w:val="008A75EF"/>
    <w:rsid w:val="008B7172"/>
    <w:rsid w:val="008C0C17"/>
    <w:rsid w:val="008C3BE9"/>
    <w:rsid w:val="008D5091"/>
    <w:rsid w:val="008E3525"/>
    <w:rsid w:val="008E5099"/>
    <w:rsid w:val="008F75A4"/>
    <w:rsid w:val="008F7E1A"/>
    <w:rsid w:val="009044CA"/>
    <w:rsid w:val="009222AF"/>
    <w:rsid w:val="00924624"/>
    <w:rsid w:val="00941471"/>
    <w:rsid w:val="009430C2"/>
    <w:rsid w:val="00953881"/>
    <w:rsid w:val="009632E5"/>
    <w:rsid w:val="009723E8"/>
    <w:rsid w:val="00973535"/>
    <w:rsid w:val="009812A0"/>
    <w:rsid w:val="00991AC0"/>
    <w:rsid w:val="00994A58"/>
    <w:rsid w:val="009A0D1E"/>
    <w:rsid w:val="009B03F2"/>
    <w:rsid w:val="009B3768"/>
    <w:rsid w:val="009B5640"/>
    <w:rsid w:val="009D2AA1"/>
    <w:rsid w:val="009D34B2"/>
    <w:rsid w:val="009D3872"/>
    <w:rsid w:val="009D39E8"/>
    <w:rsid w:val="009E1D00"/>
    <w:rsid w:val="009F1E5F"/>
    <w:rsid w:val="009F3643"/>
    <w:rsid w:val="009F5D3B"/>
    <w:rsid w:val="009F7DA9"/>
    <w:rsid w:val="00A130FB"/>
    <w:rsid w:val="00A14E22"/>
    <w:rsid w:val="00A21581"/>
    <w:rsid w:val="00A22E67"/>
    <w:rsid w:val="00A23775"/>
    <w:rsid w:val="00A24BDB"/>
    <w:rsid w:val="00A26E90"/>
    <w:rsid w:val="00A420F4"/>
    <w:rsid w:val="00A43F61"/>
    <w:rsid w:val="00A47865"/>
    <w:rsid w:val="00A60FF0"/>
    <w:rsid w:val="00A704D3"/>
    <w:rsid w:val="00A71ABB"/>
    <w:rsid w:val="00A72991"/>
    <w:rsid w:val="00A83E49"/>
    <w:rsid w:val="00A842F6"/>
    <w:rsid w:val="00A8479F"/>
    <w:rsid w:val="00AA3B59"/>
    <w:rsid w:val="00AA46DA"/>
    <w:rsid w:val="00AA5326"/>
    <w:rsid w:val="00AA6B50"/>
    <w:rsid w:val="00AB4A2B"/>
    <w:rsid w:val="00AB7A4D"/>
    <w:rsid w:val="00AC57AD"/>
    <w:rsid w:val="00AD1421"/>
    <w:rsid w:val="00AD1A5C"/>
    <w:rsid w:val="00AD7F03"/>
    <w:rsid w:val="00AE0E1C"/>
    <w:rsid w:val="00AE14E2"/>
    <w:rsid w:val="00B02770"/>
    <w:rsid w:val="00B21218"/>
    <w:rsid w:val="00B23193"/>
    <w:rsid w:val="00B26AC0"/>
    <w:rsid w:val="00B36771"/>
    <w:rsid w:val="00B42B1A"/>
    <w:rsid w:val="00B576B3"/>
    <w:rsid w:val="00B647E6"/>
    <w:rsid w:val="00B73AA2"/>
    <w:rsid w:val="00B808A4"/>
    <w:rsid w:val="00B813D7"/>
    <w:rsid w:val="00B92AC7"/>
    <w:rsid w:val="00B94244"/>
    <w:rsid w:val="00BA08A4"/>
    <w:rsid w:val="00BA3C50"/>
    <w:rsid w:val="00BA6E20"/>
    <w:rsid w:val="00BB0A66"/>
    <w:rsid w:val="00BB67D8"/>
    <w:rsid w:val="00BC4F4B"/>
    <w:rsid w:val="00BC5F50"/>
    <w:rsid w:val="00BC7730"/>
    <w:rsid w:val="00BD5779"/>
    <w:rsid w:val="00BD587C"/>
    <w:rsid w:val="00BE4377"/>
    <w:rsid w:val="00BE58A2"/>
    <w:rsid w:val="00BF3BE6"/>
    <w:rsid w:val="00BF6D21"/>
    <w:rsid w:val="00C0771D"/>
    <w:rsid w:val="00C1224E"/>
    <w:rsid w:val="00C16C29"/>
    <w:rsid w:val="00C222A8"/>
    <w:rsid w:val="00C2448B"/>
    <w:rsid w:val="00C336D1"/>
    <w:rsid w:val="00C36C22"/>
    <w:rsid w:val="00C545C1"/>
    <w:rsid w:val="00C57CD5"/>
    <w:rsid w:val="00C76FAA"/>
    <w:rsid w:val="00C77C4E"/>
    <w:rsid w:val="00C77D26"/>
    <w:rsid w:val="00C80E13"/>
    <w:rsid w:val="00C81589"/>
    <w:rsid w:val="00C8509F"/>
    <w:rsid w:val="00C930A5"/>
    <w:rsid w:val="00C932EE"/>
    <w:rsid w:val="00CB65D9"/>
    <w:rsid w:val="00CC4F88"/>
    <w:rsid w:val="00CC7606"/>
    <w:rsid w:val="00CC7C87"/>
    <w:rsid w:val="00CD15C6"/>
    <w:rsid w:val="00CD44DF"/>
    <w:rsid w:val="00CD4663"/>
    <w:rsid w:val="00CD7B20"/>
    <w:rsid w:val="00CD7FF2"/>
    <w:rsid w:val="00CF557A"/>
    <w:rsid w:val="00D00AD2"/>
    <w:rsid w:val="00D01816"/>
    <w:rsid w:val="00D025E3"/>
    <w:rsid w:val="00D12665"/>
    <w:rsid w:val="00D151B9"/>
    <w:rsid w:val="00D202E9"/>
    <w:rsid w:val="00D22F70"/>
    <w:rsid w:val="00D26949"/>
    <w:rsid w:val="00D32655"/>
    <w:rsid w:val="00D32CB6"/>
    <w:rsid w:val="00D36C1B"/>
    <w:rsid w:val="00D412DF"/>
    <w:rsid w:val="00D43D66"/>
    <w:rsid w:val="00D523C2"/>
    <w:rsid w:val="00D6071B"/>
    <w:rsid w:val="00D607B4"/>
    <w:rsid w:val="00D62F57"/>
    <w:rsid w:val="00D63086"/>
    <w:rsid w:val="00D759B7"/>
    <w:rsid w:val="00D87754"/>
    <w:rsid w:val="00D9365B"/>
    <w:rsid w:val="00D946D6"/>
    <w:rsid w:val="00DA4876"/>
    <w:rsid w:val="00DA655C"/>
    <w:rsid w:val="00DB26AF"/>
    <w:rsid w:val="00DC21F4"/>
    <w:rsid w:val="00DC61E4"/>
    <w:rsid w:val="00DC7729"/>
    <w:rsid w:val="00DE045A"/>
    <w:rsid w:val="00DE16DA"/>
    <w:rsid w:val="00DE4A5C"/>
    <w:rsid w:val="00DF1417"/>
    <w:rsid w:val="00DF63BA"/>
    <w:rsid w:val="00DF738E"/>
    <w:rsid w:val="00E04F2F"/>
    <w:rsid w:val="00E11A8B"/>
    <w:rsid w:val="00E12B79"/>
    <w:rsid w:val="00E12DBC"/>
    <w:rsid w:val="00E12E4F"/>
    <w:rsid w:val="00E132C8"/>
    <w:rsid w:val="00E17852"/>
    <w:rsid w:val="00E25E7E"/>
    <w:rsid w:val="00E3176D"/>
    <w:rsid w:val="00E32632"/>
    <w:rsid w:val="00E40510"/>
    <w:rsid w:val="00E4093B"/>
    <w:rsid w:val="00E417D2"/>
    <w:rsid w:val="00E4255F"/>
    <w:rsid w:val="00E42AA6"/>
    <w:rsid w:val="00E44190"/>
    <w:rsid w:val="00E461AC"/>
    <w:rsid w:val="00E601EB"/>
    <w:rsid w:val="00E61AC7"/>
    <w:rsid w:val="00E66111"/>
    <w:rsid w:val="00E66663"/>
    <w:rsid w:val="00E727DD"/>
    <w:rsid w:val="00E76851"/>
    <w:rsid w:val="00E77C0F"/>
    <w:rsid w:val="00E80F14"/>
    <w:rsid w:val="00E87F7D"/>
    <w:rsid w:val="00E94D81"/>
    <w:rsid w:val="00EA0C1C"/>
    <w:rsid w:val="00EA5CA3"/>
    <w:rsid w:val="00EE0C23"/>
    <w:rsid w:val="00EE49BF"/>
    <w:rsid w:val="00EF165B"/>
    <w:rsid w:val="00F12616"/>
    <w:rsid w:val="00F17884"/>
    <w:rsid w:val="00F24F1F"/>
    <w:rsid w:val="00F27C62"/>
    <w:rsid w:val="00F43419"/>
    <w:rsid w:val="00F47AF5"/>
    <w:rsid w:val="00F5699B"/>
    <w:rsid w:val="00F607F5"/>
    <w:rsid w:val="00F62AA5"/>
    <w:rsid w:val="00F65359"/>
    <w:rsid w:val="00F70D04"/>
    <w:rsid w:val="00FA1AF9"/>
    <w:rsid w:val="00FB3D82"/>
    <w:rsid w:val="00FC2B31"/>
    <w:rsid w:val="00FC6CD1"/>
    <w:rsid w:val="00FE3500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F58C1"/>
  <w15:docId w15:val="{C4B6235D-4481-40C8-ACEF-FFBA09DD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76FA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6FAA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83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313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3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313"/>
    <w:rPr>
      <w:rFonts w:ascii="宋体" w:eastAsia="宋体" w:hAnsi="宋体"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2B6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92B64"/>
  </w:style>
  <w:style w:type="character" w:customStyle="1" w:styleId="Char1">
    <w:name w:val="批注文字 Char"/>
    <w:basedOn w:val="a0"/>
    <w:link w:val="a7"/>
    <w:uiPriority w:val="99"/>
    <w:semiHidden/>
    <w:rsid w:val="00492B64"/>
    <w:rPr>
      <w:rFonts w:ascii="宋体" w:eastAsia="宋体" w:hAnsi="宋体" w:cs="宋体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92B6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64"/>
    <w:rPr>
      <w:rFonts w:ascii="宋体" w:eastAsia="宋体" w:hAnsi="宋体" w:cs="宋体"/>
      <w:b/>
      <w:bCs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92B6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64"/>
    <w:rPr>
      <w:rFonts w:ascii="宋体" w:eastAsia="宋体" w:hAnsi="宋体" w:cs="宋体"/>
      <w:sz w:val="18"/>
      <w:szCs w:val="18"/>
    </w:rPr>
  </w:style>
  <w:style w:type="paragraph" w:styleId="aa">
    <w:name w:val="List Paragraph"/>
    <w:basedOn w:val="a"/>
    <w:uiPriority w:val="34"/>
    <w:qFormat/>
    <w:rsid w:val="0005531E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FF20-1967-4349-A242-E681100C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231</Words>
  <Characters>1320</Characters>
  <Application>Microsoft Office Word</Application>
  <DocSecurity>0</DocSecurity>
  <Lines>11</Lines>
  <Paragraphs>3</Paragraphs>
  <ScaleCrop>false</ScaleCrop>
  <Company>china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阿呆</dc:creator>
  <cp:lastModifiedBy>maott20171012</cp:lastModifiedBy>
  <cp:revision>338</cp:revision>
  <dcterms:created xsi:type="dcterms:W3CDTF">2019-04-08T09:17:00Z</dcterms:created>
  <dcterms:modified xsi:type="dcterms:W3CDTF">2020-07-01T02:45:00Z</dcterms:modified>
</cp:coreProperties>
</file>