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F2" w:rsidRDefault="004729F2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</w:p>
    <w:p w:rsidR="004729F2" w:rsidRDefault="00B85A0E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</w:t>
      </w:r>
      <w:r>
        <w:rPr>
          <w:bCs/>
          <w:iCs/>
          <w:color w:val="000000"/>
          <w:sz w:val="24"/>
        </w:rPr>
        <w:t>：</w:t>
      </w:r>
      <w:r>
        <w:rPr>
          <w:bCs/>
          <w:iCs/>
          <w:color w:val="000000"/>
          <w:sz w:val="24"/>
        </w:rPr>
        <w:t xml:space="preserve">002497  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证券简称：雅化集团</w:t>
      </w:r>
    </w:p>
    <w:p w:rsidR="004729F2" w:rsidRDefault="004729F2">
      <w:pPr>
        <w:spacing w:beforeLines="50" w:before="156" w:afterLines="50" w:after="156" w:line="400" w:lineRule="exact"/>
        <w:ind w:firstLineChars="300" w:firstLine="540"/>
        <w:rPr>
          <w:rFonts w:ascii="宋体" w:hAnsi="宋体"/>
          <w:bCs/>
          <w:iCs/>
          <w:color w:val="000000"/>
          <w:sz w:val="18"/>
          <w:szCs w:val="18"/>
        </w:rPr>
      </w:pPr>
    </w:p>
    <w:p w:rsidR="004729F2" w:rsidRDefault="00B85A0E">
      <w:pPr>
        <w:spacing w:beforeLines="50" w:before="156" w:afterLines="50" w:after="156" w:line="400" w:lineRule="exact"/>
        <w:ind w:leftChars="-85" w:left="-178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四川雅化实业集团股份有限公司投资者关系活动记录表</w:t>
      </w:r>
    </w:p>
    <w:p w:rsidR="004729F2" w:rsidRDefault="00B85A0E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</w:t>
      </w:r>
      <w:r>
        <w:rPr>
          <w:rFonts w:ascii="宋体" w:hAnsi="宋体" w:hint="eastAsia"/>
          <w:bCs/>
          <w:iCs/>
          <w:color w:val="000000"/>
          <w:sz w:val="24"/>
        </w:rPr>
        <w:t>编号：</w:t>
      </w:r>
      <w:r>
        <w:rPr>
          <w:rFonts w:hint="eastAsia"/>
          <w:bCs/>
          <w:iCs/>
          <w:color w:val="000000"/>
          <w:sz w:val="24"/>
        </w:rPr>
        <w:t>20200617</w:t>
      </w:r>
    </w:p>
    <w:tbl>
      <w:tblPr>
        <w:tblW w:w="1027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9013"/>
      </w:tblGrid>
      <w:tr w:rsidR="004729F2" w:rsidTr="00795441">
        <w:trPr>
          <w:trHeight w:val="301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2" w:rsidRDefault="00B85A0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2" w:rsidRDefault="00B85A0E"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√</w:t>
            </w:r>
            <w:r>
              <w:rPr>
                <w:rFonts w:hint="eastAsia"/>
                <w:color w:val="000000"/>
                <w:sz w:val="24"/>
              </w:rPr>
              <w:t>特定对象调研</w:t>
            </w:r>
            <w:r>
              <w:rPr>
                <w:rFonts w:hint="eastAsia"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□分析师会议</w:t>
            </w:r>
          </w:p>
          <w:p w:rsidR="004729F2" w:rsidRDefault="00B85A0E"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□媒体采访</w:t>
            </w:r>
            <w:r>
              <w:rPr>
                <w:rFonts w:hint="eastAsia"/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>□业绩说明会</w:t>
            </w:r>
          </w:p>
          <w:p w:rsidR="004729F2" w:rsidRDefault="00B85A0E"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□新闻发布会</w:t>
            </w:r>
            <w:r>
              <w:rPr>
                <w:rFonts w:hint="eastAsia"/>
                <w:color w:val="00000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>□路演活动</w:t>
            </w:r>
          </w:p>
          <w:p w:rsidR="004729F2" w:rsidRDefault="00B85A0E">
            <w:pPr>
              <w:tabs>
                <w:tab w:val="left" w:pos="3045"/>
                <w:tab w:val="center" w:pos="3199"/>
              </w:tabs>
              <w:spacing w:line="480" w:lineRule="atLeas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√</w:t>
            </w:r>
            <w:r>
              <w:rPr>
                <w:rFonts w:hint="eastAsia"/>
                <w:color w:val="000000"/>
                <w:sz w:val="24"/>
              </w:rPr>
              <w:t>现场参观</w:t>
            </w:r>
            <w:r>
              <w:rPr>
                <w:rFonts w:hint="eastAsia"/>
                <w:color w:val="000000"/>
                <w:sz w:val="24"/>
              </w:rPr>
              <w:tab/>
            </w:r>
          </w:p>
          <w:p w:rsidR="004729F2" w:rsidRDefault="00B85A0E">
            <w:pPr>
              <w:tabs>
                <w:tab w:val="center" w:pos="3199"/>
              </w:tabs>
              <w:spacing w:line="480" w:lineRule="atLeas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□其他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（</w:t>
            </w:r>
            <w:proofErr w:type="gramStart"/>
            <w:r>
              <w:rPr>
                <w:rFonts w:hint="eastAsia"/>
                <w:color w:val="000000"/>
                <w:sz w:val="24"/>
              </w:rPr>
              <w:t>请文字</w:t>
            </w:r>
            <w:proofErr w:type="gramEnd"/>
            <w:r>
              <w:rPr>
                <w:rFonts w:hint="eastAsia"/>
                <w:color w:val="000000"/>
                <w:sz w:val="24"/>
              </w:rPr>
              <w:t>说明其他活动内容）</w:t>
            </w:r>
          </w:p>
        </w:tc>
      </w:tr>
      <w:tr w:rsidR="004729F2">
        <w:trPr>
          <w:trHeight w:val="267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2" w:rsidRDefault="00B85A0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2" w:rsidRDefault="00B85A0E"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海通证券</w:t>
            </w:r>
            <w:r>
              <w:rPr>
                <w:rFonts w:hint="eastAsia"/>
                <w:color w:val="000000"/>
                <w:sz w:val="24"/>
              </w:rPr>
              <w:t>：周慧琳、周旭辉</w:t>
            </w:r>
          </w:p>
          <w:p w:rsidR="004729F2" w:rsidRDefault="00B85A0E"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金鹰基金：林</w:t>
            </w:r>
            <w:proofErr w:type="gramStart"/>
            <w:r>
              <w:rPr>
                <w:rFonts w:hint="eastAsia"/>
                <w:color w:val="000000"/>
                <w:sz w:val="24"/>
              </w:rPr>
              <w:t>暐</w:t>
            </w:r>
            <w:proofErr w:type="gramEnd"/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国泰基金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孙朝晖</w:t>
            </w:r>
            <w:r>
              <w:rPr>
                <w:rFonts w:hint="eastAsia"/>
                <w:color w:val="000000"/>
                <w:sz w:val="24"/>
              </w:rPr>
              <w:br/>
            </w:r>
            <w:r>
              <w:rPr>
                <w:rFonts w:hint="eastAsia"/>
                <w:color w:val="000000"/>
                <w:sz w:val="24"/>
              </w:rPr>
              <w:t>农</w:t>
            </w:r>
            <w:proofErr w:type="gramStart"/>
            <w:r>
              <w:rPr>
                <w:rFonts w:hint="eastAsia"/>
                <w:color w:val="000000"/>
                <w:sz w:val="24"/>
              </w:rPr>
              <w:t>银汇理资管</w:t>
            </w:r>
            <w:proofErr w:type="gramEnd"/>
            <w:r>
              <w:rPr>
                <w:rFonts w:hint="eastAsia"/>
                <w:color w:val="000000"/>
                <w:sz w:val="24"/>
              </w:rPr>
              <w:t>：</w:t>
            </w:r>
            <w:proofErr w:type="gramStart"/>
            <w:r>
              <w:rPr>
                <w:rFonts w:hint="eastAsia"/>
                <w:color w:val="000000"/>
                <w:sz w:val="24"/>
              </w:rPr>
              <w:t>周子涵</w:t>
            </w:r>
            <w:proofErr w:type="gramEnd"/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鹏华基金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徐慧</w:t>
            </w:r>
            <w:r>
              <w:rPr>
                <w:rFonts w:hint="eastAsia"/>
                <w:color w:val="000000"/>
                <w:sz w:val="24"/>
              </w:rPr>
              <w:br/>
            </w:r>
            <w:proofErr w:type="gramStart"/>
            <w:r>
              <w:rPr>
                <w:rFonts w:hint="eastAsia"/>
                <w:color w:val="000000"/>
                <w:sz w:val="24"/>
              </w:rPr>
              <w:t>万联证券</w:t>
            </w:r>
            <w:proofErr w:type="gramEnd"/>
            <w:r>
              <w:rPr>
                <w:rFonts w:hint="eastAsia"/>
                <w:color w:val="000000"/>
                <w:sz w:val="24"/>
              </w:rPr>
              <w:t>：雷文、江维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前海人寿报险</w:t>
            </w:r>
            <w:r>
              <w:rPr>
                <w:rFonts w:hint="eastAsia"/>
                <w:color w:val="000000"/>
                <w:sz w:val="24"/>
              </w:rPr>
              <w:t>：卢俊有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中</w:t>
            </w:r>
            <w:proofErr w:type="gramStart"/>
            <w:r>
              <w:rPr>
                <w:color w:val="000000"/>
                <w:sz w:val="24"/>
              </w:rPr>
              <w:t>食科创</w:t>
            </w:r>
            <w:proofErr w:type="gramEnd"/>
            <w:r>
              <w:rPr>
                <w:color w:val="000000"/>
                <w:sz w:val="24"/>
              </w:rPr>
              <w:t>基金</w:t>
            </w:r>
            <w:r>
              <w:rPr>
                <w:rFonts w:hint="eastAsia"/>
                <w:color w:val="000000"/>
                <w:sz w:val="24"/>
              </w:rPr>
              <w:t>：</w:t>
            </w:r>
            <w:proofErr w:type="gramStart"/>
            <w:r>
              <w:rPr>
                <w:color w:val="000000"/>
                <w:sz w:val="24"/>
              </w:rPr>
              <w:t>朱佳欢</w:t>
            </w:r>
            <w:proofErr w:type="gramEnd"/>
            <w:r>
              <w:rPr>
                <w:rFonts w:hint="eastAsia"/>
                <w:color w:val="000000"/>
                <w:sz w:val="24"/>
              </w:rPr>
              <w:br/>
            </w:r>
            <w:r>
              <w:rPr>
                <w:rFonts w:hint="eastAsia"/>
                <w:color w:val="000000"/>
                <w:sz w:val="24"/>
              </w:rPr>
              <w:t>鹏华基金：徐慧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富国基金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林</w:t>
            </w:r>
            <w:proofErr w:type="gramStart"/>
            <w:r>
              <w:rPr>
                <w:color w:val="000000"/>
                <w:sz w:val="24"/>
              </w:rPr>
              <w:t>浩</w:t>
            </w:r>
            <w:proofErr w:type="gramEnd"/>
            <w:r>
              <w:rPr>
                <w:color w:val="000000"/>
                <w:sz w:val="24"/>
              </w:rPr>
              <w:t>泽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729F2">
        <w:trPr>
          <w:trHeight w:val="66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2" w:rsidRDefault="00B85A0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2" w:rsidRDefault="00B85A0E">
            <w:pPr>
              <w:spacing w:line="480" w:lineRule="atLeas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</w:t>
            </w:r>
            <w:r>
              <w:rPr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4729F2" w:rsidTr="00795441">
        <w:trPr>
          <w:trHeight w:val="60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2" w:rsidRDefault="00B85A0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2" w:rsidRDefault="00B85A0E"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雅安锂业</w:t>
            </w:r>
            <w:r>
              <w:rPr>
                <w:rFonts w:hint="eastAsia"/>
                <w:color w:val="000000"/>
                <w:sz w:val="24"/>
              </w:rPr>
              <w:t>生产基地、雅安</w:t>
            </w:r>
            <w:proofErr w:type="gramStart"/>
            <w:r>
              <w:rPr>
                <w:rFonts w:hint="eastAsia"/>
                <w:color w:val="000000"/>
                <w:sz w:val="24"/>
              </w:rPr>
              <w:t>锂业二楼</w:t>
            </w:r>
            <w:proofErr w:type="gramEnd"/>
            <w:r>
              <w:rPr>
                <w:rFonts w:hint="eastAsia"/>
                <w:color w:val="000000"/>
                <w:sz w:val="24"/>
              </w:rPr>
              <w:t>会议室</w:t>
            </w:r>
          </w:p>
        </w:tc>
      </w:tr>
      <w:tr w:rsidR="004729F2">
        <w:trPr>
          <w:trHeight w:val="212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2" w:rsidRDefault="00B85A0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2" w:rsidRDefault="00B85A0E"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董事会秘书：翟雄鹰</w:t>
            </w:r>
          </w:p>
          <w:p w:rsidR="004729F2" w:rsidRDefault="00B85A0E"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雅安锂业总经理：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牟科向</w:t>
            </w:r>
            <w:proofErr w:type="gramEnd"/>
          </w:p>
          <w:p w:rsidR="004729F2" w:rsidRDefault="00B85A0E"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雅安锂业副总经理：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董兴旺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证券事务代表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郑璐</w:t>
            </w:r>
          </w:p>
          <w:p w:rsidR="004729F2" w:rsidRDefault="00B85A0E"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证券事务管理：李劲夫</w:t>
            </w:r>
          </w:p>
        </w:tc>
      </w:tr>
      <w:tr w:rsidR="004729F2">
        <w:trPr>
          <w:trHeight w:val="1274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9F2" w:rsidRDefault="00B85A0E" w:rsidP="00795441">
            <w:pPr>
              <w:spacing w:line="480" w:lineRule="atLeast"/>
              <w:ind w:firstLineChars="48" w:firstLine="116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投资者</w:t>
            </w:r>
          </w:p>
          <w:p w:rsidR="004729F2" w:rsidRDefault="00B85A0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关系活动主要内容介绍</w:t>
            </w:r>
          </w:p>
        </w:tc>
        <w:tc>
          <w:tcPr>
            <w:tcW w:w="9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公司董秘、</w:t>
            </w:r>
            <w:r>
              <w:rPr>
                <w:rFonts w:hint="eastAsia"/>
                <w:color w:val="000000"/>
                <w:kern w:val="0"/>
                <w:sz w:val="24"/>
              </w:rPr>
              <w:t>雅安锂业副总经理及</w:t>
            </w:r>
            <w:r>
              <w:rPr>
                <w:rFonts w:hint="eastAsia"/>
                <w:color w:val="000000"/>
                <w:kern w:val="0"/>
                <w:sz w:val="24"/>
              </w:rPr>
              <w:t>公司证券事务代表</w:t>
            </w:r>
            <w:r>
              <w:rPr>
                <w:rFonts w:hint="eastAsia"/>
                <w:color w:val="000000"/>
                <w:kern w:val="0"/>
                <w:sz w:val="24"/>
              </w:rPr>
              <w:t>带投资者</w:t>
            </w:r>
            <w:r>
              <w:rPr>
                <w:rFonts w:hint="eastAsia"/>
                <w:color w:val="000000"/>
                <w:kern w:val="0"/>
                <w:sz w:val="24"/>
              </w:rPr>
              <w:t>参观了雅安锂业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万吨电池级氢氧化锂生产线</w:t>
            </w:r>
            <w:r w:rsidR="00795441">
              <w:rPr>
                <w:rFonts w:hint="eastAsia"/>
                <w:color w:val="000000"/>
                <w:kern w:val="0"/>
                <w:sz w:val="24"/>
              </w:rPr>
              <w:t>现场</w:t>
            </w:r>
            <w:r w:rsidR="00795441">
              <w:rPr>
                <w:rFonts w:hint="eastAsia"/>
                <w:color w:val="000000"/>
                <w:kern w:val="0"/>
                <w:sz w:val="24"/>
              </w:rPr>
              <w:t>，</w:t>
            </w:r>
            <w:r>
              <w:rPr>
                <w:color w:val="000000"/>
                <w:kern w:val="0"/>
                <w:sz w:val="24"/>
              </w:rPr>
              <w:t>回答了投资者关于生产过程</w:t>
            </w:r>
            <w:r>
              <w:rPr>
                <w:rFonts w:hint="eastAsia"/>
                <w:color w:val="000000"/>
                <w:kern w:val="0"/>
                <w:sz w:val="24"/>
              </w:rPr>
              <w:t>的</w:t>
            </w:r>
            <w:r>
              <w:rPr>
                <w:color w:val="000000"/>
                <w:kern w:val="0"/>
                <w:sz w:val="24"/>
              </w:rPr>
              <w:t>有关问题</w:t>
            </w:r>
            <w:r w:rsidR="00795441">
              <w:rPr>
                <w:rFonts w:hint="eastAsia"/>
                <w:color w:val="000000"/>
                <w:kern w:val="0"/>
                <w:sz w:val="24"/>
              </w:rPr>
              <w:t>，并与</w:t>
            </w:r>
            <w:r>
              <w:rPr>
                <w:rFonts w:hint="eastAsia"/>
                <w:color w:val="000000"/>
                <w:kern w:val="0"/>
                <w:sz w:val="24"/>
              </w:rPr>
              <w:t>大家进行了</w:t>
            </w:r>
            <w:r>
              <w:rPr>
                <w:rFonts w:hint="eastAsia"/>
                <w:color w:val="000000"/>
                <w:kern w:val="0"/>
                <w:sz w:val="24"/>
              </w:rPr>
              <w:t>互动</w:t>
            </w:r>
            <w:r>
              <w:rPr>
                <w:rFonts w:hint="eastAsia"/>
                <w:color w:val="000000"/>
                <w:kern w:val="0"/>
                <w:sz w:val="24"/>
              </w:rPr>
              <w:t>交流，交流主要内容如下：</w:t>
            </w:r>
          </w:p>
          <w:p w:rsidR="004729F2" w:rsidRDefault="004729F2">
            <w:pPr>
              <w:ind w:firstLineChars="200" w:firstLine="480"/>
              <w:rPr>
                <w:color w:val="000000"/>
                <w:kern w:val="0"/>
                <w:sz w:val="24"/>
              </w:rPr>
            </w:pPr>
          </w:p>
          <w:p w:rsidR="004729F2" w:rsidRPr="00795441" w:rsidRDefault="00B85A0E">
            <w:pPr>
              <w:ind w:left="482"/>
              <w:rPr>
                <w:b/>
                <w:color w:val="000000"/>
                <w:kern w:val="0"/>
                <w:sz w:val="24"/>
              </w:rPr>
            </w:pPr>
            <w:r w:rsidRPr="00795441">
              <w:rPr>
                <w:rFonts w:hint="eastAsia"/>
                <w:b/>
                <w:color w:val="000000"/>
                <w:kern w:val="0"/>
                <w:sz w:val="24"/>
              </w:rPr>
              <w:t>一、公司基本情况介绍</w:t>
            </w: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董秘对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公司</w:t>
            </w:r>
            <w:r>
              <w:rPr>
                <w:rFonts w:hint="eastAsia"/>
                <w:color w:val="000000"/>
                <w:kern w:val="0"/>
                <w:sz w:val="24"/>
              </w:rPr>
              <w:t>历史沿革</w:t>
            </w:r>
            <w:r>
              <w:rPr>
                <w:rFonts w:hint="eastAsia"/>
                <w:color w:val="000000"/>
                <w:kern w:val="0"/>
                <w:sz w:val="24"/>
              </w:rPr>
              <w:t>以及进入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锂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产业</w:t>
            </w:r>
            <w:r>
              <w:rPr>
                <w:rFonts w:hint="eastAsia"/>
                <w:color w:val="000000"/>
                <w:kern w:val="0"/>
                <w:sz w:val="24"/>
              </w:rPr>
              <w:t>后的</w:t>
            </w:r>
            <w:r>
              <w:rPr>
                <w:rFonts w:hint="eastAsia"/>
                <w:color w:val="000000"/>
                <w:kern w:val="0"/>
                <w:sz w:val="24"/>
              </w:rPr>
              <w:t>发展</w:t>
            </w:r>
            <w:r>
              <w:rPr>
                <w:rFonts w:hint="eastAsia"/>
                <w:color w:val="000000"/>
                <w:kern w:val="0"/>
                <w:sz w:val="24"/>
              </w:rPr>
              <w:t>历程进行了简单介绍。</w:t>
            </w: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公司成立于</w:t>
            </w:r>
            <w:r>
              <w:rPr>
                <w:color w:val="000000"/>
                <w:kern w:val="0"/>
                <w:sz w:val="24"/>
              </w:rPr>
              <w:t>1952</w:t>
            </w:r>
            <w:r>
              <w:rPr>
                <w:rFonts w:hint="eastAsia"/>
                <w:color w:val="000000"/>
                <w:kern w:val="0"/>
                <w:sz w:val="24"/>
              </w:rPr>
              <w:t>年，后来经企业改制、并购扩张、股份制改造，于</w:t>
            </w:r>
            <w:r>
              <w:rPr>
                <w:color w:val="000000"/>
                <w:kern w:val="0"/>
                <w:sz w:val="24"/>
              </w:rPr>
              <w:t>2010</w:t>
            </w:r>
            <w:r>
              <w:rPr>
                <w:rFonts w:hint="eastAsia"/>
                <w:color w:val="000000"/>
                <w:kern w:val="0"/>
                <w:sz w:val="24"/>
              </w:rPr>
              <w:t>年成功登陆中小板，成为四川省唯一一家上市的民爆企业。上市十年来，公司总资产从</w:t>
            </w:r>
            <w:r>
              <w:rPr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亿增加至</w:t>
            </w:r>
            <w:r>
              <w:rPr>
                <w:color w:val="000000"/>
                <w:kern w:val="0"/>
                <w:sz w:val="24"/>
              </w:rPr>
              <w:t>52</w:t>
            </w:r>
            <w:r>
              <w:rPr>
                <w:rFonts w:hint="eastAsia"/>
                <w:color w:val="000000"/>
                <w:kern w:val="0"/>
                <w:sz w:val="24"/>
              </w:rPr>
              <w:t>亿元，营业收入从</w:t>
            </w:r>
            <w:r>
              <w:rPr>
                <w:color w:val="000000"/>
                <w:kern w:val="0"/>
                <w:sz w:val="24"/>
              </w:rPr>
              <w:t>7.6</w:t>
            </w:r>
            <w:r>
              <w:rPr>
                <w:rFonts w:hint="eastAsia"/>
                <w:color w:val="000000"/>
                <w:kern w:val="0"/>
                <w:sz w:val="24"/>
              </w:rPr>
              <w:t>亿元增加至</w:t>
            </w:r>
            <w:r>
              <w:rPr>
                <w:color w:val="000000"/>
                <w:kern w:val="0"/>
                <w:sz w:val="24"/>
              </w:rPr>
              <w:t>32</w:t>
            </w:r>
            <w:r>
              <w:rPr>
                <w:rFonts w:hint="eastAsia"/>
                <w:color w:val="000000"/>
                <w:kern w:val="0"/>
                <w:sz w:val="24"/>
              </w:rPr>
              <w:t>亿元。目前公司已形成民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爆产业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和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锂产业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双主业联动发展的态势。</w:t>
            </w: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民爆产业：通过近年来的前瞻布局，公司在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未来民爆需求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最旺盛的中西部以及内蒙、山西等区域均有产业与市场布局。在产品销售市场不断拓展的同时，公司还将继续推进爆破业务的可持续发展，不断巩固在民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爆产业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的领先地位。随着各地重点工程项目的复工、</w:t>
            </w:r>
            <w:r>
              <w:rPr>
                <w:color w:val="000000"/>
                <w:kern w:val="0"/>
                <w:sz w:val="24"/>
              </w:rPr>
              <w:t>2020</w:t>
            </w:r>
            <w:r>
              <w:rPr>
                <w:rFonts w:hint="eastAsia"/>
                <w:color w:val="000000"/>
                <w:kern w:val="0"/>
                <w:sz w:val="24"/>
              </w:rPr>
              <w:t>年省级重点项目名单的下发以及《中共中央关于新时代推进西部大开发形成新格局的指导意见》的出台</w:t>
            </w:r>
            <w:r w:rsidR="00795441">
              <w:rPr>
                <w:color w:val="000000"/>
                <w:kern w:val="0"/>
                <w:sz w:val="24"/>
              </w:rPr>
              <w:t>，</w:t>
            </w:r>
            <w:r w:rsidR="00795441">
              <w:rPr>
                <w:rFonts w:hint="eastAsia"/>
                <w:color w:val="000000"/>
                <w:kern w:val="0"/>
                <w:sz w:val="24"/>
              </w:rPr>
              <w:t>以及</w:t>
            </w:r>
            <w:r>
              <w:rPr>
                <w:color w:val="000000"/>
                <w:kern w:val="0"/>
                <w:sz w:val="24"/>
              </w:rPr>
              <w:t>国家加大基建投入</w:t>
            </w:r>
            <w:r>
              <w:rPr>
                <w:color w:val="000000"/>
                <w:kern w:val="0"/>
                <w:sz w:val="24"/>
              </w:rPr>
              <w:t>带来的各重大项目</w:t>
            </w:r>
            <w:r>
              <w:rPr>
                <w:color w:val="000000"/>
                <w:kern w:val="0"/>
                <w:sz w:val="24"/>
              </w:rPr>
              <w:t>陆续实施</w:t>
            </w:r>
            <w:r>
              <w:rPr>
                <w:rFonts w:hint="eastAsia"/>
                <w:color w:val="000000"/>
                <w:kern w:val="0"/>
                <w:sz w:val="24"/>
              </w:rPr>
              <w:t>，</w:t>
            </w:r>
            <w:r>
              <w:rPr>
                <w:rFonts w:hint="eastAsia"/>
                <w:color w:val="000000"/>
                <w:kern w:val="0"/>
                <w:sz w:val="24"/>
              </w:rPr>
              <w:t>未来</w:t>
            </w:r>
            <w:r>
              <w:rPr>
                <w:rFonts w:hint="eastAsia"/>
                <w:color w:val="000000"/>
                <w:kern w:val="0"/>
                <w:sz w:val="24"/>
              </w:rPr>
              <w:t>将为</w:t>
            </w:r>
            <w:r>
              <w:rPr>
                <w:rFonts w:hint="eastAsia"/>
                <w:color w:val="000000"/>
                <w:kern w:val="0"/>
                <w:sz w:val="24"/>
              </w:rPr>
              <w:t>公司民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爆产业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带来较大的发展机会。</w:t>
            </w: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锂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产业：公司于</w:t>
            </w:r>
            <w:r>
              <w:rPr>
                <w:color w:val="000000"/>
                <w:kern w:val="0"/>
                <w:sz w:val="24"/>
              </w:rPr>
              <w:t>2013</w:t>
            </w:r>
            <w:r>
              <w:rPr>
                <w:rFonts w:hint="eastAsia"/>
                <w:color w:val="000000"/>
                <w:kern w:val="0"/>
                <w:sz w:val="24"/>
              </w:rPr>
              <w:t>年通过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参股国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理公司进军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锂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产业，目前拥有国理公司、兴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晟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锂业</w:t>
            </w:r>
            <w:r>
              <w:rPr>
                <w:color w:val="000000"/>
                <w:kern w:val="0"/>
                <w:sz w:val="24"/>
              </w:rPr>
              <w:t>、</w:t>
            </w:r>
            <w:r>
              <w:rPr>
                <w:rFonts w:hint="eastAsia"/>
                <w:color w:val="000000"/>
                <w:kern w:val="0"/>
                <w:sz w:val="24"/>
              </w:rPr>
              <w:t>雅安锂业</w:t>
            </w:r>
            <w:r>
              <w:rPr>
                <w:color w:val="000000"/>
                <w:kern w:val="0"/>
                <w:sz w:val="24"/>
              </w:rPr>
              <w:t>和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锂业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科技</w:t>
            </w:r>
            <w:r>
              <w:rPr>
                <w:color w:val="000000"/>
                <w:kern w:val="0"/>
                <w:sz w:val="24"/>
              </w:rPr>
              <w:t>四家</w:t>
            </w:r>
            <w:proofErr w:type="gramStart"/>
            <w:r>
              <w:rPr>
                <w:color w:val="000000"/>
                <w:kern w:val="0"/>
                <w:sz w:val="24"/>
              </w:rPr>
              <w:t>锂</w:t>
            </w:r>
            <w:proofErr w:type="gramEnd"/>
            <w:r>
              <w:rPr>
                <w:color w:val="000000"/>
                <w:kern w:val="0"/>
                <w:sz w:val="24"/>
              </w:rPr>
              <w:t>产业公司</w:t>
            </w:r>
            <w:r>
              <w:rPr>
                <w:rFonts w:hint="eastAsia"/>
                <w:color w:val="000000"/>
                <w:kern w:val="0"/>
                <w:sz w:val="24"/>
              </w:rPr>
              <w:t>。</w:t>
            </w:r>
            <w:r>
              <w:rPr>
                <w:rFonts w:hint="eastAsia"/>
                <w:color w:val="000000"/>
                <w:kern w:val="0"/>
                <w:sz w:val="24"/>
              </w:rPr>
              <w:t>公司</w:t>
            </w:r>
            <w:r>
              <w:rPr>
                <w:rFonts w:hint="eastAsia"/>
                <w:color w:val="000000"/>
                <w:kern w:val="0"/>
                <w:sz w:val="24"/>
              </w:rPr>
              <w:t>专注于氢氧化锂</w:t>
            </w:r>
            <w:r>
              <w:rPr>
                <w:color w:val="000000"/>
                <w:kern w:val="0"/>
                <w:sz w:val="24"/>
              </w:rPr>
              <w:t>的研发、</w:t>
            </w:r>
            <w:r>
              <w:rPr>
                <w:rFonts w:hint="eastAsia"/>
                <w:color w:val="000000"/>
                <w:kern w:val="0"/>
                <w:sz w:val="24"/>
              </w:rPr>
              <w:t>生产</w:t>
            </w:r>
            <w:r>
              <w:rPr>
                <w:color w:val="000000"/>
                <w:kern w:val="0"/>
                <w:sz w:val="24"/>
              </w:rPr>
              <w:t>和销售</w:t>
            </w:r>
            <w:r w:rsidR="00D54CEE">
              <w:rPr>
                <w:rFonts w:hint="eastAsia"/>
                <w:color w:val="000000"/>
                <w:kern w:val="0"/>
                <w:sz w:val="24"/>
              </w:rPr>
              <w:t>，同时配有碳酸锂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4"/>
              </w:rPr>
              <w:t>，</w:t>
            </w:r>
            <w:r>
              <w:rPr>
                <w:rFonts w:hint="eastAsia"/>
                <w:color w:val="000000"/>
                <w:kern w:val="0"/>
                <w:sz w:val="24"/>
              </w:rPr>
              <w:t>生产工艺水平</w:t>
            </w:r>
            <w:r>
              <w:rPr>
                <w:rFonts w:hint="eastAsia"/>
                <w:color w:val="000000"/>
                <w:kern w:val="0"/>
                <w:sz w:val="24"/>
              </w:rPr>
              <w:t>和</w:t>
            </w:r>
            <w:r>
              <w:rPr>
                <w:rFonts w:hint="eastAsia"/>
                <w:color w:val="000000"/>
                <w:kern w:val="0"/>
                <w:sz w:val="24"/>
              </w:rPr>
              <w:t>装备技术水平</w:t>
            </w:r>
            <w:r>
              <w:rPr>
                <w:color w:val="000000"/>
                <w:kern w:val="0"/>
                <w:sz w:val="24"/>
              </w:rPr>
              <w:t>处于行业前列</w:t>
            </w:r>
            <w:r>
              <w:rPr>
                <w:rFonts w:hint="eastAsia"/>
                <w:color w:val="000000"/>
                <w:kern w:val="0"/>
                <w:sz w:val="24"/>
              </w:rPr>
              <w:t>，</w:t>
            </w:r>
            <w:r>
              <w:rPr>
                <w:rFonts w:hint="eastAsia"/>
                <w:color w:val="000000"/>
                <w:kern w:val="0"/>
                <w:sz w:val="24"/>
              </w:rPr>
              <w:t>公司</w:t>
            </w:r>
            <w:r>
              <w:rPr>
                <w:rFonts w:hint="eastAsia"/>
                <w:color w:val="000000"/>
                <w:kern w:val="0"/>
                <w:sz w:val="24"/>
              </w:rPr>
              <w:t>目前产能合计近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万吨，</w:t>
            </w:r>
            <w:r>
              <w:rPr>
                <w:rFonts w:hint="eastAsia"/>
                <w:color w:val="000000"/>
                <w:kern w:val="0"/>
                <w:sz w:val="24"/>
              </w:rPr>
              <w:t>另准备建设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万吨电池级氢氧化锂及</w:t>
            </w:r>
            <w:r>
              <w:rPr>
                <w:rFonts w:hint="eastAsia"/>
                <w:color w:val="000000"/>
                <w:kern w:val="0"/>
                <w:sz w:val="24"/>
              </w:rPr>
              <w:t>1.1</w:t>
            </w:r>
            <w:r>
              <w:rPr>
                <w:rFonts w:hint="eastAsia"/>
                <w:color w:val="000000"/>
                <w:kern w:val="0"/>
                <w:sz w:val="24"/>
              </w:rPr>
              <w:t>万吨氯化锂</w:t>
            </w:r>
            <w:r>
              <w:rPr>
                <w:rFonts w:hint="eastAsia"/>
                <w:color w:val="000000"/>
                <w:kern w:val="0"/>
                <w:sz w:val="24"/>
              </w:rPr>
              <w:t>及其制品项目</w:t>
            </w:r>
            <w:r>
              <w:rPr>
                <w:rFonts w:hint="eastAsia"/>
                <w:color w:val="000000"/>
                <w:kern w:val="0"/>
                <w:sz w:val="24"/>
              </w:rPr>
              <w:t>。</w:t>
            </w:r>
            <w:r>
              <w:rPr>
                <w:rFonts w:hint="eastAsia"/>
                <w:color w:val="000000"/>
                <w:kern w:val="0"/>
                <w:sz w:val="24"/>
              </w:rPr>
              <w:t>公司</w:t>
            </w:r>
            <w:r>
              <w:rPr>
                <w:rFonts w:hint="eastAsia"/>
                <w:color w:val="000000"/>
                <w:kern w:val="0"/>
                <w:sz w:val="24"/>
              </w:rPr>
              <w:t>在</w:t>
            </w:r>
            <w:r w:rsidR="00D54CEE">
              <w:rPr>
                <w:rFonts w:hint="eastAsia"/>
                <w:color w:val="000000"/>
                <w:kern w:val="0"/>
                <w:sz w:val="24"/>
              </w:rPr>
              <w:t>多少年的</w:t>
            </w:r>
            <w:r>
              <w:rPr>
                <w:rFonts w:hint="eastAsia"/>
                <w:color w:val="000000"/>
                <w:kern w:val="0"/>
                <w:sz w:val="24"/>
              </w:rPr>
              <w:t>生产</w:t>
            </w:r>
            <w:r w:rsidR="00D54CEE">
              <w:rPr>
                <w:rFonts w:hint="eastAsia"/>
                <w:color w:val="000000"/>
                <w:kern w:val="0"/>
                <w:sz w:val="24"/>
              </w:rPr>
              <w:t>管</w:t>
            </w:r>
            <w:proofErr w:type="gramStart"/>
            <w:r w:rsidR="00D54CEE">
              <w:rPr>
                <w:rFonts w:hint="eastAsia"/>
                <w:color w:val="000000"/>
                <w:kern w:val="0"/>
                <w:sz w:val="24"/>
              </w:rPr>
              <w:t>控</w:t>
            </w:r>
            <w:r>
              <w:rPr>
                <w:rFonts w:hint="eastAsia"/>
                <w:color w:val="000000"/>
                <w:kern w:val="0"/>
                <w:sz w:val="24"/>
              </w:rPr>
              <w:t>过程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中</w:t>
            </w:r>
            <w:r w:rsidR="00D54CEE">
              <w:rPr>
                <w:rFonts w:hint="eastAsia"/>
                <w:color w:val="000000"/>
                <w:kern w:val="0"/>
                <w:sz w:val="24"/>
              </w:rPr>
              <w:t>积</w:t>
            </w:r>
            <w:r>
              <w:rPr>
                <w:rFonts w:hint="eastAsia"/>
                <w:color w:val="000000"/>
                <w:kern w:val="0"/>
                <w:sz w:val="24"/>
              </w:rPr>
              <w:t>淀</w:t>
            </w:r>
            <w:r w:rsidR="00D54CEE">
              <w:rPr>
                <w:rFonts w:hint="eastAsia"/>
                <w:color w:val="000000"/>
                <w:kern w:val="0"/>
                <w:sz w:val="24"/>
              </w:rPr>
              <w:t>了大量的</w:t>
            </w:r>
            <w:r>
              <w:rPr>
                <w:rFonts w:hint="eastAsia"/>
                <w:color w:val="000000"/>
                <w:kern w:val="0"/>
                <w:sz w:val="24"/>
              </w:rPr>
              <w:t>工艺诀窍</w:t>
            </w:r>
            <w:r>
              <w:rPr>
                <w:rFonts w:hint="eastAsia"/>
                <w:color w:val="000000"/>
                <w:kern w:val="0"/>
                <w:sz w:val="24"/>
              </w:rPr>
              <w:t>和</w:t>
            </w:r>
            <w:r w:rsidR="00D54CEE">
              <w:rPr>
                <w:rFonts w:hint="eastAsia"/>
                <w:color w:val="000000"/>
                <w:kern w:val="0"/>
                <w:sz w:val="24"/>
              </w:rPr>
              <w:t>技术诀窍，确保了</w:t>
            </w:r>
            <w:r>
              <w:rPr>
                <w:rFonts w:hint="eastAsia"/>
                <w:color w:val="000000"/>
                <w:kern w:val="0"/>
                <w:sz w:val="24"/>
              </w:rPr>
              <w:t>产品质量</w:t>
            </w:r>
            <w:r>
              <w:rPr>
                <w:rFonts w:hint="eastAsia"/>
                <w:color w:val="000000"/>
                <w:kern w:val="0"/>
                <w:sz w:val="24"/>
              </w:rPr>
              <w:t>持续</w:t>
            </w:r>
            <w:r>
              <w:rPr>
                <w:rFonts w:hint="eastAsia"/>
                <w:color w:val="000000"/>
                <w:kern w:val="0"/>
                <w:sz w:val="24"/>
              </w:rPr>
              <w:t>稳定</w:t>
            </w:r>
            <w:r>
              <w:rPr>
                <w:rFonts w:hint="eastAsia"/>
                <w:color w:val="000000"/>
                <w:kern w:val="0"/>
                <w:sz w:val="24"/>
              </w:rPr>
              <w:t>，</w:t>
            </w:r>
            <w:r>
              <w:rPr>
                <w:rFonts w:hint="eastAsia"/>
                <w:color w:val="000000"/>
                <w:kern w:val="0"/>
                <w:sz w:val="24"/>
              </w:rPr>
              <w:t>与国内外众多优质客户建立了良好的合作关系。</w:t>
            </w: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、雅安锂业总经理对雅安锂业目前的生产情况进行了简要介绍。</w:t>
            </w: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雅安锂业</w:t>
            </w:r>
            <w:r>
              <w:rPr>
                <w:rFonts w:hint="eastAsia"/>
                <w:color w:val="000000"/>
                <w:kern w:val="0"/>
                <w:sz w:val="24"/>
              </w:rPr>
              <w:t>目前</w:t>
            </w:r>
            <w:r>
              <w:rPr>
                <w:rFonts w:hint="eastAsia"/>
                <w:color w:val="000000"/>
                <w:kern w:val="0"/>
                <w:sz w:val="24"/>
              </w:rPr>
              <w:t>拥有行业领先的生产工艺水平、装备技术水平，具有完备的技术积累以及丰富的人力储备。经过几个月的试生产，产品质量稳定，得到了下游客户的一致认可。雅安锂业今后将继续关注下游客户</w:t>
            </w:r>
            <w:r>
              <w:rPr>
                <w:rFonts w:hint="eastAsia"/>
                <w:color w:val="000000"/>
                <w:kern w:val="0"/>
                <w:sz w:val="24"/>
              </w:rPr>
              <w:t>不断提升的</w:t>
            </w:r>
            <w:r>
              <w:rPr>
                <w:rFonts w:hint="eastAsia"/>
                <w:color w:val="000000"/>
                <w:kern w:val="0"/>
                <w:sz w:val="24"/>
              </w:rPr>
              <w:t>需求，在“雅化锂业技术研发中心”的支撑下，关注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锂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产业技术发展方向，关注锂盐产品下游客户对产品品质的需求，关注新工艺、新技术、新材料及新的检测方法，不断提高产品品质，降低产品成本，提高市场竞争力，</w:t>
            </w:r>
            <w:r>
              <w:rPr>
                <w:rFonts w:hint="eastAsia"/>
                <w:color w:val="000000"/>
                <w:kern w:val="0"/>
                <w:sz w:val="24"/>
              </w:rPr>
              <w:t>持续满足客户需求。</w:t>
            </w:r>
          </w:p>
          <w:p w:rsidR="004729F2" w:rsidRDefault="004729F2">
            <w:pPr>
              <w:ind w:firstLineChars="200" w:firstLine="480"/>
              <w:rPr>
                <w:color w:val="000000"/>
                <w:kern w:val="0"/>
                <w:sz w:val="24"/>
              </w:rPr>
            </w:pPr>
          </w:p>
          <w:p w:rsidR="004729F2" w:rsidRPr="00795441" w:rsidRDefault="00B85A0E" w:rsidP="00795441">
            <w:pPr>
              <w:ind w:firstLineChars="200" w:firstLine="482"/>
              <w:rPr>
                <w:b/>
                <w:color w:val="000000"/>
                <w:kern w:val="0"/>
                <w:sz w:val="24"/>
              </w:rPr>
            </w:pPr>
            <w:r w:rsidRPr="00795441">
              <w:rPr>
                <w:rFonts w:hint="eastAsia"/>
                <w:b/>
                <w:color w:val="000000"/>
                <w:kern w:val="0"/>
                <w:sz w:val="24"/>
              </w:rPr>
              <w:t>二、自由问答环节</w:t>
            </w: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、问：公司本次非公开发行股票建设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万吨氢氧化锂、</w:t>
            </w:r>
            <w:r>
              <w:rPr>
                <w:color w:val="000000"/>
                <w:kern w:val="0"/>
                <w:sz w:val="24"/>
              </w:rPr>
              <w:t>1.1</w:t>
            </w:r>
            <w:r>
              <w:rPr>
                <w:rFonts w:hint="eastAsia"/>
                <w:color w:val="000000"/>
                <w:kern w:val="0"/>
                <w:sz w:val="24"/>
              </w:rPr>
              <w:t>万吨氯化锂及其制品生产线是否有充分的订单？</w:t>
            </w: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答：公司本次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募投项目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的建设完全是依据下游客户的扩产需求配套建设，</w:t>
            </w:r>
            <w:r w:rsidR="00795441">
              <w:rPr>
                <w:rFonts w:hint="eastAsia"/>
                <w:color w:val="000000"/>
                <w:kern w:val="0"/>
                <w:sz w:val="24"/>
              </w:rPr>
              <w:t>这将使公司</w:t>
            </w:r>
            <w:r>
              <w:rPr>
                <w:rFonts w:hint="eastAsia"/>
                <w:color w:val="000000"/>
                <w:kern w:val="0"/>
                <w:sz w:val="24"/>
              </w:rPr>
              <w:t>未来</w:t>
            </w:r>
            <w:r w:rsidR="00795441">
              <w:rPr>
                <w:rFonts w:hint="eastAsia"/>
                <w:color w:val="000000"/>
                <w:kern w:val="0"/>
                <w:sz w:val="24"/>
              </w:rPr>
              <w:t>产能的释放提供了</w:t>
            </w:r>
            <w:r>
              <w:rPr>
                <w:rFonts w:hint="eastAsia"/>
                <w:color w:val="000000"/>
                <w:kern w:val="0"/>
                <w:sz w:val="24"/>
              </w:rPr>
              <w:t>保证。</w:t>
            </w:r>
          </w:p>
          <w:p w:rsidR="004729F2" w:rsidRDefault="004729F2">
            <w:pPr>
              <w:ind w:firstLineChars="200" w:firstLine="480"/>
              <w:rPr>
                <w:color w:val="000000"/>
                <w:kern w:val="0"/>
                <w:sz w:val="24"/>
              </w:rPr>
            </w:pP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、问：</w:t>
            </w:r>
            <w:r>
              <w:rPr>
                <w:rFonts w:hint="eastAsia"/>
                <w:color w:val="000000"/>
                <w:kern w:val="0"/>
                <w:sz w:val="24"/>
              </w:rPr>
              <w:t>公司未来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锂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产业发展的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锂资源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有哪些保障渠道？</w:t>
            </w: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答：在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锂资源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保障方面，公司通过多渠道拓展原材料供应，以确保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锂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业务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现有产线的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生产和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后续产线的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扩张。目前主要有：</w:t>
            </w: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）与银河锂业签订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锂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精矿承购协议。每年可</w:t>
            </w:r>
            <w:r w:rsidR="00795441">
              <w:rPr>
                <w:rFonts w:hint="eastAsia"/>
                <w:color w:val="000000"/>
                <w:kern w:val="0"/>
                <w:sz w:val="24"/>
              </w:rPr>
              <w:t>根据我们的生产需要</w:t>
            </w:r>
            <w:r w:rsidR="00D54CEE">
              <w:rPr>
                <w:rFonts w:hint="eastAsia"/>
                <w:color w:val="000000"/>
                <w:kern w:val="0"/>
                <w:sz w:val="24"/>
              </w:rPr>
              <w:t>提供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锂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精矿</w:t>
            </w:r>
            <w:r w:rsidR="00D54CEE">
              <w:rPr>
                <w:rFonts w:hint="eastAsia"/>
                <w:color w:val="000000"/>
                <w:kern w:val="0"/>
                <w:sz w:val="24"/>
              </w:rPr>
              <w:t>供应</w:t>
            </w:r>
            <w:r>
              <w:rPr>
                <w:rFonts w:hint="eastAsia"/>
                <w:color w:val="000000"/>
                <w:kern w:val="0"/>
                <w:sz w:val="24"/>
              </w:rPr>
              <w:t>，是公司未来锂盐生产重要的原材料保障渠道之一。</w:t>
            </w: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）李家沟锂辉石矿优先供应权。公司参股的能投锂业下属全资公司德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矿业拥有李家沟锂辉石矿采矿权，根据协议约定，能投锂业（含德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矿业）日后开采、加工的锂精矿将优先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满足国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理公司生产。</w:t>
            </w: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）参股澳洲</w:t>
            </w:r>
            <w:r>
              <w:rPr>
                <w:color w:val="000000"/>
                <w:kern w:val="0"/>
                <w:sz w:val="24"/>
              </w:rPr>
              <w:t>Core</w:t>
            </w:r>
            <w:r>
              <w:rPr>
                <w:rFonts w:hint="eastAsia"/>
                <w:color w:val="000000"/>
                <w:kern w:val="0"/>
                <w:sz w:val="24"/>
              </w:rPr>
              <w:t>公司并签订锂矿承购协议。</w:t>
            </w:r>
          </w:p>
          <w:p w:rsidR="004729F2" w:rsidRDefault="00B85A0E" w:rsidP="00795441">
            <w:pPr>
              <w:ind w:firstLineChars="200" w:firstLine="480"/>
            </w:pPr>
            <w:r>
              <w:rPr>
                <w:rFonts w:hint="eastAsia"/>
                <w:color w:val="000000"/>
                <w:kern w:val="0"/>
                <w:sz w:val="24"/>
              </w:rPr>
              <w:t>除此之外，公司将继续寻求与其他锂矿、盐湖的合作，积极扩大上游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锂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资源的储备，建立</w:t>
            </w:r>
            <w:r>
              <w:rPr>
                <w:rFonts w:hint="eastAsia"/>
                <w:color w:val="000000"/>
                <w:kern w:val="0"/>
                <w:sz w:val="24"/>
              </w:rPr>
              <w:t>丰富</w:t>
            </w:r>
            <w:r>
              <w:rPr>
                <w:rFonts w:hint="eastAsia"/>
                <w:color w:val="000000"/>
                <w:kern w:val="0"/>
                <w:sz w:val="24"/>
              </w:rPr>
              <w:t>稳定的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锂资源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供应保障体系。</w:t>
            </w:r>
          </w:p>
          <w:p w:rsidR="004729F2" w:rsidRDefault="004729F2" w:rsidP="00795441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</w:p>
          <w:p w:rsidR="004729F2" w:rsidRDefault="00B85A0E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3</w:t>
            </w:r>
            <w:r>
              <w:rPr>
                <w:rFonts w:ascii="Times New Roman" w:cs="Times New Roman" w:hint="eastAsia"/>
              </w:rPr>
              <w:t>、问：民</w:t>
            </w:r>
            <w:proofErr w:type="gramStart"/>
            <w:r>
              <w:rPr>
                <w:rFonts w:ascii="Times New Roman" w:cs="Times New Roman" w:hint="eastAsia"/>
              </w:rPr>
              <w:t>爆业务</w:t>
            </w:r>
            <w:proofErr w:type="gramEnd"/>
            <w:r>
              <w:rPr>
                <w:rFonts w:ascii="Times New Roman" w:cs="Times New Roman" w:hint="eastAsia"/>
              </w:rPr>
              <w:t>发展情况？</w:t>
            </w:r>
          </w:p>
          <w:p w:rsidR="004729F2" w:rsidRDefault="00B85A0E">
            <w:pPr>
              <w:ind w:firstLine="480"/>
              <w:rPr>
                <w:kern w:val="0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答：</w:t>
            </w:r>
            <w:r>
              <w:rPr>
                <w:rFonts w:hint="eastAsia"/>
                <w:color w:val="000000"/>
                <w:kern w:val="0"/>
                <w:sz w:val="24"/>
              </w:rPr>
              <w:t>公司民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爆业务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未来的增量主要在爆破领域，公</w:t>
            </w:r>
            <w:r>
              <w:rPr>
                <w:rFonts w:hint="eastAsia"/>
                <w:color w:val="000000"/>
                <w:kern w:val="0"/>
                <w:sz w:val="24"/>
              </w:rPr>
              <w:t>司拥有丰富的工程爆破经验以及行业领先的工程爆破技术，</w:t>
            </w:r>
            <w:r>
              <w:rPr>
                <w:color w:val="000000"/>
                <w:kern w:val="0"/>
                <w:sz w:val="24"/>
              </w:rPr>
              <w:t>近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来</w:t>
            </w:r>
            <w:r>
              <w:rPr>
                <w:rFonts w:hint="eastAsia"/>
                <w:color w:val="000000"/>
                <w:kern w:val="0"/>
                <w:sz w:val="24"/>
              </w:rPr>
              <w:t>公司爆破业务</w:t>
            </w:r>
            <w:r>
              <w:rPr>
                <w:color w:val="000000"/>
                <w:kern w:val="0"/>
                <w:sz w:val="24"/>
              </w:rPr>
              <w:t>均呈较快的增长态势，</w:t>
            </w:r>
            <w:r>
              <w:rPr>
                <w:rFonts w:hint="eastAsia"/>
                <w:color w:val="000000"/>
                <w:kern w:val="0"/>
                <w:sz w:val="24"/>
              </w:rPr>
              <w:t>在国家加大铁路、公路以及水利水电等基础设施投资力度的大环境下，公司爆破业务的持续增长将会得到</w:t>
            </w:r>
            <w:r>
              <w:rPr>
                <w:color w:val="000000"/>
                <w:kern w:val="0"/>
                <w:sz w:val="24"/>
              </w:rPr>
              <w:t>有力</w:t>
            </w:r>
            <w:r>
              <w:rPr>
                <w:rFonts w:hint="eastAsia"/>
                <w:color w:val="000000"/>
                <w:kern w:val="0"/>
                <w:sz w:val="24"/>
              </w:rPr>
              <w:t>保障。</w:t>
            </w: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公司民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爆生产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基地大多布局于西部大开发的核心地带，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《指导意见》中关于强化基础设施规划建设的举措，特别是加快川藏铁路、沿江高铁、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渝昆高铁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</w:rPr>
              <w:t>等重大铁路工程规划建设项目中，</w:t>
            </w:r>
            <w:r>
              <w:rPr>
                <w:rFonts w:hint="eastAsia"/>
                <w:color w:val="000000"/>
                <w:kern w:val="0"/>
                <w:sz w:val="24"/>
              </w:rPr>
              <w:t>公司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也将会争取</w:t>
            </w:r>
            <w:r>
              <w:rPr>
                <w:rFonts w:hint="eastAsia"/>
                <w:color w:val="000000"/>
                <w:kern w:val="0"/>
                <w:sz w:val="24"/>
              </w:rPr>
              <w:t>较大的市场份额。</w:t>
            </w:r>
          </w:p>
          <w:p w:rsidR="004729F2" w:rsidRDefault="004729F2">
            <w:pPr>
              <w:ind w:firstLineChars="200" w:firstLine="480"/>
              <w:rPr>
                <w:color w:val="000000"/>
                <w:kern w:val="0"/>
                <w:sz w:val="24"/>
              </w:rPr>
            </w:pP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、问：川藏铁路项目的进展情况，何时开工？</w:t>
            </w: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答：川藏铁路实行分段建设，东段为成都经雅安至康定，中段为康定至林芝，西段为拉萨至林芝，其中成都至雅安段已于</w:t>
            </w:r>
            <w:r>
              <w:rPr>
                <w:rFonts w:hint="eastAsia"/>
                <w:color w:val="000000"/>
                <w:kern w:val="0"/>
                <w:sz w:val="24"/>
              </w:rPr>
              <w:t>2018</w:t>
            </w:r>
            <w:r>
              <w:rPr>
                <w:rFonts w:hint="eastAsia"/>
                <w:color w:val="000000"/>
                <w:kern w:val="0"/>
                <w:sz w:val="24"/>
              </w:rPr>
              <w:t>年底通车</w:t>
            </w:r>
            <w:r>
              <w:rPr>
                <w:rFonts w:hint="eastAsia"/>
                <w:color w:val="000000"/>
                <w:kern w:val="0"/>
                <w:sz w:val="24"/>
              </w:rPr>
              <w:t>。</w:t>
            </w:r>
            <w:r>
              <w:rPr>
                <w:rFonts w:hint="eastAsia"/>
                <w:color w:val="000000"/>
                <w:kern w:val="0"/>
                <w:sz w:val="24"/>
              </w:rPr>
              <w:t>目前</w:t>
            </w:r>
            <w:r w:rsidR="00D54CEE">
              <w:rPr>
                <w:rFonts w:hint="eastAsia"/>
                <w:color w:val="000000"/>
                <w:kern w:val="0"/>
                <w:sz w:val="24"/>
              </w:rPr>
              <w:t>重点是中段的建设，</w:t>
            </w:r>
            <w:r>
              <w:rPr>
                <w:rFonts w:hint="eastAsia"/>
                <w:color w:val="000000"/>
                <w:kern w:val="0"/>
                <w:sz w:val="24"/>
              </w:rPr>
              <w:t>建设方案</w:t>
            </w:r>
            <w:r w:rsidR="00D54CEE">
              <w:rPr>
                <w:rFonts w:hint="eastAsia"/>
                <w:color w:val="000000"/>
                <w:kern w:val="0"/>
                <w:sz w:val="24"/>
              </w:rPr>
              <w:t>正在走审批程序</w:t>
            </w:r>
            <w:r>
              <w:rPr>
                <w:rFonts w:hint="eastAsia"/>
                <w:color w:val="000000"/>
                <w:kern w:val="0"/>
                <w:sz w:val="24"/>
              </w:rPr>
              <w:t>，</w:t>
            </w:r>
            <w:r w:rsidR="00D54CEE">
              <w:rPr>
                <w:rFonts w:hint="eastAsia"/>
                <w:color w:val="000000"/>
                <w:kern w:val="0"/>
                <w:sz w:val="24"/>
              </w:rPr>
              <w:t>预计</w:t>
            </w:r>
            <w:r>
              <w:rPr>
                <w:rFonts w:hint="eastAsia"/>
                <w:color w:val="000000"/>
                <w:kern w:val="0"/>
                <w:sz w:val="24"/>
              </w:rPr>
              <w:t>最快将于今年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月动工。</w:t>
            </w:r>
            <w:r>
              <w:rPr>
                <w:color w:val="000000"/>
                <w:kern w:val="0"/>
                <w:sz w:val="24"/>
              </w:rPr>
              <w:t>该</w:t>
            </w:r>
            <w:r>
              <w:rPr>
                <w:rFonts w:hint="eastAsia"/>
                <w:color w:val="000000"/>
                <w:kern w:val="0"/>
                <w:sz w:val="24"/>
              </w:rPr>
              <w:t>铁路的桥隧比高达</w:t>
            </w:r>
            <w:r w:rsidR="00D54CEE">
              <w:rPr>
                <w:rFonts w:hint="eastAsia"/>
                <w:color w:val="000000"/>
                <w:kern w:val="0"/>
                <w:sz w:val="24"/>
              </w:rPr>
              <w:t>近</w:t>
            </w:r>
            <w:r>
              <w:rPr>
                <w:rFonts w:hint="eastAsia"/>
                <w:color w:val="000000"/>
                <w:kern w:val="0"/>
                <w:sz w:val="24"/>
              </w:rPr>
              <w:t>80%</w:t>
            </w:r>
            <w:r>
              <w:rPr>
                <w:rFonts w:hint="eastAsia"/>
                <w:color w:val="000000"/>
                <w:kern w:val="0"/>
                <w:sz w:val="24"/>
              </w:rPr>
              <w:t>，将带来较大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的炸</w:t>
            </w:r>
            <w:r w:rsidR="00091342">
              <w:rPr>
                <w:rFonts w:hint="eastAsia"/>
                <w:color w:val="000000"/>
                <w:kern w:val="0"/>
                <w:sz w:val="24"/>
              </w:rPr>
              <w:t>材</w:t>
            </w:r>
            <w:r>
              <w:rPr>
                <w:rFonts w:hint="eastAsia"/>
                <w:color w:val="000000"/>
                <w:kern w:val="0"/>
                <w:sz w:val="24"/>
              </w:rPr>
              <w:t>使用量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和爆破服务工程量。</w:t>
            </w:r>
            <w:r>
              <w:rPr>
                <w:color w:val="000000"/>
                <w:kern w:val="0"/>
                <w:sz w:val="24"/>
              </w:rPr>
              <w:t>该工程</w:t>
            </w:r>
            <w:r>
              <w:rPr>
                <w:rFonts w:hint="eastAsia"/>
                <w:color w:val="000000"/>
                <w:kern w:val="0"/>
                <w:sz w:val="24"/>
              </w:rPr>
              <w:t>覆盖公司传统优势区域，公司也将全力配合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做好炸</w:t>
            </w:r>
            <w:r w:rsidR="00091342">
              <w:rPr>
                <w:rFonts w:hint="eastAsia"/>
                <w:color w:val="000000"/>
                <w:kern w:val="0"/>
                <w:sz w:val="24"/>
              </w:rPr>
              <w:t>材</w:t>
            </w:r>
            <w:r>
              <w:rPr>
                <w:rFonts w:hint="eastAsia"/>
                <w:color w:val="000000"/>
                <w:kern w:val="0"/>
                <w:sz w:val="24"/>
              </w:rPr>
              <w:t>保供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和爆破方案设计工作。</w:t>
            </w:r>
          </w:p>
          <w:p w:rsidR="004729F2" w:rsidRDefault="004729F2">
            <w:pPr>
              <w:ind w:firstLineChars="200" w:firstLine="480"/>
              <w:rPr>
                <w:color w:val="000000"/>
                <w:kern w:val="0"/>
                <w:sz w:val="24"/>
              </w:rPr>
            </w:pPr>
          </w:p>
          <w:p w:rsidR="004729F2" w:rsidRPr="00795441" w:rsidRDefault="00B85A0E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5</w:t>
            </w:r>
            <w:r w:rsidRPr="00795441">
              <w:rPr>
                <w:rFonts w:ascii="Times New Roman" w:cs="Times New Roman" w:hint="eastAsia"/>
              </w:rPr>
              <w:t>、李家沟锂辉石矿开采的进展情况</w:t>
            </w:r>
            <w:r>
              <w:rPr>
                <w:rFonts w:ascii="Times New Roman" w:cs="Times New Roman" w:hint="eastAsia"/>
              </w:rPr>
              <w:t>？</w:t>
            </w:r>
          </w:p>
          <w:p w:rsidR="004729F2" w:rsidRDefault="00B85A0E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答：</w:t>
            </w:r>
            <w:r>
              <w:rPr>
                <w:rFonts w:ascii="Times New Roman" w:cs="Times New Roman" w:hint="eastAsia"/>
              </w:rPr>
              <w:t>李家沟锂辉石矿年产</w:t>
            </w:r>
            <w:r>
              <w:rPr>
                <w:rFonts w:ascii="Times New Roman" w:cs="Times New Roman"/>
              </w:rPr>
              <w:t>105</w:t>
            </w:r>
            <w:r>
              <w:rPr>
                <w:rFonts w:ascii="Times New Roman" w:cs="Times New Roman" w:hint="eastAsia"/>
              </w:rPr>
              <w:t>万吨采选项目，目前正按计划建设中</w:t>
            </w:r>
            <w:r>
              <w:rPr>
                <w:rFonts w:ascii="Times New Roman" w:cs="Times New Roman" w:hint="eastAsia"/>
              </w:rPr>
              <w:t>。</w:t>
            </w:r>
          </w:p>
          <w:p w:rsidR="004729F2" w:rsidRDefault="004729F2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</w:p>
          <w:p w:rsidR="004729F2" w:rsidRDefault="00B85A0E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6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公司</w:t>
            </w:r>
            <w:proofErr w:type="gramStart"/>
            <w:r>
              <w:rPr>
                <w:rFonts w:ascii="Times New Roman" w:cs="Times New Roman" w:hint="eastAsia"/>
              </w:rPr>
              <w:t>锂</w:t>
            </w:r>
            <w:proofErr w:type="gramEnd"/>
            <w:r>
              <w:rPr>
                <w:rFonts w:ascii="Times New Roman" w:cs="Times New Roman" w:hint="eastAsia"/>
              </w:rPr>
              <w:t>产业发展的人力资源保障情况？</w:t>
            </w:r>
          </w:p>
          <w:p w:rsidR="004729F2" w:rsidRDefault="00B85A0E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答：根据</w:t>
            </w:r>
            <w:proofErr w:type="gramStart"/>
            <w:r>
              <w:rPr>
                <w:rFonts w:ascii="Times New Roman" w:cs="Times New Roman" w:hint="eastAsia"/>
              </w:rPr>
              <w:t>锂</w:t>
            </w:r>
            <w:proofErr w:type="gramEnd"/>
            <w:r>
              <w:rPr>
                <w:rFonts w:ascii="Times New Roman" w:cs="Times New Roman" w:hint="eastAsia"/>
              </w:rPr>
              <w:t>行</w:t>
            </w:r>
            <w:r>
              <w:rPr>
                <w:rFonts w:ascii="Times New Roman" w:cs="Times New Roman" w:hint="eastAsia"/>
              </w:rPr>
              <w:t>业发展要求和</w:t>
            </w:r>
            <w:proofErr w:type="gramStart"/>
            <w:r>
              <w:rPr>
                <w:rFonts w:ascii="Times New Roman" w:cs="Times New Roman" w:hint="eastAsia"/>
              </w:rPr>
              <w:t>雅化锂</w:t>
            </w:r>
            <w:proofErr w:type="gramEnd"/>
            <w:r>
              <w:rPr>
                <w:rFonts w:ascii="Times New Roman" w:cs="Times New Roman" w:hint="eastAsia"/>
              </w:rPr>
              <w:t>产业的实际需要，公司将加大高素质人才的培养和招聘，优化</w:t>
            </w:r>
            <w:proofErr w:type="gramStart"/>
            <w:r>
              <w:rPr>
                <w:rFonts w:ascii="Times New Roman" w:cs="Times New Roman" w:hint="eastAsia"/>
              </w:rPr>
              <w:t>锂</w:t>
            </w:r>
            <w:proofErr w:type="gramEnd"/>
            <w:r>
              <w:rPr>
                <w:rFonts w:ascii="Times New Roman" w:cs="Times New Roman" w:hint="eastAsia"/>
              </w:rPr>
              <w:t>产业人员结构；加大关键岗位人才的培养配置，通过技术合作、专家顾问聘用等方式解决</w:t>
            </w:r>
            <w:proofErr w:type="gramStart"/>
            <w:r>
              <w:rPr>
                <w:rFonts w:ascii="Times New Roman" w:cs="Times New Roman" w:hint="eastAsia"/>
              </w:rPr>
              <w:t>锂</w:t>
            </w:r>
            <w:proofErr w:type="gramEnd"/>
            <w:r>
              <w:rPr>
                <w:rFonts w:ascii="Times New Roman" w:cs="Times New Roman" w:hint="eastAsia"/>
              </w:rPr>
              <w:t>产业技术人才缺失的问题；加强和完善目标任务考核机制，确保</w:t>
            </w:r>
            <w:proofErr w:type="gramStart"/>
            <w:r>
              <w:rPr>
                <w:rFonts w:ascii="Times New Roman" w:cs="Times New Roman" w:hint="eastAsia"/>
              </w:rPr>
              <w:t>锂</w:t>
            </w:r>
            <w:proofErr w:type="gramEnd"/>
            <w:r>
              <w:rPr>
                <w:rFonts w:ascii="Times New Roman" w:cs="Times New Roman" w:hint="eastAsia"/>
              </w:rPr>
              <w:t>产业业绩提升。</w:t>
            </w:r>
          </w:p>
          <w:p w:rsidR="004729F2" w:rsidRDefault="004729F2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</w:p>
          <w:p w:rsidR="004729F2" w:rsidRDefault="00B85A0E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7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公司</w:t>
            </w:r>
            <w:proofErr w:type="gramStart"/>
            <w:r>
              <w:rPr>
                <w:rFonts w:ascii="Times New Roman" w:cs="Times New Roman" w:hint="eastAsia"/>
              </w:rPr>
              <w:t>锂</w:t>
            </w:r>
            <w:proofErr w:type="gramEnd"/>
            <w:r>
              <w:rPr>
                <w:rFonts w:ascii="Times New Roman" w:cs="Times New Roman" w:hint="eastAsia"/>
              </w:rPr>
              <w:t>产业未来发展的保障体系建设情况？</w:t>
            </w:r>
          </w:p>
          <w:p w:rsidR="004729F2" w:rsidRDefault="00B85A0E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答：公司将对标</w:t>
            </w:r>
            <w:r>
              <w:rPr>
                <w:rFonts w:ascii="Times New Roman" w:cs="Times New Roman" w:hint="eastAsia"/>
              </w:rPr>
              <w:t>TS/IATF16949</w:t>
            </w:r>
            <w:r>
              <w:rPr>
                <w:rFonts w:ascii="Times New Roman" w:cs="Times New Roman" w:hint="eastAsia"/>
              </w:rPr>
              <w:t>建立</w:t>
            </w:r>
            <w:proofErr w:type="gramStart"/>
            <w:r>
              <w:rPr>
                <w:rFonts w:ascii="Times New Roman" w:cs="Times New Roman" w:hint="eastAsia"/>
              </w:rPr>
              <w:t>锂</w:t>
            </w:r>
            <w:proofErr w:type="gramEnd"/>
            <w:r>
              <w:rPr>
                <w:rFonts w:ascii="Times New Roman" w:cs="Times New Roman" w:hint="eastAsia"/>
              </w:rPr>
              <w:t>产业质量保证体系、设备管理体系和安全生产管理体系，实现生产全过程质量控制</w:t>
            </w:r>
            <w:r>
              <w:rPr>
                <w:rFonts w:ascii="Times New Roman" w:cs="Times New Roman" w:hint="eastAsia"/>
              </w:rPr>
              <w:t>；同时做好与国际和重要客户质量标准对标，通过</w:t>
            </w:r>
            <w:proofErr w:type="gramStart"/>
            <w:r>
              <w:rPr>
                <w:rFonts w:ascii="Times New Roman" w:cs="Times New Roman" w:hint="eastAsia"/>
              </w:rPr>
              <w:t>厂审进入</w:t>
            </w:r>
            <w:proofErr w:type="gramEnd"/>
            <w:r>
              <w:rPr>
                <w:rFonts w:ascii="Times New Roman" w:cs="Times New Roman" w:hint="eastAsia"/>
              </w:rPr>
              <w:t>重点和终端客户的供应体系，实现公司、正极材料企业、电池生产企业及车企的</w:t>
            </w:r>
            <w:r>
              <w:rPr>
                <w:rFonts w:ascii="Times New Roman" w:cs="Times New Roman" w:hint="eastAsia"/>
              </w:rPr>
              <w:t>良性可持续发展的生态圈。</w:t>
            </w:r>
          </w:p>
          <w:p w:rsidR="004729F2" w:rsidRDefault="004729F2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</w:p>
          <w:p w:rsidR="004729F2" w:rsidRDefault="00B85A0E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8</w:t>
            </w:r>
            <w:r>
              <w:rPr>
                <w:rFonts w:ascii="Times New Roman" w:cs="Times New Roman" w:hint="eastAsia"/>
              </w:rPr>
              <w:t>、公司未来</w:t>
            </w:r>
            <w:r w:rsidR="008334C5">
              <w:rPr>
                <w:rFonts w:ascii="Times New Roman" w:cs="Times New Roman" w:hint="eastAsia"/>
              </w:rPr>
              <w:t>产业</w:t>
            </w:r>
            <w:r>
              <w:rPr>
                <w:rFonts w:ascii="Times New Roman" w:cs="Times New Roman" w:hint="eastAsia"/>
              </w:rPr>
              <w:t>规划？</w:t>
            </w:r>
          </w:p>
          <w:p w:rsidR="004729F2" w:rsidRDefault="00B85A0E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公司将坚持民爆和</w:t>
            </w:r>
            <w:proofErr w:type="gramStart"/>
            <w:r>
              <w:rPr>
                <w:rFonts w:ascii="Times New Roman" w:cs="Times New Roman" w:hint="eastAsia"/>
              </w:rPr>
              <w:t>锂产业</w:t>
            </w:r>
            <w:proofErr w:type="gramEnd"/>
            <w:r>
              <w:rPr>
                <w:rFonts w:ascii="Times New Roman" w:cs="Times New Roman" w:hint="eastAsia"/>
              </w:rPr>
              <w:t>双主业联动发展，将充分发挥在产业链、区位、市场、管理、资源整合、人才和技术等方面的优势，在民</w:t>
            </w:r>
            <w:proofErr w:type="gramStart"/>
            <w:r>
              <w:rPr>
                <w:rFonts w:ascii="Times New Roman" w:cs="Times New Roman" w:hint="eastAsia"/>
              </w:rPr>
              <w:t>爆产业</w:t>
            </w:r>
            <w:proofErr w:type="gramEnd"/>
            <w:r>
              <w:rPr>
                <w:rFonts w:ascii="Times New Roman" w:cs="Times New Roman" w:hint="eastAsia"/>
              </w:rPr>
              <w:t>方面不断巩固在民</w:t>
            </w:r>
            <w:proofErr w:type="gramStart"/>
            <w:r>
              <w:rPr>
                <w:rFonts w:ascii="Times New Roman" w:cs="Times New Roman" w:hint="eastAsia"/>
              </w:rPr>
              <w:t>爆产业</w:t>
            </w:r>
            <w:proofErr w:type="gramEnd"/>
            <w:r>
              <w:rPr>
                <w:rFonts w:ascii="Times New Roman" w:cs="Times New Roman" w:hint="eastAsia"/>
              </w:rPr>
              <w:t>的行业地位和盈利能力，将公司打造成具有国际竞争力的民</w:t>
            </w:r>
            <w:proofErr w:type="gramStart"/>
            <w:r>
              <w:rPr>
                <w:rFonts w:ascii="Times New Roman" w:cs="Times New Roman" w:hint="eastAsia"/>
              </w:rPr>
              <w:t>爆产业</w:t>
            </w:r>
            <w:proofErr w:type="gramEnd"/>
            <w:r>
              <w:rPr>
                <w:rFonts w:ascii="Times New Roman" w:cs="Times New Roman" w:hint="eastAsia"/>
              </w:rPr>
              <w:t>集团；在</w:t>
            </w:r>
            <w:proofErr w:type="gramStart"/>
            <w:r>
              <w:rPr>
                <w:rFonts w:ascii="Times New Roman" w:cs="Times New Roman" w:hint="eastAsia"/>
              </w:rPr>
              <w:t>锂产业</w:t>
            </w:r>
            <w:proofErr w:type="gramEnd"/>
            <w:r>
              <w:rPr>
                <w:rFonts w:ascii="Times New Roman" w:cs="Times New Roman" w:hint="eastAsia"/>
              </w:rPr>
              <w:t>方面将通过资源保障、扩能建设和核心客户快速做强，将公司打造成具有全球影响力的锂盐供应商。</w:t>
            </w:r>
          </w:p>
          <w:p w:rsidR="004729F2" w:rsidRDefault="00B85A0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本次沟通会未涉及公司未公开披露的相关信息。</w:t>
            </w:r>
          </w:p>
        </w:tc>
      </w:tr>
      <w:tr w:rsidR="004729F2">
        <w:trPr>
          <w:trHeight w:val="92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2" w:rsidRDefault="00B85A0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2" w:rsidRDefault="00B85A0E">
            <w:pPr>
              <w:spacing w:line="4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无。</w:t>
            </w:r>
          </w:p>
        </w:tc>
      </w:tr>
      <w:tr w:rsidR="004729F2">
        <w:trPr>
          <w:trHeight w:val="51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2" w:rsidRDefault="00B85A0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2" w:rsidRDefault="00B85A0E">
            <w:pPr>
              <w:spacing w:line="4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729F2" w:rsidRDefault="004729F2"/>
    <w:sectPr w:rsidR="004729F2">
      <w:headerReference w:type="default" r:id="rId8"/>
      <w:pgSz w:w="11906" w:h="16838"/>
      <w:pgMar w:top="1091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0E" w:rsidRDefault="00B85A0E">
      <w:r>
        <w:separator/>
      </w:r>
    </w:p>
  </w:endnote>
  <w:endnote w:type="continuationSeparator" w:id="0">
    <w:p w:rsidR="00B85A0E" w:rsidRDefault="00B8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0E" w:rsidRDefault="00B85A0E">
      <w:r>
        <w:separator/>
      </w:r>
    </w:p>
  </w:footnote>
  <w:footnote w:type="continuationSeparator" w:id="0">
    <w:p w:rsidR="00B85A0E" w:rsidRDefault="00B85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F2" w:rsidRDefault="004729F2">
    <w:pPr>
      <w:pStyle w:val="a5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璐">
    <w15:presenceInfo w15:providerId="None" w15:userId="郑璐"/>
  </w15:person>
  <w15:person w15:author="翟雄鹰">
    <w15:presenceInfo w15:providerId="None" w15:userId="翟雄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29"/>
    <w:rsid w:val="A73FBF3F"/>
    <w:rsid w:val="D1FC9E78"/>
    <w:rsid w:val="FDFBD6DE"/>
    <w:rsid w:val="FEE5E5E9"/>
    <w:rsid w:val="00002512"/>
    <w:rsid w:val="000032C9"/>
    <w:rsid w:val="00006F6C"/>
    <w:rsid w:val="00007102"/>
    <w:rsid w:val="00007922"/>
    <w:rsid w:val="00014383"/>
    <w:rsid w:val="00014D85"/>
    <w:rsid w:val="0001741F"/>
    <w:rsid w:val="00020101"/>
    <w:rsid w:val="00022529"/>
    <w:rsid w:val="00024B86"/>
    <w:rsid w:val="000263CE"/>
    <w:rsid w:val="000265C7"/>
    <w:rsid w:val="00026DB0"/>
    <w:rsid w:val="00037B6F"/>
    <w:rsid w:val="0006278F"/>
    <w:rsid w:val="00062A80"/>
    <w:rsid w:val="00091342"/>
    <w:rsid w:val="000A3FF0"/>
    <w:rsid w:val="000A54CA"/>
    <w:rsid w:val="000A5914"/>
    <w:rsid w:val="000B0C82"/>
    <w:rsid w:val="000B3EF8"/>
    <w:rsid w:val="000C12EB"/>
    <w:rsid w:val="000C4865"/>
    <w:rsid w:val="000C507C"/>
    <w:rsid w:val="000E2A5E"/>
    <w:rsid w:val="000E5439"/>
    <w:rsid w:val="0010072C"/>
    <w:rsid w:val="00106AC4"/>
    <w:rsid w:val="00121AFE"/>
    <w:rsid w:val="0012355A"/>
    <w:rsid w:val="00125CA8"/>
    <w:rsid w:val="001301D0"/>
    <w:rsid w:val="00130F62"/>
    <w:rsid w:val="00132FD7"/>
    <w:rsid w:val="00134BB7"/>
    <w:rsid w:val="001454C8"/>
    <w:rsid w:val="001518F8"/>
    <w:rsid w:val="0015355E"/>
    <w:rsid w:val="00154E4F"/>
    <w:rsid w:val="00156996"/>
    <w:rsid w:val="00170704"/>
    <w:rsid w:val="00170A9F"/>
    <w:rsid w:val="0017189E"/>
    <w:rsid w:val="001756E4"/>
    <w:rsid w:val="00183CE4"/>
    <w:rsid w:val="0018459C"/>
    <w:rsid w:val="00186EB3"/>
    <w:rsid w:val="001970B2"/>
    <w:rsid w:val="001B317F"/>
    <w:rsid w:val="001B7E69"/>
    <w:rsid w:val="001C6484"/>
    <w:rsid w:val="001D1156"/>
    <w:rsid w:val="001D1CEC"/>
    <w:rsid w:val="001D2DA4"/>
    <w:rsid w:val="001D3866"/>
    <w:rsid w:val="001D53B5"/>
    <w:rsid w:val="001D5F4F"/>
    <w:rsid w:val="001E1342"/>
    <w:rsid w:val="001E7086"/>
    <w:rsid w:val="001F2E7B"/>
    <w:rsid w:val="001F35F8"/>
    <w:rsid w:val="0021264C"/>
    <w:rsid w:val="002139C6"/>
    <w:rsid w:val="002222F2"/>
    <w:rsid w:val="002255E1"/>
    <w:rsid w:val="002309D2"/>
    <w:rsid w:val="00236D4C"/>
    <w:rsid w:val="002377F5"/>
    <w:rsid w:val="00237D94"/>
    <w:rsid w:val="00245EA2"/>
    <w:rsid w:val="00250274"/>
    <w:rsid w:val="00255ACC"/>
    <w:rsid w:val="002578F8"/>
    <w:rsid w:val="002605DC"/>
    <w:rsid w:val="00262F7B"/>
    <w:rsid w:val="00263BA0"/>
    <w:rsid w:val="00265332"/>
    <w:rsid w:val="002747AE"/>
    <w:rsid w:val="002769C4"/>
    <w:rsid w:val="002822C1"/>
    <w:rsid w:val="0028486C"/>
    <w:rsid w:val="00290B75"/>
    <w:rsid w:val="002934BD"/>
    <w:rsid w:val="00297341"/>
    <w:rsid w:val="002A4748"/>
    <w:rsid w:val="002A501D"/>
    <w:rsid w:val="002B25D5"/>
    <w:rsid w:val="002C10F8"/>
    <w:rsid w:val="002C340C"/>
    <w:rsid w:val="002C3B21"/>
    <w:rsid w:val="002C3D5A"/>
    <w:rsid w:val="002C41B8"/>
    <w:rsid w:val="002C7FAB"/>
    <w:rsid w:val="002D072E"/>
    <w:rsid w:val="002D2D26"/>
    <w:rsid w:val="002E2735"/>
    <w:rsid w:val="002E71C5"/>
    <w:rsid w:val="002F2484"/>
    <w:rsid w:val="002F52D2"/>
    <w:rsid w:val="002F757A"/>
    <w:rsid w:val="002F7B27"/>
    <w:rsid w:val="003103B3"/>
    <w:rsid w:val="00310826"/>
    <w:rsid w:val="00314D78"/>
    <w:rsid w:val="0031681D"/>
    <w:rsid w:val="003256CA"/>
    <w:rsid w:val="0032656B"/>
    <w:rsid w:val="003326E1"/>
    <w:rsid w:val="00342791"/>
    <w:rsid w:val="003507A3"/>
    <w:rsid w:val="0035118E"/>
    <w:rsid w:val="00351217"/>
    <w:rsid w:val="003512B7"/>
    <w:rsid w:val="00361BFB"/>
    <w:rsid w:val="00362965"/>
    <w:rsid w:val="003634B2"/>
    <w:rsid w:val="00364D4E"/>
    <w:rsid w:val="00365813"/>
    <w:rsid w:val="00367B98"/>
    <w:rsid w:val="00372114"/>
    <w:rsid w:val="00376472"/>
    <w:rsid w:val="00380924"/>
    <w:rsid w:val="00384043"/>
    <w:rsid w:val="0038581C"/>
    <w:rsid w:val="003877E2"/>
    <w:rsid w:val="00391F4A"/>
    <w:rsid w:val="00394734"/>
    <w:rsid w:val="003A7976"/>
    <w:rsid w:val="003B276F"/>
    <w:rsid w:val="003B2B53"/>
    <w:rsid w:val="003B7DBB"/>
    <w:rsid w:val="003C1B4F"/>
    <w:rsid w:val="003D38C7"/>
    <w:rsid w:val="003D6DF1"/>
    <w:rsid w:val="003E1317"/>
    <w:rsid w:val="003E243E"/>
    <w:rsid w:val="003E3791"/>
    <w:rsid w:val="003E52FB"/>
    <w:rsid w:val="00400D4C"/>
    <w:rsid w:val="00411250"/>
    <w:rsid w:val="004141F7"/>
    <w:rsid w:val="00417E6A"/>
    <w:rsid w:val="00425C80"/>
    <w:rsid w:val="0042719D"/>
    <w:rsid w:val="00435394"/>
    <w:rsid w:val="004400E0"/>
    <w:rsid w:val="0044418D"/>
    <w:rsid w:val="00447734"/>
    <w:rsid w:val="0045138E"/>
    <w:rsid w:val="00452E29"/>
    <w:rsid w:val="004538CD"/>
    <w:rsid w:val="00453970"/>
    <w:rsid w:val="00456F24"/>
    <w:rsid w:val="00461147"/>
    <w:rsid w:val="00464E04"/>
    <w:rsid w:val="00470106"/>
    <w:rsid w:val="004729F2"/>
    <w:rsid w:val="0049147B"/>
    <w:rsid w:val="00497D10"/>
    <w:rsid w:val="004A1997"/>
    <w:rsid w:val="004B085D"/>
    <w:rsid w:val="004B23EF"/>
    <w:rsid w:val="004B633C"/>
    <w:rsid w:val="004B673E"/>
    <w:rsid w:val="004C42D7"/>
    <w:rsid w:val="004D2F68"/>
    <w:rsid w:val="004D3D65"/>
    <w:rsid w:val="004D58D9"/>
    <w:rsid w:val="004E160E"/>
    <w:rsid w:val="004E17E4"/>
    <w:rsid w:val="004E6ABC"/>
    <w:rsid w:val="004E6B3E"/>
    <w:rsid w:val="004F7E08"/>
    <w:rsid w:val="0050127B"/>
    <w:rsid w:val="005023BF"/>
    <w:rsid w:val="00502734"/>
    <w:rsid w:val="005030E8"/>
    <w:rsid w:val="00503A19"/>
    <w:rsid w:val="00503A59"/>
    <w:rsid w:val="00512242"/>
    <w:rsid w:val="00514D6B"/>
    <w:rsid w:val="005168F9"/>
    <w:rsid w:val="00517005"/>
    <w:rsid w:val="0052263D"/>
    <w:rsid w:val="0052491E"/>
    <w:rsid w:val="005254F8"/>
    <w:rsid w:val="0053481F"/>
    <w:rsid w:val="00536811"/>
    <w:rsid w:val="00541019"/>
    <w:rsid w:val="00542BD7"/>
    <w:rsid w:val="00544042"/>
    <w:rsid w:val="005536B7"/>
    <w:rsid w:val="00582C03"/>
    <w:rsid w:val="005830DC"/>
    <w:rsid w:val="005913A6"/>
    <w:rsid w:val="00594327"/>
    <w:rsid w:val="00594474"/>
    <w:rsid w:val="00595495"/>
    <w:rsid w:val="005978D5"/>
    <w:rsid w:val="005A390D"/>
    <w:rsid w:val="005A6D3C"/>
    <w:rsid w:val="005B0172"/>
    <w:rsid w:val="005B14CF"/>
    <w:rsid w:val="005B4E97"/>
    <w:rsid w:val="005C2605"/>
    <w:rsid w:val="005C2645"/>
    <w:rsid w:val="005C4633"/>
    <w:rsid w:val="005C49F8"/>
    <w:rsid w:val="005D3F19"/>
    <w:rsid w:val="005D5BC3"/>
    <w:rsid w:val="005F6439"/>
    <w:rsid w:val="0060095B"/>
    <w:rsid w:val="00602E0E"/>
    <w:rsid w:val="006067FE"/>
    <w:rsid w:val="00606E1F"/>
    <w:rsid w:val="00610A8D"/>
    <w:rsid w:val="00616DA6"/>
    <w:rsid w:val="00624E64"/>
    <w:rsid w:val="00626594"/>
    <w:rsid w:val="00626AA7"/>
    <w:rsid w:val="00633322"/>
    <w:rsid w:val="00634100"/>
    <w:rsid w:val="00634E63"/>
    <w:rsid w:val="00635FEE"/>
    <w:rsid w:val="00637966"/>
    <w:rsid w:val="00637CA7"/>
    <w:rsid w:val="00643029"/>
    <w:rsid w:val="00650475"/>
    <w:rsid w:val="00654C02"/>
    <w:rsid w:val="00663D9E"/>
    <w:rsid w:val="006753FC"/>
    <w:rsid w:val="00675620"/>
    <w:rsid w:val="0068266E"/>
    <w:rsid w:val="00690C1A"/>
    <w:rsid w:val="006A761D"/>
    <w:rsid w:val="006B0FAA"/>
    <w:rsid w:val="006C09E0"/>
    <w:rsid w:val="006C1F8C"/>
    <w:rsid w:val="006C5F3B"/>
    <w:rsid w:val="006D1EA7"/>
    <w:rsid w:val="006E6C74"/>
    <w:rsid w:val="006F4183"/>
    <w:rsid w:val="006F475F"/>
    <w:rsid w:val="006F64A4"/>
    <w:rsid w:val="0070160A"/>
    <w:rsid w:val="007026CD"/>
    <w:rsid w:val="007118E9"/>
    <w:rsid w:val="00716737"/>
    <w:rsid w:val="00716A44"/>
    <w:rsid w:val="007210A3"/>
    <w:rsid w:val="007266FF"/>
    <w:rsid w:val="007278DD"/>
    <w:rsid w:val="007352B1"/>
    <w:rsid w:val="00742A63"/>
    <w:rsid w:val="0074559D"/>
    <w:rsid w:val="00747355"/>
    <w:rsid w:val="00750992"/>
    <w:rsid w:val="0075674C"/>
    <w:rsid w:val="0076161B"/>
    <w:rsid w:val="007622E0"/>
    <w:rsid w:val="00766188"/>
    <w:rsid w:val="007739AD"/>
    <w:rsid w:val="007760CD"/>
    <w:rsid w:val="00784386"/>
    <w:rsid w:val="007847E7"/>
    <w:rsid w:val="00795441"/>
    <w:rsid w:val="00796FDC"/>
    <w:rsid w:val="007A65DD"/>
    <w:rsid w:val="007B0084"/>
    <w:rsid w:val="007B0B65"/>
    <w:rsid w:val="007C2664"/>
    <w:rsid w:val="007C2EF3"/>
    <w:rsid w:val="007E04EB"/>
    <w:rsid w:val="007E1B74"/>
    <w:rsid w:val="007E1F23"/>
    <w:rsid w:val="007E60DD"/>
    <w:rsid w:val="007F04B6"/>
    <w:rsid w:val="0080117E"/>
    <w:rsid w:val="008054FF"/>
    <w:rsid w:val="0080755F"/>
    <w:rsid w:val="00814605"/>
    <w:rsid w:val="00815181"/>
    <w:rsid w:val="00817F62"/>
    <w:rsid w:val="00826849"/>
    <w:rsid w:val="008276C2"/>
    <w:rsid w:val="00831440"/>
    <w:rsid w:val="008334C5"/>
    <w:rsid w:val="00834BE1"/>
    <w:rsid w:val="00834DBE"/>
    <w:rsid w:val="008356C2"/>
    <w:rsid w:val="00836CDE"/>
    <w:rsid w:val="008372C4"/>
    <w:rsid w:val="008373AD"/>
    <w:rsid w:val="008476B0"/>
    <w:rsid w:val="00850D57"/>
    <w:rsid w:val="00853745"/>
    <w:rsid w:val="00853BBF"/>
    <w:rsid w:val="00853F4D"/>
    <w:rsid w:val="008562BF"/>
    <w:rsid w:val="00857CB5"/>
    <w:rsid w:val="00861E0A"/>
    <w:rsid w:val="0086337B"/>
    <w:rsid w:val="008642DF"/>
    <w:rsid w:val="00866CA2"/>
    <w:rsid w:val="00873EE8"/>
    <w:rsid w:val="00874AF7"/>
    <w:rsid w:val="00875049"/>
    <w:rsid w:val="0087680C"/>
    <w:rsid w:val="0088392A"/>
    <w:rsid w:val="00884078"/>
    <w:rsid w:val="008917BA"/>
    <w:rsid w:val="00891BB8"/>
    <w:rsid w:val="008930EC"/>
    <w:rsid w:val="00894B90"/>
    <w:rsid w:val="0089664A"/>
    <w:rsid w:val="008A1461"/>
    <w:rsid w:val="008A2DB2"/>
    <w:rsid w:val="008B5799"/>
    <w:rsid w:val="008C5E2C"/>
    <w:rsid w:val="008C6DC2"/>
    <w:rsid w:val="008D32A6"/>
    <w:rsid w:val="008D3E1D"/>
    <w:rsid w:val="008E0C9E"/>
    <w:rsid w:val="008E3B6F"/>
    <w:rsid w:val="008F0FBC"/>
    <w:rsid w:val="009100D8"/>
    <w:rsid w:val="0091163A"/>
    <w:rsid w:val="00915144"/>
    <w:rsid w:val="00922FAE"/>
    <w:rsid w:val="00924ACB"/>
    <w:rsid w:val="00931071"/>
    <w:rsid w:val="0093482B"/>
    <w:rsid w:val="00937DE5"/>
    <w:rsid w:val="00941107"/>
    <w:rsid w:val="00943F91"/>
    <w:rsid w:val="00945466"/>
    <w:rsid w:val="009466E4"/>
    <w:rsid w:val="009518F6"/>
    <w:rsid w:val="00961427"/>
    <w:rsid w:val="009616CF"/>
    <w:rsid w:val="00965268"/>
    <w:rsid w:val="00965939"/>
    <w:rsid w:val="00972B2B"/>
    <w:rsid w:val="00982DA6"/>
    <w:rsid w:val="00983957"/>
    <w:rsid w:val="00987685"/>
    <w:rsid w:val="00990BC2"/>
    <w:rsid w:val="00993DCF"/>
    <w:rsid w:val="009A1889"/>
    <w:rsid w:val="009B20F6"/>
    <w:rsid w:val="009D0BEC"/>
    <w:rsid w:val="009D702C"/>
    <w:rsid w:val="009E0E00"/>
    <w:rsid w:val="009E1E6B"/>
    <w:rsid w:val="009E70B4"/>
    <w:rsid w:val="009E7D8B"/>
    <w:rsid w:val="009F0358"/>
    <w:rsid w:val="009F084C"/>
    <w:rsid w:val="009F1BB0"/>
    <w:rsid w:val="009F3821"/>
    <w:rsid w:val="009F474B"/>
    <w:rsid w:val="00A04D9C"/>
    <w:rsid w:val="00A07F95"/>
    <w:rsid w:val="00A1100A"/>
    <w:rsid w:val="00A13D80"/>
    <w:rsid w:val="00A13FAD"/>
    <w:rsid w:val="00A15AA6"/>
    <w:rsid w:val="00A16221"/>
    <w:rsid w:val="00A234E6"/>
    <w:rsid w:val="00A24365"/>
    <w:rsid w:val="00A2593A"/>
    <w:rsid w:val="00A31A54"/>
    <w:rsid w:val="00A31F8A"/>
    <w:rsid w:val="00A371A2"/>
    <w:rsid w:val="00A45CE3"/>
    <w:rsid w:val="00A47629"/>
    <w:rsid w:val="00A532E1"/>
    <w:rsid w:val="00A53D0A"/>
    <w:rsid w:val="00A57524"/>
    <w:rsid w:val="00A6163F"/>
    <w:rsid w:val="00A626A0"/>
    <w:rsid w:val="00A63803"/>
    <w:rsid w:val="00A70AE6"/>
    <w:rsid w:val="00A72D64"/>
    <w:rsid w:val="00A731E2"/>
    <w:rsid w:val="00A86E54"/>
    <w:rsid w:val="00A91E20"/>
    <w:rsid w:val="00AA201D"/>
    <w:rsid w:val="00AB00A1"/>
    <w:rsid w:val="00AB0C11"/>
    <w:rsid w:val="00AB4D9F"/>
    <w:rsid w:val="00AC10D4"/>
    <w:rsid w:val="00AC6735"/>
    <w:rsid w:val="00AD2D20"/>
    <w:rsid w:val="00AD3CB9"/>
    <w:rsid w:val="00AE0BEF"/>
    <w:rsid w:val="00AE63F5"/>
    <w:rsid w:val="00AF02A9"/>
    <w:rsid w:val="00AF51CB"/>
    <w:rsid w:val="00B00A15"/>
    <w:rsid w:val="00B072F5"/>
    <w:rsid w:val="00B07D09"/>
    <w:rsid w:val="00B13077"/>
    <w:rsid w:val="00B17C54"/>
    <w:rsid w:val="00B2606B"/>
    <w:rsid w:val="00B319CF"/>
    <w:rsid w:val="00B35D93"/>
    <w:rsid w:val="00B41B6A"/>
    <w:rsid w:val="00B41DDE"/>
    <w:rsid w:val="00B61950"/>
    <w:rsid w:val="00B707D7"/>
    <w:rsid w:val="00B764AA"/>
    <w:rsid w:val="00B767CC"/>
    <w:rsid w:val="00B81DC0"/>
    <w:rsid w:val="00B84CB4"/>
    <w:rsid w:val="00B853EE"/>
    <w:rsid w:val="00B85A0E"/>
    <w:rsid w:val="00BA3076"/>
    <w:rsid w:val="00BA3943"/>
    <w:rsid w:val="00BB0134"/>
    <w:rsid w:val="00BB056A"/>
    <w:rsid w:val="00BB1047"/>
    <w:rsid w:val="00BB2BEF"/>
    <w:rsid w:val="00BB4DA1"/>
    <w:rsid w:val="00BB7154"/>
    <w:rsid w:val="00BC6B2A"/>
    <w:rsid w:val="00BD730C"/>
    <w:rsid w:val="00BE69B5"/>
    <w:rsid w:val="00BF51C7"/>
    <w:rsid w:val="00BF5E55"/>
    <w:rsid w:val="00C001BB"/>
    <w:rsid w:val="00C0373D"/>
    <w:rsid w:val="00C07D73"/>
    <w:rsid w:val="00C26574"/>
    <w:rsid w:val="00C26E86"/>
    <w:rsid w:val="00C31AEB"/>
    <w:rsid w:val="00C31F18"/>
    <w:rsid w:val="00C363FF"/>
    <w:rsid w:val="00C408A9"/>
    <w:rsid w:val="00C43079"/>
    <w:rsid w:val="00C55DB4"/>
    <w:rsid w:val="00C56CE8"/>
    <w:rsid w:val="00C571D2"/>
    <w:rsid w:val="00C6434B"/>
    <w:rsid w:val="00C73DA3"/>
    <w:rsid w:val="00C7472B"/>
    <w:rsid w:val="00CA044D"/>
    <w:rsid w:val="00CA7870"/>
    <w:rsid w:val="00CB2A49"/>
    <w:rsid w:val="00CB620E"/>
    <w:rsid w:val="00CC2B74"/>
    <w:rsid w:val="00CD7D21"/>
    <w:rsid w:val="00CE4373"/>
    <w:rsid w:val="00CF3B33"/>
    <w:rsid w:val="00CF4721"/>
    <w:rsid w:val="00CF7DBF"/>
    <w:rsid w:val="00D04FE4"/>
    <w:rsid w:val="00D06C2E"/>
    <w:rsid w:val="00D07697"/>
    <w:rsid w:val="00D15D44"/>
    <w:rsid w:val="00D20072"/>
    <w:rsid w:val="00D245B9"/>
    <w:rsid w:val="00D32530"/>
    <w:rsid w:val="00D338CA"/>
    <w:rsid w:val="00D409B5"/>
    <w:rsid w:val="00D46538"/>
    <w:rsid w:val="00D52AA4"/>
    <w:rsid w:val="00D54CEE"/>
    <w:rsid w:val="00D60B57"/>
    <w:rsid w:val="00D60F3B"/>
    <w:rsid w:val="00D64694"/>
    <w:rsid w:val="00D65D2B"/>
    <w:rsid w:val="00D670AF"/>
    <w:rsid w:val="00D71157"/>
    <w:rsid w:val="00D771A2"/>
    <w:rsid w:val="00D837EE"/>
    <w:rsid w:val="00D952C5"/>
    <w:rsid w:val="00D953C4"/>
    <w:rsid w:val="00DA0654"/>
    <w:rsid w:val="00DA199E"/>
    <w:rsid w:val="00DA3946"/>
    <w:rsid w:val="00DA681B"/>
    <w:rsid w:val="00DB00E3"/>
    <w:rsid w:val="00DB1F7F"/>
    <w:rsid w:val="00DC1C20"/>
    <w:rsid w:val="00DC1F1C"/>
    <w:rsid w:val="00DD43E0"/>
    <w:rsid w:val="00DD608D"/>
    <w:rsid w:val="00DD6C99"/>
    <w:rsid w:val="00DD7297"/>
    <w:rsid w:val="00DE5151"/>
    <w:rsid w:val="00DE61E8"/>
    <w:rsid w:val="00DE6D9F"/>
    <w:rsid w:val="00DE747F"/>
    <w:rsid w:val="00E049B6"/>
    <w:rsid w:val="00E05BE4"/>
    <w:rsid w:val="00E05E63"/>
    <w:rsid w:val="00E05F01"/>
    <w:rsid w:val="00E142A4"/>
    <w:rsid w:val="00E16512"/>
    <w:rsid w:val="00E20353"/>
    <w:rsid w:val="00E26BFA"/>
    <w:rsid w:val="00E30B09"/>
    <w:rsid w:val="00E32458"/>
    <w:rsid w:val="00E36706"/>
    <w:rsid w:val="00E455F0"/>
    <w:rsid w:val="00E462BA"/>
    <w:rsid w:val="00E502A2"/>
    <w:rsid w:val="00E509C2"/>
    <w:rsid w:val="00E52706"/>
    <w:rsid w:val="00E544AE"/>
    <w:rsid w:val="00E60028"/>
    <w:rsid w:val="00E633E9"/>
    <w:rsid w:val="00E654A5"/>
    <w:rsid w:val="00E66877"/>
    <w:rsid w:val="00E83158"/>
    <w:rsid w:val="00E84835"/>
    <w:rsid w:val="00E86AF2"/>
    <w:rsid w:val="00E910EE"/>
    <w:rsid w:val="00E91FCB"/>
    <w:rsid w:val="00E92040"/>
    <w:rsid w:val="00EA2048"/>
    <w:rsid w:val="00EA44D6"/>
    <w:rsid w:val="00EB7C25"/>
    <w:rsid w:val="00EB7E17"/>
    <w:rsid w:val="00EC0BA7"/>
    <w:rsid w:val="00EC0BC9"/>
    <w:rsid w:val="00ED1085"/>
    <w:rsid w:val="00ED31A0"/>
    <w:rsid w:val="00ED6F5F"/>
    <w:rsid w:val="00EE51BB"/>
    <w:rsid w:val="00EF1F16"/>
    <w:rsid w:val="00EF447A"/>
    <w:rsid w:val="00F012C6"/>
    <w:rsid w:val="00F04928"/>
    <w:rsid w:val="00F12698"/>
    <w:rsid w:val="00F128EF"/>
    <w:rsid w:val="00F14AE6"/>
    <w:rsid w:val="00F20101"/>
    <w:rsid w:val="00F247DC"/>
    <w:rsid w:val="00F26E30"/>
    <w:rsid w:val="00F37B31"/>
    <w:rsid w:val="00F467C6"/>
    <w:rsid w:val="00F5142E"/>
    <w:rsid w:val="00F52F9F"/>
    <w:rsid w:val="00F5330B"/>
    <w:rsid w:val="00F55444"/>
    <w:rsid w:val="00F57510"/>
    <w:rsid w:val="00F60884"/>
    <w:rsid w:val="00F63708"/>
    <w:rsid w:val="00F66C5A"/>
    <w:rsid w:val="00F72543"/>
    <w:rsid w:val="00F75217"/>
    <w:rsid w:val="00F760E8"/>
    <w:rsid w:val="00F8147A"/>
    <w:rsid w:val="00F83BC0"/>
    <w:rsid w:val="00F8774A"/>
    <w:rsid w:val="00F94087"/>
    <w:rsid w:val="00F97ADD"/>
    <w:rsid w:val="00FA1211"/>
    <w:rsid w:val="00FA2ADD"/>
    <w:rsid w:val="00FA6BB6"/>
    <w:rsid w:val="00FB1DBC"/>
    <w:rsid w:val="00FB3F1C"/>
    <w:rsid w:val="00FB44E4"/>
    <w:rsid w:val="00FB5DA4"/>
    <w:rsid w:val="00FC3232"/>
    <w:rsid w:val="00FC3D25"/>
    <w:rsid w:val="00FC724F"/>
    <w:rsid w:val="00FC76BA"/>
    <w:rsid w:val="00FC76EC"/>
    <w:rsid w:val="00FD6244"/>
    <w:rsid w:val="00FD7B4A"/>
    <w:rsid w:val="00FE1E18"/>
    <w:rsid w:val="00FE2020"/>
    <w:rsid w:val="00FF7773"/>
    <w:rsid w:val="00FF7E7F"/>
    <w:rsid w:val="5FCFCEC1"/>
    <w:rsid w:val="7FFEC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Pr>
      <w:color w:val="0000FF" w:themeColor="hyperlink"/>
      <w:u w:val="single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Pr>
      <w:color w:val="0000FF" w:themeColor="hyperlink"/>
      <w:u w:val="single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420</Words>
  <Characters>2397</Characters>
  <Application>Microsoft Office Word</Application>
  <DocSecurity>0</DocSecurity>
  <Lines>19</Lines>
  <Paragraphs>5</Paragraphs>
  <ScaleCrop>false</ScaleCrop>
  <Company>微软中国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                               证券简称：</dc:title>
  <dc:creator>微软用户</dc:creator>
  <cp:lastModifiedBy>翟雄鹰</cp:lastModifiedBy>
  <cp:revision>15</cp:revision>
  <cp:lastPrinted>2018-07-13T16:04:00Z</cp:lastPrinted>
  <dcterms:created xsi:type="dcterms:W3CDTF">2020-01-15T19:52:00Z</dcterms:created>
  <dcterms:modified xsi:type="dcterms:W3CDTF">2020-06-19T02:39:00Z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